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7" w:rsidRDefault="00776E37" w:rsidP="00776E37">
      <w:pPr>
        <w:spacing w:after="0" w:line="480" w:lineRule="auto"/>
        <w:jc w:val="both"/>
        <w:rPr>
          <w:sz w:val="16"/>
          <w:szCs w:val="16"/>
        </w:rPr>
      </w:pPr>
      <w:bookmarkStart w:id="0" w:name="_GoBack"/>
      <w:bookmarkEnd w:id="0"/>
      <w:r w:rsidRPr="000F7B4B">
        <w:rPr>
          <w:b/>
          <w:sz w:val="24"/>
          <w:szCs w:val="24"/>
        </w:rPr>
        <w:t xml:space="preserve">Figure </w:t>
      </w:r>
      <w:r w:rsidR="00476030" w:rsidRPr="000F7B4B">
        <w:rPr>
          <w:b/>
          <w:sz w:val="24"/>
          <w:szCs w:val="24"/>
        </w:rPr>
        <w:fldChar w:fldCharType="begin"/>
      </w:r>
      <w:r w:rsidRPr="000F7B4B">
        <w:rPr>
          <w:b/>
          <w:sz w:val="24"/>
          <w:szCs w:val="24"/>
        </w:rPr>
        <w:instrText xml:space="preserve"> SEQ Figure \* ARABIC </w:instrText>
      </w:r>
      <w:r w:rsidR="00476030" w:rsidRPr="000F7B4B">
        <w:rPr>
          <w:b/>
          <w:sz w:val="24"/>
          <w:szCs w:val="24"/>
        </w:rPr>
        <w:fldChar w:fldCharType="separate"/>
      </w:r>
      <w:r w:rsidR="004762B4">
        <w:rPr>
          <w:b/>
          <w:noProof/>
          <w:sz w:val="24"/>
          <w:szCs w:val="24"/>
        </w:rPr>
        <w:t>1</w:t>
      </w:r>
      <w:r w:rsidR="00476030" w:rsidRPr="000F7B4B">
        <w:rPr>
          <w:b/>
          <w:sz w:val="24"/>
          <w:szCs w:val="24"/>
        </w:rPr>
        <w:fldChar w:fldCharType="end"/>
      </w:r>
      <w:r w:rsidRPr="000F7B4B">
        <w:rPr>
          <w:b/>
          <w:sz w:val="24"/>
          <w:szCs w:val="24"/>
        </w:rPr>
        <w:t>: </w:t>
      </w:r>
      <w:r w:rsidRPr="00C776BF">
        <w:rPr>
          <w:sz w:val="24"/>
          <w:szCs w:val="24"/>
        </w:rPr>
        <w:t>(</w:t>
      </w:r>
      <w:r w:rsidRPr="000F7B4B">
        <w:rPr>
          <w:sz w:val="24"/>
          <w:szCs w:val="24"/>
        </w:rPr>
        <w:t>a) Location map with elevation</w:t>
      </w:r>
      <w:r>
        <w:rPr>
          <w:sz w:val="24"/>
          <w:szCs w:val="24"/>
        </w:rPr>
        <w:t>, weather station, flow recorder</w:t>
      </w:r>
      <w:r w:rsidRPr="000F7B4B">
        <w:rPr>
          <w:sz w:val="24"/>
          <w:szCs w:val="24"/>
        </w:rPr>
        <w:t xml:space="preserve"> and synoptic sampling locations, (b) Bedrock geology classification and synoptic sampling locations and (c</w:t>
      </w:r>
      <w:r w:rsidRPr="00C776BF">
        <w:rPr>
          <w:sz w:val="24"/>
          <w:szCs w:val="24"/>
        </w:rPr>
        <w:t>) </w:t>
      </w:r>
      <w:r w:rsidRPr="000F7B4B">
        <w:rPr>
          <w:sz w:val="24"/>
          <w:szCs w:val="24"/>
        </w:rPr>
        <w:t>Soil classification and groundwater logger locations across the Bruntland Burn.</w:t>
      </w:r>
      <w:r>
        <w:rPr>
          <w:sz w:val="16"/>
          <w:szCs w:val="16"/>
        </w:rPr>
        <w:t xml:space="preserve"> </w:t>
      </w:r>
    </w:p>
    <w:p w:rsidR="00776E37" w:rsidRDefault="00776E37" w:rsidP="00776E37">
      <w:pPr>
        <w:spacing w:line="480" w:lineRule="auto"/>
      </w:pPr>
    </w:p>
    <w:p w:rsidR="00776E37" w:rsidRDefault="00776E37" w:rsidP="00776E37">
      <w:pPr>
        <w:spacing w:after="0" w:line="480" w:lineRule="auto"/>
        <w:jc w:val="both"/>
        <w:rPr>
          <w:rFonts w:cs="Calibri"/>
          <w:sz w:val="24"/>
          <w:szCs w:val="24"/>
        </w:rPr>
      </w:pPr>
      <w:r w:rsidRPr="000F7B4B">
        <w:rPr>
          <w:rFonts w:cs="Calibri"/>
          <w:b/>
          <w:sz w:val="24"/>
          <w:szCs w:val="24"/>
        </w:rPr>
        <w:t xml:space="preserve">Figure 2: </w:t>
      </w:r>
      <w:r w:rsidRPr="000F7B4B">
        <w:rPr>
          <w:rFonts w:cs="Calibri"/>
          <w:sz w:val="24"/>
          <w:szCs w:val="24"/>
        </w:rPr>
        <w:t xml:space="preserve">(a) Precipitation and discharge and (b) Groundwater level at location </w:t>
      </w:r>
      <w:r>
        <w:rPr>
          <w:rFonts w:cs="Calibri"/>
          <w:sz w:val="24"/>
          <w:szCs w:val="24"/>
        </w:rPr>
        <w:t>PG2</w:t>
      </w:r>
      <w:r w:rsidRPr="000F7B4B">
        <w:rPr>
          <w:rFonts w:cs="Calibri"/>
          <w:sz w:val="24"/>
          <w:szCs w:val="24"/>
        </w:rPr>
        <w:t xml:space="preserve"> during sampling period. Groundwater levels are measured as depth below soil surface. </w:t>
      </w:r>
      <w:r>
        <w:rPr>
          <w:rFonts w:cs="Calibri"/>
          <w:sz w:val="24"/>
          <w:szCs w:val="24"/>
        </w:rPr>
        <w:t xml:space="preserve">Missing data </w:t>
      </w:r>
      <w:r w:rsidRPr="006973BA">
        <w:rPr>
          <w:rFonts w:cs="Calibri"/>
          <w:sz w:val="24"/>
          <w:szCs w:val="24"/>
        </w:rPr>
        <w:t xml:space="preserve">have been interpolated from available data </w:t>
      </w:r>
      <w:r>
        <w:rPr>
          <w:rFonts w:cs="Calibri"/>
          <w:sz w:val="24"/>
          <w:szCs w:val="24"/>
        </w:rPr>
        <w:t xml:space="preserve">using rates of water table fluctuation </w:t>
      </w:r>
      <w:r w:rsidRPr="006973BA">
        <w:rPr>
          <w:rFonts w:cs="Calibri"/>
          <w:sz w:val="24"/>
          <w:szCs w:val="24"/>
        </w:rPr>
        <w:t>from the same logger</w:t>
      </w:r>
      <w:r>
        <w:rPr>
          <w:rFonts w:cs="Calibri"/>
          <w:sz w:val="24"/>
          <w:szCs w:val="24"/>
        </w:rPr>
        <w:t xml:space="preserve"> (black dashed lines)</w:t>
      </w:r>
      <w:r w:rsidRPr="006973B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0F7B4B">
        <w:rPr>
          <w:rFonts w:cs="Calibri"/>
          <w:sz w:val="24"/>
          <w:szCs w:val="24"/>
        </w:rPr>
        <w:t>Blue (wet) and red (dry) dashed lines indicate different w</w:t>
      </w:r>
      <w:r>
        <w:rPr>
          <w:rFonts w:cs="Calibri"/>
          <w:sz w:val="24"/>
          <w:szCs w:val="24"/>
        </w:rPr>
        <w:t xml:space="preserve">etness states of the catchment. </w:t>
      </w:r>
    </w:p>
    <w:p w:rsidR="00776E37" w:rsidRDefault="00776E37" w:rsidP="00776E37">
      <w:pPr>
        <w:spacing w:after="0" w:line="480" w:lineRule="auto"/>
        <w:jc w:val="both"/>
        <w:rPr>
          <w:rFonts w:cs="Calibri"/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rFonts w:cs="Calibri"/>
          <w:b/>
          <w:noProof/>
          <w:lang w:eastAsia="en-GB"/>
        </w:rPr>
      </w:pPr>
      <w:r w:rsidRPr="000F7B4B">
        <w:rPr>
          <w:rFonts w:cs="Calibri"/>
          <w:b/>
          <w:sz w:val="24"/>
          <w:szCs w:val="24"/>
        </w:rPr>
        <w:t xml:space="preserve">Figure 3: </w:t>
      </w:r>
      <w:r w:rsidRPr="000F7B4B">
        <w:rPr>
          <w:rFonts w:cs="Calibri"/>
          <w:sz w:val="24"/>
          <w:szCs w:val="24"/>
        </w:rPr>
        <w:t xml:space="preserve">Piper diagrams of major ion samples for the different sub-catchments: (a) HW1, (b) HW2, (c) HW3 and (d) MS. </w:t>
      </w:r>
      <w:r w:rsidRPr="000F7B4B">
        <w:rPr>
          <w:sz w:val="24"/>
          <w:szCs w:val="24"/>
        </w:rPr>
        <w:t>Lower ternary diagrams show major cation (left) and anion (right) composition as relative abundance in</w:t>
      </w:r>
      <w:r>
        <w:rPr>
          <w:sz w:val="24"/>
          <w:szCs w:val="24"/>
        </w:rPr>
        <w:t xml:space="preserve"> </w:t>
      </w:r>
      <w:r w:rsidRPr="000F7B4B">
        <w:rPr>
          <w:sz w:val="24"/>
          <w:szCs w:val="24"/>
        </w:rPr>
        <w:t>% based on charge equivalents. Upper diamond in each diagram is a composite plot, aggregating both cation and anions. Colours represent different sampling dates.</w:t>
      </w:r>
      <w:r w:rsidRPr="00433009">
        <w:rPr>
          <w:rFonts w:cs="Calibri"/>
          <w:b/>
          <w:noProof/>
          <w:lang w:eastAsia="en-GB"/>
        </w:rPr>
        <w:t xml:space="preserve"> </w:t>
      </w:r>
    </w:p>
    <w:p w:rsidR="00776E37" w:rsidRDefault="00776E37" w:rsidP="00776E37">
      <w:pPr>
        <w:spacing w:after="0" w:line="480" w:lineRule="auto"/>
        <w:jc w:val="both"/>
        <w:rPr>
          <w:rFonts w:cs="Calibri"/>
          <w:b/>
          <w:noProof/>
          <w:lang w:eastAsia="en-GB"/>
        </w:rPr>
      </w:pPr>
    </w:p>
    <w:p w:rsidR="00776E37" w:rsidRDefault="00776E37" w:rsidP="00776E37">
      <w:pPr>
        <w:spacing w:after="0" w:line="480" w:lineRule="auto"/>
        <w:jc w:val="both"/>
        <w:rPr>
          <w:rFonts w:cs="Calibri"/>
          <w:sz w:val="24"/>
          <w:szCs w:val="24"/>
        </w:rPr>
      </w:pPr>
      <w:r w:rsidRPr="000F7B4B">
        <w:rPr>
          <w:rFonts w:cs="Calibri"/>
          <w:b/>
          <w:sz w:val="24"/>
          <w:szCs w:val="24"/>
        </w:rPr>
        <w:t xml:space="preserve">Figure 4: </w:t>
      </w:r>
      <w:r w:rsidRPr="000F7B4B">
        <w:rPr>
          <w:rFonts w:cs="Calibri"/>
          <w:sz w:val="24"/>
          <w:szCs w:val="24"/>
        </w:rPr>
        <w:t>Spatial distribution of alkalinity concentrations for (a) April, (b) June, (c) August</w:t>
      </w:r>
      <w:r>
        <w:rPr>
          <w:rFonts w:cs="Calibri"/>
          <w:sz w:val="24"/>
          <w:szCs w:val="24"/>
        </w:rPr>
        <w:t xml:space="preserve"> and (d) September 20</w:t>
      </w:r>
      <w:r w:rsidRPr="000F7B4B">
        <w:rPr>
          <w:rFonts w:cs="Calibri"/>
          <w:sz w:val="24"/>
          <w:szCs w:val="24"/>
        </w:rPr>
        <w:t>13.</w:t>
      </w: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rPr>
          <w:rFonts w:cs="Calibri"/>
          <w:sz w:val="24"/>
          <w:szCs w:val="24"/>
        </w:rPr>
      </w:pPr>
      <w:r w:rsidRPr="000F7B4B">
        <w:rPr>
          <w:rFonts w:cs="Calibri"/>
          <w:b/>
          <w:sz w:val="24"/>
          <w:szCs w:val="24"/>
        </w:rPr>
        <w:t xml:space="preserve">Figure </w:t>
      </w:r>
      <w:r>
        <w:rPr>
          <w:rFonts w:cs="Calibri"/>
          <w:b/>
          <w:sz w:val="24"/>
          <w:szCs w:val="24"/>
        </w:rPr>
        <w:t>5</w:t>
      </w:r>
      <w:r w:rsidRPr="000F7B4B">
        <w:rPr>
          <w:rFonts w:cs="Calibri"/>
          <w:b/>
          <w:sz w:val="24"/>
          <w:szCs w:val="24"/>
        </w:rPr>
        <w:t xml:space="preserve">: </w:t>
      </w:r>
      <w:r w:rsidRPr="000F7B4B">
        <w:rPr>
          <w:rFonts w:cs="Calibri"/>
          <w:sz w:val="24"/>
          <w:szCs w:val="24"/>
        </w:rPr>
        <w:t xml:space="preserve">Spatial distribution of </w:t>
      </w:r>
      <w:r>
        <w:rPr>
          <w:rFonts w:cs="Calibri"/>
          <w:sz w:val="24"/>
          <w:szCs w:val="24"/>
        </w:rPr>
        <w:t>base cation</w:t>
      </w:r>
      <w:r w:rsidRPr="000F7B4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concentrations for (a) April and (b) September 20</w:t>
      </w:r>
      <w:r w:rsidRPr="000F7B4B">
        <w:rPr>
          <w:rFonts w:cs="Calibri"/>
          <w:sz w:val="24"/>
          <w:szCs w:val="24"/>
        </w:rPr>
        <w:t>13.</w:t>
      </w: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rPr>
          <w:rFonts w:cs="Calibri"/>
          <w:sz w:val="24"/>
          <w:szCs w:val="24"/>
        </w:rPr>
      </w:pPr>
      <w:r w:rsidRPr="000F7B4B">
        <w:rPr>
          <w:rFonts w:cs="Calibri"/>
          <w:b/>
          <w:sz w:val="24"/>
          <w:szCs w:val="24"/>
        </w:rPr>
        <w:t xml:space="preserve">Figure </w:t>
      </w:r>
      <w:r>
        <w:rPr>
          <w:rFonts w:cs="Calibri"/>
          <w:b/>
          <w:sz w:val="24"/>
          <w:szCs w:val="24"/>
        </w:rPr>
        <w:t>6</w:t>
      </w:r>
      <w:r w:rsidRPr="000F7B4B">
        <w:rPr>
          <w:rFonts w:cs="Calibri"/>
          <w:b/>
          <w:sz w:val="24"/>
          <w:szCs w:val="24"/>
        </w:rPr>
        <w:t xml:space="preserve">: </w:t>
      </w:r>
      <w:r w:rsidR="00835719">
        <w:rPr>
          <w:rFonts w:cs="Calibri"/>
          <w:sz w:val="24"/>
          <w:szCs w:val="24"/>
        </w:rPr>
        <w:t>Spatial distribution of</w:t>
      </w:r>
      <w:r>
        <w:rPr>
          <w:rFonts w:cs="Calibri"/>
          <w:sz w:val="24"/>
          <w:szCs w:val="24"/>
        </w:rPr>
        <w:t xml:space="preserve"> anion</w:t>
      </w:r>
      <w:r w:rsidRPr="000F7B4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concentrations for (a) April and (b) September 2013.</w:t>
      </w: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835719" w:rsidP="00776E37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Figure 7</w:t>
      </w:r>
      <w:r w:rsidR="00776E37" w:rsidRPr="00852817">
        <w:rPr>
          <w:rFonts w:cs="Calibri"/>
          <w:b/>
          <w:sz w:val="24"/>
          <w:szCs w:val="24"/>
        </w:rPr>
        <w:t xml:space="preserve">: </w:t>
      </w:r>
      <w:r w:rsidR="00776E37" w:rsidRPr="00852817">
        <w:rPr>
          <w:rFonts w:cs="Calibri"/>
          <w:sz w:val="24"/>
          <w:szCs w:val="24"/>
        </w:rPr>
        <w:t>Isotopic composition in relation to global meteoric waterline (</w:t>
      </w:r>
      <w:proofErr w:type="spellStart"/>
      <w:r w:rsidR="00776E37" w:rsidRPr="00852817">
        <w:rPr>
          <w:sz w:val="24"/>
          <w:szCs w:val="24"/>
        </w:rPr>
        <w:t>δ</w:t>
      </w:r>
      <w:r w:rsidR="00776E37" w:rsidRPr="00852817">
        <w:rPr>
          <w:rFonts w:cs="Calibri"/>
          <w:sz w:val="24"/>
          <w:szCs w:val="24"/>
        </w:rPr>
        <w:t>D</w:t>
      </w:r>
      <w:proofErr w:type="spellEnd"/>
      <w:r w:rsidR="00776E37" w:rsidRPr="00852817">
        <w:rPr>
          <w:rFonts w:cs="Calibri"/>
          <w:sz w:val="24"/>
          <w:szCs w:val="24"/>
        </w:rPr>
        <w:t>=8*</w:t>
      </w:r>
      <w:r w:rsidR="00776E37" w:rsidRPr="00852817">
        <w:rPr>
          <w:sz w:val="24"/>
          <w:szCs w:val="24"/>
        </w:rPr>
        <w:t>δ</w:t>
      </w:r>
      <w:r w:rsidR="00776E37" w:rsidRPr="00920029">
        <w:rPr>
          <w:rFonts w:cs="Calibri"/>
          <w:sz w:val="24"/>
          <w:szCs w:val="24"/>
          <w:vertAlign w:val="superscript"/>
        </w:rPr>
        <w:t>18</w:t>
      </w:r>
      <w:r w:rsidR="00776E37" w:rsidRPr="00852817">
        <w:rPr>
          <w:rFonts w:cs="Calibri"/>
          <w:sz w:val="24"/>
          <w:szCs w:val="24"/>
        </w:rPr>
        <w:t>O+10) and local meteoric waterline (</w:t>
      </w:r>
      <w:proofErr w:type="spellStart"/>
      <w:r w:rsidR="006D3700" w:rsidRPr="00852817">
        <w:rPr>
          <w:sz w:val="24"/>
          <w:szCs w:val="24"/>
        </w:rPr>
        <w:t>δ</w:t>
      </w:r>
      <w:r w:rsidR="006D3700" w:rsidRPr="00852817">
        <w:rPr>
          <w:rFonts w:cs="Calibri"/>
          <w:sz w:val="24"/>
          <w:szCs w:val="24"/>
        </w:rPr>
        <w:t>D</w:t>
      </w:r>
      <w:proofErr w:type="spellEnd"/>
      <w:r w:rsidR="006D3700" w:rsidRPr="00852817">
        <w:rPr>
          <w:rFonts w:cs="Calibri"/>
          <w:sz w:val="24"/>
          <w:szCs w:val="24"/>
        </w:rPr>
        <w:t>=</w:t>
      </w:r>
      <w:r w:rsidR="006D3700">
        <w:rPr>
          <w:rFonts w:cs="Calibri"/>
          <w:sz w:val="24"/>
          <w:szCs w:val="24"/>
        </w:rPr>
        <w:t>7.5</w:t>
      </w:r>
      <w:r w:rsidR="006D3700" w:rsidRPr="00852817">
        <w:rPr>
          <w:rFonts w:cs="Calibri"/>
          <w:sz w:val="24"/>
          <w:szCs w:val="24"/>
        </w:rPr>
        <w:t>*</w:t>
      </w:r>
      <w:r w:rsidR="006D3700" w:rsidRPr="00852817">
        <w:rPr>
          <w:sz w:val="24"/>
          <w:szCs w:val="24"/>
        </w:rPr>
        <w:t>δ</w:t>
      </w:r>
      <w:r w:rsidR="006D3700" w:rsidRPr="007C684F">
        <w:rPr>
          <w:rFonts w:cs="Calibri"/>
          <w:sz w:val="24"/>
          <w:szCs w:val="24"/>
          <w:vertAlign w:val="superscript"/>
        </w:rPr>
        <w:t>18</w:t>
      </w:r>
      <w:r w:rsidR="006D3700" w:rsidRPr="00852817">
        <w:rPr>
          <w:rFonts w:cs="Calibri"/>
          <w:sz w:val="24"/>
          <w:szCs w:val="24"/>
        </w:rPr>
        <w:t>O</w:t>
      </w:r>
      <w:r w:rsidR="006D3700">
        <w:rPr>
          <w:rFonts w:cs="Calibri"/>
          <w:sz w:val="24"/>
          <w:szCs w:val="24"/>
        </w:rPr>
        <w:t>+4.0</w:t>
      </w:r>
      <w:r w:rsidR="00776E37" w:rsidRPr="00852817">
        <w:rPr>
          <w:rFonts w:cs="Calibri"/>
          <w:sz w:val="24"/>
          <w:szCs w:val="24"/>
        </w:rPr>
        <w:t xml:space="preserve">) </w:t>
      </w:r>
      <w:r w:rsidR="00776E37" w:rsidRPr="000F7B4B">
        <w:rPr>
          <w:rFonts w:cs="Calibri"/>
          <w:sz w:val="24"/>
          <w:szCs w:val="24"/>
        </w:rPr>
        <w:t xml:space="preserve">for (a) </w:t>
      </w:r>
      <w:r w:rsidR="00776E37">
        <w:rPr>
          <w:rFonts w:cs="Calibri"/>
          <w:sz w:val="24"/>
          <w:szCs w:val="24"/>
        </w:rPr>
        <w:t>HW1</w:t>
      </w:r>
      <w:r w:rsidR="00776E37" w:rsidRPr="000F7B4B">
        <w:rPr>
          <w:rFonts w:cs="Calibri"/>
          <w:sz w:val="24"/>
          <w:szCs w:val="24"/>
        </w:rPr>
        <w:t xml:space="preserve">, (b) </w:t>
      </w:r>
      <w:r w:rsidR="00776E37">
        <w:rPr>
          <w:rFonts w:cs="Calibri"/>
          <w:sz w:val="24"/>
          <w:szCs w:val="24"/>
        </w:rPr>
        <w:t>HW2</w:t>
      </w:r>
      <w:r w:rsidR="00776E37" w:rsidRPr="000F7B4B">
        <w:rPr>
          <w:rFonts w:cs="Calibri"/>
          <w:sz w:val="24"/>
          <w:szCs w:val="24"/>
        </w:rPr>
        <w:t xml:space="preserve">, (c) </w:t>
      </w:r>
      <w:r w:rsidR="00776E37">
        <w:rPr>
          <w:rFonts w:cs="Calibri"/>
          <w:sz w:val="24"/>
          <w:szCs w:val="24"/>
        </w:rPr>
        <w:t>HW3 and (d) MS</w:t>
      </w:r>
      <w:r w:rsidR="00776E37" w:rsidRPr="000F7B4B">
        <w:rPr>
          <w:rFonts w:cs="Calibri"/>
          <w:sz w:val="24"/>
          <w:szCs w:val="24"/>
        </w:rPr>
        <w:t>.</w:t>
      </w: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  <w:r w:rsidRPr="00CC5C57">
        <w:rPr>
          <w:rFonts w:cs="Calibri"/>
          <w:b/>
          <w:sz w:val="24"/>
          <w:szCs w:val="24"/>
        </w:rPr>
        <w:t xml:space="preserve">Figure </w:t>
      </w:r>
      <w:r w:rsidR="006D3700">
        <w:rPr>
          <w:rFonts w:cs="Calibri"/>
          <w:b/>
          <w:sz w:val="24"/>
          <w:szCs w:val="24"/>
        </w:rPr>
        <w:t>8</w:t>
      </w:r>
      <w:r w:rsidRPr="00CC5C57">
        <w:rPr>
          <w:rFonts w:cs="Calibri"/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PCA of hydrochemical </w:t>
      </w:r>
      <w:r w:rsidR="006D3700">
        <w:rPr>
          <w:sz w:val="24"/>
          <w:szCs w:val="24"/>
        </w:rPr>
        <w:t>(</w:t>
      </w:r>
      <w:r w:rsidR="006D3700" w:rsidRPr="00645123">
        <w:rPr>
          <w:rFonts w:cs="Calibri"/>
          <w:bCs/>
          <w:color w:val="000000"/>
          <w:sz w:val="24"/>
          <w:szCs w:val="24"/>
        </w:rPr>
        <w:t>Cl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-</w:t>
      </w:r>
      <w:r w:rsidR="006D3700" w:rsidRPr="00645123">
        <w:rPr>
          <w:rFonts w:cs="Calibri"/>
          <w:bCs/>
          <w:color w:val="000000"/>
          <w:sz w:val="24"/>
          <w:szCs w:val="24"/>
        </w:rPr>
        <w:t>, NO</w:t>
      </w:r>
      <w:r w:rsidR="006D3700" w:rsidRPr="00645123">
        <w:rPr>
          <w:rFonts w:cs="Calibri"/>
          <w:bCs/>
          <w:color w:val="000000"/>
          <w:sz w:val="24"/>
          <w:szCs w:val="24"/>
          <w:vertAlign w:val="subscript"/>
        </w:rPr>
        <w:t>3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-</w:t>
      </w:r>
      <w:r w:rsidR="006D3700">
        <w:rPr>
          <w:rFonts w:cs="Calibri"/>
          <w:bCs/>
          <w:color w:val="000000"/>
          <w:sz w:val="24"/>
          <w:szCs w:val="24"/>
        </w:rPr>
        <w:t>, S</w:t>
      </w:r>
      <w:r w:rsidR="006D3700" w:rsidRPr="00645123">
        <w:rPr>
          <w:rFonts w:cs="Calibri"/>
          <w:bCs/>
          <w:color w:val="000000"/>
          <w:sz w:val="24"/>
          <w:szCs w:val="24"/>
        </w:rPr>
        <w:t>O</w:t>
      </w:r>
      <w:r w:rsidR="006D3700" w:rsidRPr="00565D73">
        <w:rPr>
          <w:rFonts w:cs="Calibri"/>
          <w:bCs/>
          <w:color w:val="000000"/>
          <w:sz w:val="24"/>
          <w:szCs w:val="24"/>
          <w:vertAlign w:val="subscript"/>
        </w:rPr>
        <w:t>4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2-</w:t>
      </w:r>
      <w:r w:rsidR="006D3700">
        <w:rPr>
          <w:rFonts w:cs="Calibri"/>
          <w:bCs/>
          <w:color w:val="000000"/>
          <w:sz w:val="24"/>
          <w:szCs w:val="24"/>
        </w:rPr>
        <w:t>,</w:t>
      </w:r>
      <w:r w:rsidR="006D3700" w:rsidRPr="00F260C2">
        <w:rPr>
          <w:rFonts w:cs="Calibri"/>
          <w:bCs/>
          <w:color w:val="000000"/>
          <w:sz w:val="24"/>
          <w:szCs w:val="24"/>
        </w:rPr>
        <w:t xml:space="preserve"> </w:t>
      </w:r>
      <w:r w:rsidR="006D3700" w:rsidRPr="00645123">
        <w:rPr>
          <w:rFonts w:cs="Calibri"/>
          <w:bCs/>
          <w:color w:val="000000"/>
          <w:sz w:val="24"/>
          <w:szCs w:val="24"/>
        </w:rPr>
        <w:t>NO</w:t>
      </w:r>
      <w:r w:rsidR="006D3700" w:rsidRPr="00645123">
        <w:rPr>
          <w:rFonts w:cs="Calibri"/>
          <w:bCs/>
          <w:color w:val="000000"/>
          <w:sz w:val="24"/>
          <w:szCs w:val="24"/>
          <w:vertAlign w:val="subscript"/>
        </w:rPr>
        <w:t>2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-</w:t>
      </w:r>
      <w:r w:rsidR="006D3700">
        <w:rPr>
          <w:rFonts w:cs="Calibri"/>
          <w:bCs/>
          <w:color w:val="000000"/>
          <w:sz w:val="24"/>
          <w:szCs w:val="24"/>
        </w:rPr>
        <w:t xml:space="preserve">, </w:t>
      </w:r>
      <w:r w:rsidR="006D3700" w:rsidRPr="00645123">
        <w:rPr>
          <w:rFonts w:cs="Calibri"/>
          <w:bCs/>
          <w:color w:val="000000"/>
          <w:sz w:val="24"/>
          <w:szCs w:val="24"/>
        </w:rPr>
        <w:t>Br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-</w:t>
      </w:r>
      <w:r w:rsidR="006D3700">
        <w:rPr>
          <w:rFonts w:cs="Calibri"/>
          <w:bCs/>
          <w:color w:val="000000"/>
          <w:sz w:val="24"/>
          <w:szCs w:val="24"/>
        </w:rPr>
        <w:t xml:space="preserve">, </w:t>
      </w:r>
      <w:r w:rsidR="006D3700" w:rsidRPr="00645123">
        <w:rPr>
          <w:rFonts w:cs="Calibri"/>
          <w:bCs/>
          <w:color w:val="000000"/>
          <w:sz w:val="24"/>
          <w:szCs w:val="24"/>
        </w:rPr>
        <w:t>Na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+</w:t>
      </w:r>
      <w:r w:rsidR="006D3700" w:rsidRPr="00645123">
        <w:rPr>
          <w:rFonts w:cs="Calibri"/>
          <w:bCs/>
          <w:color w:val="000000"/>
          <w:sz w:val="24"/>
          <w:szCs w:val="24"/>
        </w:rPr>
        <w:t>, NH</w:t>
      </w:r>
      <w:r w:rsidR="006D3700" w:rsidRPr="00645123">
        <w:rPr>
          <w:rFonts w:cs="Calibri"/>
          <w:bCs/>
          <w:color w:val="000000"/>
          <w:sz w:val="24"/>
          <w:szCs w:val="24"/>
          <w:vertAlign w:val="subscript"/>
        </w:rPr>
        <w:t>4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+</w:t>
      </w:r>
      <w:r w:rsidR="006D3700" w:rsidRPr="00645123">
        <w:rPr>
          <w:rFonts w:cs="Calibri"/>
          <w:bCs/>
          <w:color w:val="000000"/>
          <w:sz w:val="24"/>
          <w:szCs w:val="24"/>
        </w:rPr>
        <w:t>, K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+</w:t>
      </w:r>
      <w:r w:rsidR="006D3700" w:rsidRPr="00645123">
        <w:rPr>
          <w:rFonts w:cs="Calibri"/>
          <w:bCs/>
          <w:color w:val="000000"/>
          <w:sz w:val="24"/>
          <w:szCs w:val="24"/>
        </w:rPr>
        <w:t>,</w:t>
      </w:r>
      <w:r w:rsidR="006D3700">
        <w:rPr>
          <w:rFonts w:cs="Calibri"/>
          <w:bCs/>
          <w:color w:val="000000"/>
          <w:sz w:val="24"/>
          <w:szCs w:val="24"/>
        </w:rPr>
        <w:t xml:space="preserve"> </w:t>
      </w:r>
      <w:r w:rsidR="006D3700" w:rsidRPr="00645123">
        <w:rPr>
          <w:rFonts w:cs="Calibri"/>
          <w:bCs/>
          <w:color w:val="000000"/>
          <w:sz w:val="24"/>
          <w:szCs w:val="24"/>
        </w:rPr>
        <w:t>Mg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2+</w:t>
      </w:r>
      <w:r w:rsidR="006D3700" w:rsidRPr="00645123">
        <w:rPr>
          <w:rFonts w:cs="Calibri"/>
          <w:bCs/>
          <w:color w:val="000000"/>
          <w:sz w:val="24"/>
          <w:szCs w:val="24"/>
        </w:rPr>
        <w:t>, Ca</w:t>
      </w:r>
      <w:r w:rsidR="006D3700" w:rsidRPr="00645123">
        <w:rPr>
          <w:rFonts w:cs="Calibri"/>
          <w:bCs/>
          <w:color w:val="000000"/>
          <w:sz w:val="24"/>
          <w:szCs w:val="24"/>
          <w:vertAlign w:val="superscript"/>
        </w:rPr>
        <w:t>2+</w:t>
      </w:r>
      <w:r w:rsidR="006D3700">
        <w:rPr>
          <w:rFonts w:cs="Calibri"/>
          <w:bCs/>
          <w:color w:val="000000"/>
          <w:sz w:val="24"/>
          <w:szCs w:val="24"/>
        </w:rPr>
        <w:t>)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isotopic </w:t>
      </w:r>
      <w:r w:rsidR="006D3700">
        <w:rPr>
          <w:sz w:val="24"/>
          <w:szCs w:val="24"/>
        </w:rPr>
        <w:t>(</w:t>
      </w:r>
      <w:r w:rsidR="006D3700">
        <w:rPr>
          <w:sz w:val="24"/>
          <w:szCs w:val="24"/>
          <w:vertAlign w:val="superscript"/>
        </w:rPr>
        <w:t>2</w:t>
      </w:r>
      <w:r w:rsidR="006D3700">
        <w:rPr>
          <w:sz w:val="24"/>
          <w:szCs w:val="24"/>
        </w:rPr>
        <w:t xml:space="preserve">H, </w:t>
      </w:r>
      <w:r w:rsidR="006D3700" w:rsidRPr="00EA5186">
        <w:rPr>
          <w:sz w:val="24"/>
          <w:szCs w:val="24"/>
          <w:vertAlign w:val="superscript"/>
        </w:rPr>
        <w:t>18</w:t>
      </w:r>
      <w:r w:rsidR="006D3700" w:rsidRPr="00EA5186">
        <w:rPr>
          <w:sz w:val="24"/>
          <w:szCs w:val="24"/>
        </w:rPr>
        <w:t>O</w:t>
      </w:r>
      <w:r w:rsidR="006D3700">
        <w:rPr>
          <w:sz w:val="24"/>
          <w:szCs w:val="24"/>
        </w:rPr>
        <w:t>)</w:t>
      </w:r>
      <w:r>
        <w:rPr>
          <w:sz w:val="24"/>
          <w:szCs w:val="24"/>
        </w:rPr>
        <w:t xml:space="preserve"> parameters as </w:t>
      </w:r>
      <w:proofErr w:type="spellStart"/>
      <w:r>
        <w:rPr>
          <w:sz w:val="24"/>
          <w:szCs w:val="24"/>
        </w:rPr>
        <w:t>biplot</w:t>
      </w:r>
      <w:proofErr w:type="spellEnd"/>
      <w:r>
        <w:rPr>
          <w:sz w:val="24"/>
          <w:szCs w:val="24"/>
        </w:rPr>
        <w:t xml:space="preserve"> for (</w:t>
      </w:r>
      <w:r>
        <w:rPr>
          <w:rFonts w:cs="Calibri"/>
          <w:sz w:val="24"/>
          <w:szCs w:val="24"/>
        </w:rPr>
        <w:t>a) April and (b) September 2013</w:t>
      </w:r>
      <w:r>
        <w:rPr>
          <w:sz w:val="24"/>
          <w:szCs w:val="24"/>
        </w:rPr>
        <w:t xml:space="preserve">. </w:t>
      </w:r>
      <w:r w:rsidRPr="0000620E">
        <w:rPr>
          <w:sz w:val="24"/>
          <w:szCs w:val="24"/>
        </w:rPr>
        <w:t xml:space="preserve">The first two principal components </w:t>
      </w:r>
      <w:r>
        <w:rPr>
          <w:sz w:val="24"/>
          <w:szCs w:val="24"/>
        </w:rPr>
        <w:t>are displayed on the primary axes, explaining</w:t>
      </w:r>
      <w:r w:rsidRPr="0000620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00620E">
        <w:rPr>
          <w:sz w:val="24"/>
          <w:szCs w:val="24"/>
        </w:rPr>
        <w:t>9% of the total variance.</w:t>
      </w:r>
      <w:r>
        <w:rPr>
          <w:sz w:val="24"/>
          <w:szCs w:val="24"/>
        </w:rPr>
        <w:t xml:space="preserve"> The investigated sampling locations are printed as numbers (see Figure 1a).</w:t>
      </w: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6D3700" w:rsidRDefault="006D3700" w:rsidP="006D3700">
      <w:pPr>
        <w:spacing w:after="0" w:line="480" w:lineRule="auto"/>
        <w:jc w:val="both"/>
        <w:rPr>
          <w:sz w:val="24"/>
          <w:szCs w:val="24"/>
        </w:rPr>
      </w:pPr>
      <w:r w:rsidRPr="00176DE7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9</w:t>
      </w:r>
      <w:r w:rsidRPr="00835719">
        <w:rPr>
          <w:b/>
          <w:sz w:val="24"/>
          <w:szCs w:val="24"/>
        </w:rPr>
        <w:t>:</w:t>
      </w:r>
      <w:r w:rsidRPr="00176DE7">
        <w:rPr>
          <w:sz w:val="24"/>
          <w:szCs w:val="24"/>
        </w:rPr>
        <w:t xml:space="preserve"> Conceptual scheme </w:t>
      </w:r>
      <w:r>
        <w:rPr>
          <w:sz w:val="24"/>
          <w:szCs w:val="24"/>
        </w:rPr>
        <w:t>showing</w:t>
      </w:r>
      <w:r w:rsidRPr="00176DE7">
        <w:rPr>
          <w:sz w:val="24"/>
          <w:szCs w:val="24"/>
        </w:rPr>
        <w:t xml:space="preserve"> </w:t>
      </w:r>
      <w:r>
        <w:rPr>
          <w:sz w:val="24"/>
          <w:szCs w:val="24"/>
        </w:rPr>
        <w:t>the origin of major ions along a hillslope transect in the Bruntland Burn during wet (a) and dry (b) conditions. Red arrows indicat</w:t>
      </w:r>
      <w:r w:rsidR="008F07E9">
        <w:rPr>
          <w:sz w:val="24"/>
          <w:szCs w:val="24"/>
        </w:rPr>
        <w:t>e</w:t>
      </w:r>
      <w:r>
        <w:rPr>
          <w:sz w:val="24"/>
          <w:szCs w:val="24"/>
        </w:rPr>
        <w:t xml:space="preserve"> hydrological processes affecting mass transport into the stream. </w:t>
      </w: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776E37" w:rsidRDefault="00776E37" w:rsidP="00776E37">
      <w:pPr>
        <w:spacing w:after="0" w:line="480" w:lineRule="auto"/>
        <w:jc w:val="both"/>
        <w:rPr>
          <w:sz w:val="24"/>
          <w:szCs w:val="24"/>
        </w:rPr>
      </w:pPr>
    </w:p>
    <w:p w:rsidR="008111C5" w:rsidRDefault="008111C5" w:rsidP="00776E37">
      <w:pPr>
        <w:spacing w:after="0" w:line="480" w:lineRule="auto"/>
        <w:jc w:val="both"/>
        <w:rPr>
          <w:sz w:val="24"/>
          <w:szCs w:val="24"/>
        </w:rPr>
      </w:pPr>
    </w:p>
    <w:sectPr w:rsidR="008111C5" w:rsidSect="00D50316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AF" w:rsidRDefault="004B62AF">
      <w:pPr>
        <w:spacing w:after="0" w:line="240" w:lineRule="auto"/>
      </w:pPr>
      <w:r>
        <w:separator/>
      </w:r>
    </w:p>
  </w:endnote>
  <w:endnote w:type="continuationSeparator" w:id="0">
    <w:p w:rsidR="004B62AF" w:rsidRDefault="004B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8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EED" w:rsidRDefault="00355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EED" w:rsidRDefault="0035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AF" w:rsidRDefault="004B62AF">
      <w:pPr>
        <w:spacing w:after="0" w:line="240" w:lineRule="auto"/>
      </w:pPr>
      <w:r>
        <w:separator/>
      </w:r>
    </w:p>
  </w:footnote>
  <w:footnote w:type="continuationSeparator" w:id="0">
    <w:p w:rsidR="004B62AF" w:rsidRDefault="004B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E3F"/>
    <w:multiLevelType w:val="hybridMultilevel"/>
    <w:tmpl w:val="EC6A5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F4B"/>
    <w:multiLevelType w:val="hybridMultilevel"/>
    <w:tmpl w:val="58A2B1CE"/>
    <w:lvl w:ilvl="0" w:tplc="62221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2E2"/>
    <w:multiLevelType w:val="hybridMultilevel"/>
    <w:tmpl w:val="1E90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45B49"/>
    <w:multiLevelType w:val="hybridMultilevel"/>
    <w:tmpl w:val="FD80A5B2"/>
    <w:lvl w:ilvl="0" w:tplc="B3660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01C7"/>
    <w:multiLevelType w:val="hybridMultilevel"/>
    <w:tmpl w:val="1D627F78"/>
    <w:lvl w:ilvl="0" w:tplc="36F0F5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5AB9"/>
    <w:multiLevelType w:val="hybridMultilevel"/>
    <w:tmpl w:val="FD80A5B2"/>
    <w:lvl w:ilvl="0" w:tplc="B3660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531F"/>
    <w:multiLevelType w:val="hybridMultilevel"/>
    <w:tmpl w:val="3228983C"/>
    <w:lvl w:ilvl="0" w:tplc="6B865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0AE"/>
    <w:multiLevelType w:val="multilevel"/>
    <w:tmpl w:val="861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F6ED8"/>
    <w:multiLevelType w:val="multilevel"/>
    <w:tmpl w:val="DAC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05234C"/>
    <w:multiLevelType w:val="hybridMultilevel"/>
    <w:tmpl w:val="0D3055FC"/>
    <w:lvl w:ilvl="0" w:tplc="2F36A5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49C9"/>
    <w:multiLevelType w:val="hybridMultilevel"/>
    <w:tmpl w:val="4C26E47E"/>
    <w:lvl w:ilvl="0" w:tplc="7714A9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95D15"/>
    <w:multiLevelType w:val="hybridMultilevel"/>
    <w:tmpl w:val="890E7A86"/>
    <w:lvl w:ilvl="0" w:tplc="01C2E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6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03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85C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47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68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00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63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EBE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0E19B3"/>
    <w:multiLevelType w:val="hybridMultilevel"/>
    <w:tmpl w:val="E5A21308"/>
    <w:lvl w:ilvl="0" w:tplc="233292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D7A0D"/>
    <w:multiLevelType w:val="hybridMultilevel"/>
    <w:tmpl w:val="4F946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261E76"/>
    <w:multiLevelType w:val="hybridMultilevel"/>
    <w:tmpl w:val="AF945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043D6"/>
    <w:rsid w:val="00005A60"/>
    <w:rsid w:val="00006CEB"/>
    <w:rsid w:val="00010475"/>
    <w:rsid w:val="000121BA"/>
    <w:rsid w:val="00017211"/>
    <w:rsid w:val="00023402"/>
    <w:rsid w:val="00024A37"/>
    <w:rsid w:val="00033452"/>
    <w:rsid w:val="00034397"/>
    <w:rsid w:val="0004459A"/>
    <w:rsid w:val="00046054"/>
    <w:rsid w:val="000468A7"/>
    <w:rsid w:val="000627E0"/>
    <w:rsid w:val="00064C9D"/>
    <w:rsid w:val="00075434"/>
    <w:rsid w:val="00080E52"/>
    <w:rsid w:val="00081312"/>
    <w:rsid w:val="00082402"/>
    <w:rsid w:val="00083610"/>
    <w:rsid w:val="00083FBC"/>
    <w:rsid w:val="00085CAF"/>
    <w:rsid w:val="000935CB"/>
    <w:rsid w:val="00093A1F"/>
    <w:rsid w:val="000C1C46"/>
    <w:rsid w:val="000C68DD"/>
    <w:rsid w:val="000D2E76"/>
    <w:rsid w:val="000D3C06"/>
    <w:rsid w:val="000D413B"/>
    <w:rsid w:val="000E2491"/>
    <w:rsid w:val="000E2FB4"/>
    <w:rsid w:val="000E5AB0"/>
    <w:rsid w:val="000E5FB3"/>
    <w:rsid w:val="000E6857"/>
    <w:rsid w:val="000F07A7"/>
    <w:rsid w:val="000F2784"/>
    <w:rsid w:val="000F3525"/>
    <w:rsid w:val="00100458"/>
    <w:rsid w:val="001030E6"/>
    <w:rsid w:val="0010568A"/>
    <w:rsid w:val="00105A20"/>
    <w:rsid w:val="00107A17"/>
    <w:rsid w:val="0012032E"/>
    <w:rsid w:val="00132283"/>
    <w:rsid w:val="00134194"/>
    <w:rsid w:val="001375CF"/>
    <w:rsid w:val="00151006"/>
    <w:rsid w:val="00151D26"/>
    <w:rsid w:val="001548E9"/>
    <w:rsid w:val="00154E80"/>
    <w:rsid w:val="00155517"/>
    <w:rsid w:val="00157910"/>
    <w:rsid w:val="0016058A"/>
    <w:rsid w:val="00166371"/>
    <w:rsid w:val="00171E90"/>
    <w:rsid w:val="00182BBC"/>
    <w:rsid w:val="00184EE7"/>
    <w:rsid w:val="0018670B"/>
    <w:rsid w:val="00191F20"/>
    <w:rsid w:val="0019464A"/>
    <w:rsid w:val="00196984"/>
    <w:rsid w:val="00196D05"/>
    <w:rsid w:val="001A067C"/>
    <w:rsid w:val="001A2A73"/>
    <w:rsid w:val="001B0100"/>
    <w:rsid w:val="001B7CAC"/>
    <w:rsid w:val="001C00F4"/>
    <w:rsid w:val="001C030E"/>
    <w:rsid w:val="001C4F6E"/>
    <w:rsid w:val="001C63CA"/>
    <w:rsid w:val="001D4589"/>
    <w:rsid w:val="001E03E1"/>
    <w:rsid w:val="001E16B9"/>
    <w:rsid w:val="001F4AE2"/>
    <w:rsid w:val="002007B6"/>
    <w:rsid w:val="002021C3"/>
    <w:rsid w:val="00204A28"/>
    <w:rsid w:val="0020530A"/>
    <w:rsid w:val="002067CD"/>
    <w:rsid w:val="002134FE"/>
    <w:rsid w:val="002139CE"/>
    <w:rsid w:val="00216DCE"/>
    <w:rsid w:val="002178C9"/>
    <w:rsid w:val="00220446"/>
    <w:rsid w:val="0022084B"/>
    <w:rsid w:val="00224901"/>
    <w:rsid w:val="002329F2"/>
    <w:rsid w:val="00241463"/>
    <w:rsid w:val="002414E9"/>
    <w:rsid w:val="0024257E"/>
    <w:rsid w:val="002502CE"/>
    <w:rsid w:val="00250F65"/>
    <w:rsid w:val="00252021"/>
    <w:rsid w:val="002564FC"/>
    <w:rsid w:val="002576DD"/>
    <w:rsid w:val="00260985"/>
    <w:rsid w:val="00266E25"/>
    <w:rsid w:val="00272315"/>
    <w:rsid w:val="00274A90"/>
    <w:rsid w:val="00277E79"/>
    <w:rsid w:val="00284402"/>
    <w:rsid w:val="00287710"/>
    <w:rsid w:val="002A4DE2"/>
    <w:rsid w:val="002B1322"/>
    <w:rsid w:val="002B1898"/>
    <w:rsid w:val="002B43C5"/>
    <w:rsid w:val="002C57AB"/>
    <w:rsid w:val="002C6BE0"/>
    <w:rsid w:val="002D4014"/>
    <w:rsid w:val="002E44FD"/>
    <w:rsid w:val="002F1006"/>
    <w:rsid w:val="002F34A3"/>
    <w:rsid w:val="002F3D2D"/>
    <w:rsid w:val="002F7E62"/>
    <w:rsid w:val="00302BA8"/>
    <w:rsid w:val="00302F6F"/>
    <w:rsid w:val="003030C4"/>
    <w:rsid w:val="00304FFA"/>
    <w:rsid w:val="003115EB"/>
    <w:rsid w:val="003151CA"/>
    <w:rsid w:val="00316C4E"/>
    <w:rsid w:val="00320D1B"/>
    <w:rsid w:val="003254B5"/>
    <w:rsid w:val="00326E91"/>
    <w:rsid w:val="003400B2"/>
    <w:rsid w:val="00340719"/>
    <w:rsid w:val="00340C7B"/>
    <w:rsid w:val="003422D6"/>
    <w:rsid w:val="00342CE3"/>
    <w:rsid w:val="00345465"/>
    <w:rsid w:val="00350C94"/>
    <w:rsid w:val="0035439A"/>
    <w:rsid w:val="00354C13"/>
    <w:rsid w:val="00355EED"/>
    <w:rsid w:val="00364DB6"/>
    <w:rsid w:val="00365CCC"/>
    <w:rsid w:val="00370149"/>
    <w:rsid w:val="003738FA"/>
    <w:rsid w:val="0038668E"/>
    <w:rsid w:val="00387561"/>
    <w:rsid w:val="00391577"/>
    <w:rsid w:val="0039359B"/>
    <w:rsid w:val="00393B30"/>
    <w:rsid w:val="003941B6"/>
    <w:rsid w:val="003A1CB6"/>
    <w:rsid w:val="003A49A8"/>
    <w:rsid w:val="003A727D"/>
    <w:rsid w:val="003B3BF5"/>
    <w:rsid w:val="003B6091"/>
    <w:rsid w:val="003B7001"/>
    <w:rsid w:val="003B7096"/>
    <w:rsid w:val="003B7B01"/>
    <w:rsid w:val="003C7BF2"/>
    <w:rsid w:val="003D73B5"/>
    <w:rsid w:val="003E3A54"/>
    <w:rsid w:val="003E7BE4"/>
    <w:rsid w:val="003F13B1"/>
    <w:rsid w:val="003F3005"/>
    <w:rsid w:val="003F3270"/>
    <w:rsid w:val="003F55F8"/>
    <w:rsid w:val="003F7E09"/>
    <w:rsid w:val="00403AC2"/>
    <w:rsid w:val="00403C7D"/>
    <w:rsid w:val="00410998"/>
    <w:rsid w:val="00414A61"/>
    <w:rsid w:val="00420699"/>
    <w:rsid w:val="0042436F"/>
    <w:rsid w:val="00424422"/>
    <w:rsid w:val="00424ECF"/>
    <w:rsid w:val="004250FD"/>
    <w:rsid w:val="00430A3B"/>
    <w:rsid w:val="00431DF4"/>
    <w:rsid w:val="00433440"/>
    <w:rsid w:val="0044424F"/>
    <w:rsid w:val="00446197"/>
    <w:rsid w:val="00453611"/>
    <w:rsid w:val="00454F10"/>
    <w:rsid w:val="00461D4D"/>
    <w:rsid w:val="00474BA6"/>
    <w:rsid w:val="00476030"/>
    <w:rsid w:val="004762B4"/>
    <w:rsid w:val="00483719"/>
    <w:rsid w:val="004846DC"/>
    <w:rsid w:val="0048538C"/>
    <w:rsid w:val="00494240"/>
    <w:rsid w:val="00495C04"/>
    <w:rsid w:val="004A0384"/>
    <w:rsid w:val="004A23CE"/>
    <w:rsid w:val="004A2604"/>
    <w:rsid w:val="004A2ACB"/>
    <w:rsid w:val="004A2CDD"/>
    <w:rsid w:val="004A3707"/>
    <w:rsid w:val="004A3D45"/>
    <w:rsid w:val="004A4383"/>
    <w:rsid w:val="004A6434"/>
    <w:rsid w:val="004B002B"/>
    <w:rsid w:val="004B29AE"/>
    <w:rsid w:val="004B62AF"/>
    <w:rsid w:val="004B6B2A"/>
    <w:rsid w:val="004C048C"/>
    <w:rsid w:val="004C0D38"/>
    <w:rsid w:val="004D40F4"/>
    <w:rsid w:val="004E26C2"/>
    <w:rsid w:val="004F2AF5"/>
    <w:rsid w:val="004F75B6"/>
    <w:rsid w:val="005060C0"/>
    <w:rsid w:val="0051177F"/>
    <w:rsid w:val="00514280"/>
    <w:rsid w:val="00514446"/>
    <w:rsid w:val="00521238"/>
    <w:rsid w:val="00533AAF"/>
    <w:rsid w:val="00550493"/>
    <w:rsid w:val="00555183"/>
    <w:rsid w:val="0056450E"/>
    <w:rsid w:val="00565E95"/>
    <w:rsid w:val="005758F5"/>
    <w:rsid w:val="00577F5D"/>
    <w:rsid w:val="00583AA9"/>
    <w:rsid w:val="00585E62"/>
    <w:rsid w:val="00586AC5"/>
    <w:rsid w:val="005A07CF"/>
    <w:rsid w:val="005A6AAF"/>
    <w:rsid w:val="005A75C3"/>
    <w:rsid w:val="005B1287"/>
    <w:rsid w:val="005B1C8F"/>
    <w:rsid w:val="005B255C"/>
    <w:rsid w:val="005C0407"/>
    <w:rsid w:val="005C077A"/>
    <w:rsid w:val="005C3F19"/>
    <w:rsid w:val="005C4CE8"/>
    <w:rsid w:val="005E0419"/>
    <w:rsid w:val="005E0820"/>
    <w:rsid w:val="005E39A6"/>
    <w:rsid w:val="005F0A32"/>
    <w:rsid w:val="005F11D6"/>
    <w:rsid w:val="005F49ED"/>
    <w:rsid w:val="005F5AF7"/>
    <w:rsid w:val="005F6E67"/>
    <w:rsid w:val="006039B9"/>
    <w:rsid w:val="00610209"/>
    <w:rsid w:val="00612141"/>
    <w:rsid w:val="006136D6"/>
    <w:rsid w:val="00621776"/>
    <w:rsid w:val="00622D32"/>
    <w:rsid w:val="00640D65"/>
    <w:rsid w:val="0064406F"/>
    <w:rsid w:val="0064581C"/>
    <w:rsid w:val="0064646A"/>
    <w:rsid w:val="00666547"/>
    <w:rsid w:val="00674DCC"/>
    <w:rsid w:val="00675087"/>
    <w:rsid w:val="00685EA8"/>
    <w:rsid w:val="00690120"/>
    <w:rsid w:val="0069546A"/>
    <w:rsid w:val="006973BA"/>
    <w:rsid w:val="006A050A"/>
    <w:rsid w:val="006A11F4"/>
    <w:rsid w:val="006A2ED7"/>
    <w:rsid w:val="006A489B"/>
    <w:rsid w:val="006B01B1"/>
    <w:rsid w:val="006B3C29"/>
    <w:rsid w:val="006C1856"/>
    <w:rsid w:val="006D3700"/>
    <w:rsid w:val="006D3C46"/>
    <w:rsid w:val="006D4448"/>
    <w:rsid w:val="006D6DE4"/>
    <w:rsid w:val="006E2886"/>
    <w:rsid w:val="006E4025"/>
    <w:rsid w:val="006E41CD"/>
    <w:rsid w:val="006E6A4E"/>
    <w:rsid w:val="006F1655"/>
    <w:rsid w:val="006F31E0"/>
    <w:rsid w:val="006F561F"/>
    <w:rsid w:val="006F6F06"/>
    <w:rsid w:val="006F7B8E"/>
    <w:rsid w:val="00701949"/>
    <w:rsid w:val="00704063"/>
    <w:rsid w:val="00704C1F"/>
    <w:rsid w:val="007073DF"/>
    <w:rsid w:val="007248E1"/>
    <w:rsid w:val="0072705D"/>
    <w:rsid w:val="007314A1"/>
    <w:rsid w:val="00731FC5"/>
    <w:rsid w:val="00736BCF"/>
    <w:rsid w:val="0074048F"/>
    <w:rsid w:val="00742353"/>
    <w:rsid w:val="00743CD6"/>
    <w:rsid w:val="007520A6"/>
    <w:rsid w:val="007539CB"/>
    <w:rsid w:val="0076670E"/>
    <w:rsid w:val="00776E37"/>
    <w:rsid w:val="00777596"/>
    <w:rsid w:val="00781A9D"/>
    <w:rsid w:val="00786BF0"/>
    <w:rsid w:val="00794F00"/>
    <w:rsid w:val="0079557A"/>
    <w:rsid w:val="007A02D3"/>
    <w:rsid w:val="007A3504"/>
    <w:rsid w:val="007B2C27"/>
    <w:rsid w:val="007B76D1"/>
    <w:rsid w:val="007C2CA6"/>
    <w:rsid w:val="007C3F76"/>
    <w:rsid w:val="007D18D4"/>
    <w:rsid w:val="007D66AF"/>
    <w:rsid w:val="007E07C5"/>
    <w:rsid w:val="007F3CD9"/>
    <w:rsid w:val="007F408A"/>
    <w:rsid w:val="007F6CF6"/>
    <w:rsid w:val="00800551"/>
    <w:rsid w:val="00801594"/>
    <w:rsid w:val="00801DA2"/>
    <w:rsid w:val="008111C5"/>
    <w:rsid w:val="00811EB6"/>
    <w:rsid w:val="00815D9A"/>
    <w:rsid w:val="00816FE3"/>
    <w:rsid w:val="00817E7B"/>
    <w:rsid w:val="00817F85"/>
    <w:rsid w:val="00821366"/>
    <w:rsid w:val="00825EC7"/>
    <w:rsid w:val="00826AEA"/>
    <w:rsid w:val="00832A72"/>
    <w:rsid w:val="00833E2A"/>
    <w:rsid w:val="00835719"/>
    <w:rsid w:val="00844CD4"/>
    <w:rsid w:val="00846833"/>
    <w:rsid w:val="00856E89"/>
    <w:rsid w:val="00862213"/>
    <w:rsid w:val="00862AF9"/>
    <w:rsid w:val="0086711E"/>
    <w:rsid w:val="008755F2"/>
    <w:rsid w:val="00880451"/>
    <w:rsid w:val="008817C0"/>
    <w:rsid w:val="00881BD0"/>
    <w:rsid w:val="008A1623"/>
    <w:rsid w:val="008A2953"/>
    <w:rsid w:val="008A35C9"/>
    <w:rsid w:val="008A4052"/>
    <w:rsid w:val="008B13D4"/>
    <w:rsid w:val="008C048F"/>
    <w:rsid w:val="008C2A4C"/>
    <w:rsid w:val="008C5B8F"/>
    <w:rsid w:val="008D222D"/>
    <w:rsid w:val="008D280F"/>
    <w:rsid w:val="008D536B"/>
    <w:rsid w:val="008D5696"/>
    <w:rsid w:val="008E4201"/>
    <w:rsid w:val="008F07E9"/>
    <w:rsid w:val="008F53BA"/>
    <w:rsid w:val="009026CE"/>
    <w:rsid w:val="00905D6C"/>
    <w:rsid w:val="00917DAA"/>
    <w:rsid w:val="00922041"/>
    <w:rsid w:val="0092242A"/>
    <w:rsid w:val="009228CF"/>
    <w:rsid w:val="00926658"/>
    <w:rsid w:val="009337D8"/>
    <w:rsid w:val="00937F2E"/>
    <w:rsid w:val="00955032"/>
    <w:rsid w:val="00957899"/>
    <w:rsid w:val="00960898"/>
    <w:rsid w:val="00961EF6"/>
    <w:rsid w:val="00974B83"/>
    <w:rsid w:val="00975917"/>
    <w:rsid w:val="00980D0A"/>
    <w:rsid w:val="00982F3B"/>
    <w:rsid w:val="00983033"/>
    <w:rsid w:val="00996893"/>
    <w:rsid w:val="009A1483"/>
    <w:rsid w:val="009C0C9C"/>
    <w:rsid w:val="009C33D2"/>
    <w:rsid w:val="009C66E9"/>
    <w:rsid w:val="009E3479"/>
    <w:rsid w:val="009E478A"/>
    <w:rsid w:val="009E56F8"/>
    <w:rsid w:val="009E7563"/>
    <w:rsid w:val="009E7BC2"/>
    <w:rsid w:val="009F0766"/>
    <w:rsid w:val="009F5E4E"/>
    <w:rsid w:val="00A03EF5"/>
    <w:rsid w:val="00A06D7B"/>
    <w:rsid w:val="00A0745B"/>
    <w:rsid w:val="00A15929"/>
    <w:rsid w:val="00A271E2"/>
    <w:rsid w:val="00A3223C"/>
    <w:rsid w:val="00A32A32"/>
    <w:rsid w:val="00A3522D"/>
    <w:rsid w:val="00A3737C"/>
    <w:rsid w:val="00A43962"/>
    <w:rsid w:val="00A50DE3"/>
    <w:rsid w:val="00A543F1"/>
    <w:rsid w:val="00A55280"/>
    <w:rsid w:val="00A62133"/>
    <w:rsid w:val="00A63FB3"/>
    <w:rsid w:val="00A710A1"/>
    <w:rsid w:val="00A738E1"/>
    <w:rsid w:val="00A7439A"/>
    <w:rsid w:val="00A77AD2"/>
    <w:rsid w:val="00A877C0"/>
    <w:rsid w:val="00A87FD4"/>
    <w:rsid w:val="00AA21D2"/>
    <w:rsid w:val="00AA6C6D"/>
    <w:rsid w:val="00AB0676"/>
    <w:rsid w:val="00AB1DAA"/>
    <w:rsid w:val="00AB2BDC"/>
    <w:rsid w:val="00AD307E"/>
    <w:rsid w:val="00AE11BC"/>
    <w:rsid w:val="00AE18A4"/>
    <w:rsid w:val="00AE3755"/>
    <w:rsid w:val="00AE784C"/>
    <w:rsid w:val="00AF1048"/>
    <w:rsid w:val="00AF33A3"/>
    <w:rsid w:val="00AF3760"/>
    <w:rsid w:val="00AF3918"/>
    <w:rsid w:val="00B140C2"/>
    <w:rsid w:val="00B176E2"/>
    <w:rsid w:val="00B2742C"/>
    <w:rsid w:val="00B30345"/>
    <w:rsid w:val="00B323A8"/>
    <w:rsid w:val="00B35E65"/>
    <w:rsid w:val="00B439CB"/>
    <w:rsid w:val="00B540A0"/>
    <w:rsid w:val="00B57F2D"/>
    <w:rsid w:val="00B65FBA"/>
    <w:rsid w:val="00B72E95"/>
    <w:rsid w:val="00B73A19"/>
    <w:rsid w:val="00B820CD"/>
    <w:rsid w:val="00B83E62"/>
    <w:rsid w:val="00B84BCD"/>
    <w:rsid w:val="00B909D0"/>
    <w:rsid w:val="00B97626"/>
    <w:rsid w:val="00BB261B"/>
    <w:rsid w:val="00BB2CBD"/>
    <w:rsid w:val="00BB41BD"/>
    <w:rsid w:val="00BC223B"/>
    <w:rsid w:val="00BD568B"/>
    <w:rsid w:val="00BD570B"/>
    <w:rsid w:val="00BD7654"/>
    <w:rsid w:val="00BE12EE"/>
    <w:rsid w:val="00BE4D1D"/>
    <w:rsid w:val="00BE7E5C"/>
    <w:rsid w:val="00BF005F"/>
    <w:rsid w:val="00BF057C"/>
    <w:rsid w:val="00BF31A0"/>
    <w:rsid w:val="00BF393D"/>
    <w:rsid w:val="00BF624C"/>
    <w:rsid w:val="00C010CD"/>
    <w:rsid w:val="00C03EBC"/>
    <w:rsid w:val="00C10572"/>
    <w:rsid w:val="00C120CD"/>
    <w:rsid w:val="00C22254"/>
    <w:rsid w:val="00C22E85"/>
    <w:rsid w:val="00C40A82"/>
    <w:rsid w:val="00C43FCD"/>
    <w:rsid w:val="00C46F91"/>
    <w:rsid w:val="00C47145"/>
    <w:rsid w:val="00C57801"/>
    <w:rsid w:val="00C65700"/>
    <w:rsid w:val="00C666DE"/>
    <w:rsid w:val="00C70054"/>
    <w:rsid w:val="00C727E7"/>
    <w:rsid w:val="00C82639"/>
    <w:rsid w:val="00C9108B"/>
    <w:rsid w:val="00C91435"/>
    <w:rsid w:val="00C92DA5"/>
    <w:rsid w:val="00C95A29"/>
    <w:rsid w:val="00C9783F"/>
    <w:rsid w:val="00CA1F6B"/>
    <w:rsid w:val="00CA74E2"/>
    <w:rsid w:val="00CB5389"/>
    <w:rsid w:val="00CC2CF2"/>
    <w:rsid w:val="00CC34F1"/>
    <w:rsid w:val="00CC6BBF"/>
    <w:rsid w:val="00CC6F29"/>
    <w:rsid w:val="00CC74A6"/>
    <w:rsid w:val="00CD1592"/>
    <w:rsid w:val="00CE1C22"/>
    <w:rsid w:val="00CE7518"/>
    <w:rsid w:val="00CE7DCA"/>
    <w:rsid w:val="00CF271A"/>
    <w:rsid w:val="00CF36EA"/>
    <w:rsid w:val="00CF7396"/>
    <w:rsid w:val="00D00F12"/>
    <w:rsid w:val="00D04413"/>
    <w:rsid w:val="00D06165"/>
    <w:rsid w:val="00D07142"/>
    <w:rsid w:val="00D11E4C"/>
    <w:rsid w:val="00D203E5"/>
    <w:rsid w:val="00D20DC9"/>
    <w:rsid w:val="00D40ED2"/>
    <w:rsid w:val="00D45267"/>
    <w:rsid w:val="00D45693"/>
    <w:rsid w:val="00D50316"/>
    <w:rsid w:val="00D5353C"/>
    <w:rsid w:val="00D53FCA"/>
    <w:rsid w:val="00D56930"/>
    <w:rsid w:val="00D705A0"/>
    <w:rsid w:val="00D70EBF"/>
    <w:rsid w:val="00D73BC9"/>
    <w:rsid w:val="00D7623A"/>
    <w:rsid w:val="00D77042"/>
    <w:rsid w:val="00D827CE"/>
    <w:rsid w:val="00D933C3"/>
    <w:rsid w:val="00D9342C"/>
    <w:rsid w:val="00D93959"/>
    <w:rsid w:val="00D97A5E"/>
    <w:rsid w:val="00DA220F"/>
    <w:rsid w:val="00DB08C9"/>
    <w:rsid w:val="00DB6E8D"/>
    <w:rsid w:val="00DB7F19"/>
    <w:rsid w:val="00DC1EC5"/>
    <w:rsid w:val="00DC3E05"/>
    <w:rsid w:val="00DC4C29"/>
    <w:rsid w:val="00DD35C0"/>
    <w:rsid w:val="00DD55D1"/>
    <w:rsid w:val="00DD5B32"/>
    <w:rsid w:val="00DE188D"/>
    <w:rsid w:val="00DE1EC6"/>
    <w:rsid w:val="00DE21E7"/>
    <w:rsid w:val="00DE6E40"/>
    <w:rsid w:val="00DE74C2"/>
    <w:rsid w:val="00DF3858"/>
    <w:rsid w:val="00DF50BB"/>
    <w:rsid w:val="00DF5F99"/>
    <w:rsid w:val="00E01223"/>
    <w:rsid w:val="00E048AB"/>
    <w:rsid w:val="00E07A23"/>
    <w:rsid w:val="00E11EA8"/>
    <w:rsid w:val="00E13EB5"/>
    <w:rsid w:val="00E17A22"/>
    <w:rsid w:val="00E2193B"/>
    <w:rsid w:val="00E21AA3"/>
    <w:rsid w:val="00E273A5"/>
    <w:rsid w:val="00E27D3E"/>
    <w:rsid w:val="00E3300D"/>
    <w:rsid w:val="00E44B04"/>
    <w:rsid w:val="00E45733"/>
    <w:rsid w:val="00E56869"/>
    <w:rsid w:val="00E57694"/>
    <w:rsid w:val="00E63D62"/>
    <w:rsid w:val="00E6474E"/>
    <w:rsid w:val="00E66E58"/>
    <w:rsid w:val="00E70155"/>
    <w:rsid w:val="00E775C9"/>
    <w:rsid w:val="00E85CE1"/>
    <w:rsid w:val="00E86F27"/>
    <w:rsid w:val="00E87231"/>
    <w:rsid w:val="00E932F7"/>
    <w:rsid w:val="00E93A25"/>
    <w:rsid w:val="00E97764"/>
    <w:rsid w:val="00EA0B40"/>
    <w:rsid w:val="00EA2BEC"/>
    <w:rsid w:val="00EA6996"/>
    <w:rsid w:val="00EB10E3"/>
    <w:rsid w:val="00EB1560"/>
    <w:rsid w:val="00EB2A85"/>
    <w:rsid w:val="00EB4BA4"/>
    <w:rsid w:val="00EB67F9"/>
    <w:rsid w:val="00EC5CE3"/>
    <w:rsid w:val="00ED6C28"/>
    <w:rsid w:val="00EE06F3"/>
    <w:rsid w:val="00EE6145"/>
    <w:rsid w:val="00EE72C7"/>
    <w:rsid w:val="00EE7ABD"/>
    <w:rsid w:val="00EF10A5"/>
    <w:rsid w:val="00F05A72"/>
    <w:rsid w:val="00F07D8B"/>
    <w:rsid w:val="00F12B2C"/>
    <w:rsid w:val="00F15141"/>
    <w:rsid w:val="00F224FB"/>
    <w:rsid w:val="00F238DF"/>
    <w:rsid w:val="00F24A6C"/>
    <w:rsid w:val="00F27371"/>
    <w:rsid w:val="00F27885"/>
    <w:rsid w:val="00F33623"/>
    <w:rsid w:val="00F35812"/>
    <w:rsid w:val="00F35CD2"/>
    <w:rsid w:val="00F417EA"/>
    <w:rsid w:val="00F47716"/>
    <w:rsid w:val="00F67E31"/>
    <w:rsid w:val="00F731BF"/>
    <w:rsid w:val="00F73AED"/>
    <w:rsid w:val="00F75FD9"/>
    <w:rsid w:val="00F84662"/>
    <w:rsid w:val="00F86AC8"/>
    <w:rsid w:val="00F876DB"/>
    <w:rsid w:val="00F906FE"/>
    <w:rsid w:val="00F90ED3"/>
    <w:rsid w:val="00F92B9F"/>
    <w:rsid w:val="00F93495"/>
    <w:rsid w:val="00F93D2B"/>
    <w:rsid w:val="00FA7C64"/>
    <w:rsid w:val="00FB5F99"/>
    <w:rsid w:val="00FB72D2"/>
    <w:rsid w:val="00FC309B"/>
    <w:rsid w:val="00FD00A7"/>
    <w:rsid w:val="00FD1459"/>
    <w:rsid w:val="00FD2D18"/>
    <w:rsid w:val="00FD31AD"/>
    <w:rsid w:val="00FF00BC"/>
    <w:rsid w:val="00FF0296"/>
    <w:rsid w:val="00FF0CC2"/>
    <w:rsid w:val="00FF19F6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C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C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C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CE1"/>
    <w:rPr>
      <w:rFonts w:ascii="Cambria" w:eastAsia="Times New Roman" w:hAnsi="Cambria" w:cs="Times New Roman"/>
      <w:b/>
      <w:bCs/>
      <w:color w:val="4F81BD"/>
    </w:rPr>
  </w:style>
  <w:style w:type="paragraph" w:customStyle="1" w:styleId="paragraphstyle">
    <w:name w:val="paragraph_style"/>
    <w:basedOn w:val="Normal"/>
    <w:uiPriority w:val="99"/>
    <w:rsid w:val="00E8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hps">
    <w:name w:val="hps"/>
    <w:basedOn w:val="DefaultParagraphFont"/>
    <w:uiPriority w:val="99"/>
    <w:rsid w:val="00E85CE1"/>
  </w:style>
  <w:style w:type="paragraph" w:styleId="NormalWeb">
    <w:name w:val="Normal (Web)"/>
    <w:basedOn w:val="Normal"/>
    <w:uiPriority w:val="99"/>
    <w:unhideWhenUsed/>
    <w:rsid w:val="00E8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CE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E1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CE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5CE1"/>
    <w:pPr>
      <w:ind w:left="720"/>
      <w:contextualSpacing/>
    </w:pPr>
  </w:style>
  <w:style w:type="character" w:customStyle="1" w:styleId="null">
    <w:name w:val="null"/>
    <w:basedOn w:val="DefaultParagraphFont"/>
    <w:rsid w:val="00E85CE1"/>
  </w:style>
  <w:style w:type="paragraph" w:styleId="Header">
    <w:name w:val="header"/>
    <w:basedOn w:val="Normal"/>
    <w:link w:val="HeaderChar"/>
    <w:uiPriority w:val="99"/>
    <w:unhideWhenUsed/>
    <w:rsid w:val="00E8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5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5CE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E85CE1"/>
    <w:rPr>
      <w:color w:val="0000FF"/>
      <w:u w:val="single"/>
    </w:rPr>
  </w:style>
  <w:style w:type="character" w:customStyle="1" w:styleId="a">
    <w:name w:val="a"/>
    <w:basedOn w:val="DefaultParagraphFont"/>
    <w:rsid w:val="00E85CE1"/>
  </w:style>
  <w:style w:type="character" w:styleId="PlaceholderText">
    <w:name w:val="Placeholder Text"/>
    <w:basedOn w:val="DefaultParagraphFont"/>
    <w:uiPriority w:val="99"/>
    <w:semiHidden/>
    <w:rsid w:val="00E85CE1"/>
    <w:rPr>
      <w:color w:val="808080"/>
    </w:rPr>
  </w:style>
  <w:style w:type="character" w:customStyle="1" w:styleId="fcg">
    <w:name w:val="fcg"/>
    <w:basedOn w:val="DefaultParagraphFont"/>
    <w:rsid w:val="00E85CE1"/>
  </w:style>
  <w:style w:type="character" w:customStyle="1" w:styleId="fbphototaglisttag">
    <w:name w:val="fbphototaglisttag"/>
    <w:basedOn w:val="DefaultParagraphFont"/>
    <w:rsid w:val="00E85CE1"/>
  </w:style>
  <w:style w:type="character" w:customStyle="1" w:styleId="apple-style-span">
    <w:name w:val="apple-style-span"/>
    <w:basedOn w:val="DefaultParagraphFont"/>
    <w:rsid w:val="008A2953"/>
  </w:style>
  <w:style w:type="character" w:customStyle="1" w:styleId="5yl5">
    <w:name w:val="_5yl5"/>
    <w:basedOn w:val="DefaultParagraphFont"/>
    <w:rsid w:val="00430A3B"/>
  </w:style>
  <w:style w:type="character" w:styleId="LineNumber">
    <w:name w:val="line number"/>
    <w:basedOn w:val="DefaultParagraphFont"/>
    <w:uiPriority w:val="99"/>
    <w:semiHidden/>
    <w:unhideWhenUsed/>
    <w:rsid w:val="00D50316"/>
  </w:style>
  <w:style w:type="character" w:customStyle="1" w:styleId="st">
    <w:name w:val="st"/>
    <w:basedOn w:val="DefaultParagraphFont"/>
    <w:rsid w:val="006F561F"/>
  </w:style>
  <w:style w:type="character" w:customStyle="1" w:styleId="apple-converted-space">
    <w:name w:val="apple-converted-space"/>
    <w:basedOn w:val="DefaultParagraphFont"/>
    <w:rsid w:val="008D280F"/>
  </w:style>
  <w:style w:type="character" w:styleId="Emphasis">
    <w:name w:val="Emphasis"/>
    <w:basedOn w:val="DefaultParagraphFont"/>
    <w:uiPriority w:val="20"/>
    <w:qFormat/>
    <w:rsid w:val="008D2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C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C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C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CE1"/>
    <w:rPr>
      <w:rFonts w:ascii="Cambria" w:eastAsia="Times New Roman" w:hAnsi="Cambria" w:cs="Times New Roman"/>
      <w:b/>
      <w:bCs/>
      <w:color w:val="4F81BD"/>
    </w:rPr>
  </w:style>
  <w:style w:type="paragraph" w:customStyle="1" w:styleId="paragraphstyle">
    <w:name w:val="paragraph_style"/>
    <w:basedOn w:val="Normal"/>
    <w:uiPriority w:val="99"/>
    <w:rsid w:val="00E8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hps">
    <w:name w:val="hps"/>
    <w:basedOn w:val="DefaultParagraphFont"/>
    <w:uiPriority w:val="99"/>
    <w:rsid w:val="00E85CE1"/>
  </w:style>
  <w:style w:type="paragraph" w:styleId="NormalWeb">
    <w:name w:val="Normal (Web)"/>
    <w:basedOn w:val="Normal"/>
    <w:uiPriority w:val="99"/>
    <w:unhideWhenUsed/>
    <w:rsid w:val="00E8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CE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E1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CE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5CE1"/>
    <w:pPr>
      <w:ind w:left="720"/>
      <w:contextualSpacing/>
    </w:pPr>
  </w:style>
  <w:style w:type="character" w:customStyle="1" w:styleId="null">
    <w:name w:val="null"/>
    <w:basedOn w:val="DefaultParagraphFont"/>
    <w:rsid w:val="00E85CE1"/>
  </w:style>
  <w:style w:type="paragraph" w:styleId="Header">
    <w:name w:val="header"/>
    <w:basedOn w:val="Normal"/>
    <w:link w:val="HeaderChar"/>
    <w:uiPriority w:val="99"/>
    <w:unhideWhenUsed/>
    <w:rsid w:val="00E8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5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5CE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E85CE1"/>
    <w:rPr>
      <w:color w:val="0000FF"/>
      <w:u w:val="single"/>
    </w:rPr>
  </w:style>
  <w:style w:type="character" w:customStyle="1" w:styleId="a">
    <w:name w:val="a"/>
    <w:basedOn w:val="DefaultParagraphFont"/>
    <w:rsid w:val="00E85CE1"/>
  </w:style>
  <w:style w:type="character" w:styleId="PlaceholderText">
    <w:name w:val="Placeholder Text"/>
    <w:basedOn w:val="DefaultParagraphFont"/>
    <w:uiPriority w:val="99"/>
    <w:semiHidden/>
    <w:rsid w:val="00E85CE1"/>
    <w:rPr>
      <w:color w:val="808080"/>
    </w:rPr>
  </w:style>
  <w:style w:type="character" w:customStyle="1" w:styleId="fcg">
    <w:name w:val="fcg"/>
    <w:basedOn w:val="DefaultParagraphFont"/>
    <w:rsid w:val="00E85CE1"/>
  </w:style>
  <w:style w:type="character" w:customStyle="1" w:styleId="fbphototaglisttag">
    <w:name w:val="fbphototaglisttag"/>
    <w:basedOn w:val="DefaultParagraphFont"/>
    <w:rsid w:val="00E85CE1"/>
  </w:style>
  <w:style w:type="character" w:customStyle="1" w:styleId="apple-style-span">
    <w:name w:val="apple-style-span"/>
    <w:basedOn w:val="DefaultParagraphFont"/>
    <w:rsid w:val="008A2953"/>
  </w:style>
  <w:style w:type="character" w:customStyle="1" w:styleId="5yl5">
    <w:name w:val="_5yl5"/>
    <w:basedOn w:val="DefaultParagraphFont"/>
    <w:rsid w:val="00430A3B"/>
  </w:style>
  <w:style w:type="character" w:styleId="LineNumber">
    <w:name w:val="line number"/>
    <w:basedOn w:val="DefaultParagraphFont"/>
    <w:uiPriority w:val="99"/>
    <w:semiHidden/>
    <w:unhideWhenUsed/>
    <w:rsid w:val="00D50316"/>
  </w:style>
  <w:style w:type="character" w:customStyle="1" w:styleId="st">
    <w:name w:val="st"/>
    <w:basedOn w:val="DefaultParagraphFont"/>
    <w:rsid w:val="006F561F"/>
  </w:style>
  <w:style w:type="character" w:customStyle="1" w:styleId="apple-converted-space">
    <w:name w:val="apple-converted-space"/>
    <w:basedOn w:val="DefaultParagraphFont"/>
    <w:rsid w:val="008D280F"/>
  </w:style>
  <w:style w:type="character" w:styleId="Emphasis">
    <w:name w:val="Emphasis"/>
    <w:basedOn w:val="DefaultParagraphFont"/>
    <w:uiPriority w:val="20"/>
    <w:qFormat/>
    <w:rsid w:val="008D2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33E2-5F97-4A5D-888C-E3A756BE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geo290</dc:creator>
  <cp:lastModifiedBy>Blumstock, Maria Elisabeth</cp:lastModifiedBy>
  <cp:revision>2</cp:revision>
  <cp:lastPrinted>2015-03-26T06:43:00Z</cp:lastPrinted>
  <dcterms:created xsi:type="dcterms:W3CDTF">2015-05-22T09:40:00Z</dcterms:created>
  <dcterms:modified xsi:type="dcterms:W3CDTF">2015-05-22T09:40:00Z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maria.blumstock@gmx.de@www.mendeley.com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