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3E" w:rsidRDefault="00F6078C" w:rsidP="00566E3E">
      <w:pPr>
        <w:spacing w:line="480" w:lineRule="auto"/>
        <w:jc w:val="left"/>
        <w:rPr>
          <w:rFonts w:cs="Arial"/>
          <w:b/>
          <w:szCs w:val="22"/>
          <w:lang w:val="en-US"/>
        </w:rPr>
      </w:pPr>
      <w:r>
        <w:rPr>
          <w:rFonts w:cs="Arial"/>
          <w:b/>
          <w:szCs w:val="22"/>
          <w:lang w:val="en-US"/>
        </w:rPr>
        <w:t>Abstract</w:t>
      </w:r>
    </w:p>
    <w:p w:rsidR="00A80245" w:rsidRDefault="00A80245" w:rsidP="00A80245">
      <w:pPr>
        <w:jc w:val="left"/>
      </w:pPr>
      <w:r w:rsidRPr="00A80245">
        <w:t>Background: While</w:t>
      </w:r>
      <w:r>
        <w:t xml:space="preserve"> many pain patients rely on pain-relieving treatments to manage their pain, </w:t>
      </w:r>
      <w:r w:rsidRPr="00387296">
        <w:t xml:space="preserve">pain-related research </w:t>
      </w:r>
      <w:r>
        <w:t xml:space="preserve">commonly </w:t>
      </w:r>
      <w:r w:rsidRPr="00387296">
        <w:t xml:space="preserve">quantifies pain status using validated questionnaires </w:t>
      </w:r>
      <w:r>
        <w:t>without</w:t>
      </w:r>
      <w:r w:rsidRPr="00387296">
        <w:t xml:space="preserve"> </w:t>
      </w:r>
      <w:r>
        <w:t>taking into account</w:t>
      </w:r>
      <w:r w:rsidRPr="00387296">
        <w:t xml:space="preserve"> </w:t>
      </w:r>
      <w:r>
        <w:t>that information</w:t>
      </w:r>
      <w:r w:rsidRPr="00387296">
        <w:t xml:space="preserve">. </w:t>
      </w:r>
      <w:r>
        <w:t xml:space="preserve">This will lead to an underestimate of the burden of pain in the community. </w:t>
      </w:r>
      <w:r w:rsidRPr="00387296">
        <w:t xml:space="preserve">To ensure a more accurate assessment </w:t>
      </w:r>
      <w:r>
        <w:t xml:space="preserve">of the prevalence and severity of pain, </w:t>
      </w:r>
      <w:r w:rsidRPr="00387296">
        <w:t xml:space="preserve">the current study aimed to develop </w:t>
      </w:r>
      <w:r>
        <w:t xml:space="preserve">a pain management questionnaire and to assess how much population-based pain estimates change when pain management is considered. </w:t>
      </w:r>
    </w:p>
    <w:p w:rsidR="00A80245" w:rsidRDefault="00A80245" w:rsidP="00A80245">
      <w:pPr>
        <w:jc w:val="left"/>
      </w:pPr>
    </w:p>
    <w:p w:rsidR="00A80245" w:rsidRPr="00A80245" w:rsidRDefault="00A80245" w:rsidP="00A80245">
      <w:pPr>
        <w:jc w:val="left"/>
      </w:pPr>
      <w:r w:rsidRPr="00A80245">
        <w:t>Methods</w:t>
      </w:r>
      <w:r>
        <w:t xml:space="preserve">: </w:t>
      </w:r>
      <w:r w:rsidRPr="00A80245">
        <w:t xml:space="preserve">This study was a cross-sectional population-based study in Grampian, north-east Scotland. 4600 people, aged 25 years and over, were randomly selected from a population sample frame and sent a questionnaire on pain and pain management. Population estimates of pain were determined twice: with the use of standard pain status questionnaires (“current pain”) and with the use of a newly developed enhanced pain status questionnaire to determine patients’ estimated pain without pain management (“all pain”). </w:t>
      </w:r>
    </w:p>
    <w:p w:rsidR="00A80245" w:rsidRPr="00A80245" w:rsidRDefault="00A80245" w:rsidP="00A80245">
      <w:pPr>
        <w:jc w:val="left"/>
      </w:pPr>
    </w:p>
    <w:p w:rsidR="00A80245" w:rsidRPr="00A80245" w:rsidRDefault="00A80245" w:rsidP="00A80245">
      <w:pPr>
        <w:jc w:val="left"/>
      </w:pPr>
      <w:r w:rsidRPr="00A80245">
        <w:t>Results</w:t>
      </w:r>
      <w:r>
        <w:t xml:space="preserve">: </w:t>
      </w:r>
      <w:r w:rsidRPr="00A80245">
        <w:t xml:space="preserve">The prevalence of current pain was 50.5% (95% CI=48.0, 52.9). Of those who reported no current pain, 11.6% (95% CI=9.4, 13.8) reported that they would have had pain had they not managed their pain. Thus, the all pain prevalence was 56.2% (95% CI=53.7, 58.7). This difference in prevalence rates was statistically significant (difference=5.7%; 95% CI=2.2, 9.2). Likewise, participants’ pain severity significantly increased when they estimated their pain without pain management (p&lt;0.001, Wilcoxon-signed rank test). </w:t>
      </w:r>
    </w:p>
    <w:p w:rsidR="00A80245" w:rsidRPr="00A80245" w:rsidRDefault="00A80245" w:rsidP="00A80245">
      <w:pPr>
        <w:jc w:val="left"/>
      </w:pPr>
    </w:p>
    <w:p w:rsidR="00A80245" w:rsidRDefault="00A80245" w:rsidP="00A80245">
      <w:pPr>
        <w:jc w:val="left"/>
      </w:pPr>
      <w:r w:rsidRPr="00A80245">
        <w:t>Conclusions</w:t>
      </w:r>
      <w:r>
        <w:t xml:space="preserve">: </w:t>
      </w:r>
      <w:r w:rsidRPr="00A80245">
        <w:t>Failure to assess pain management information results in an underestimation of pain prevalence and</w:t>
      </w:r>
      <w:r>
        <w:t xml:space="preserve"> severity. This should be considered in future epidemiological studies.</w:t>
      </w:r>
    </w:p>
    <w:p w:rsidR="00566E3E" w:rsidRDefault="00566E3E" w:rsidP="00566E3E">
      <w:pPr>
        <w:spacing w:line="480" w:lineRule="auto"/>
        <w:jc w:val="left"/>
        <w:rPr>
          <w:rFonts w:cs="Arial"/>
          <w:b/>
          <w:szCs w:val="22"/>
          <w:lang w:val="en-US"/>
        </w:rPr>
      </w:pPr>
    </w:p>
    <w:p w:rsidR="00746954" w:rsidRDefault="00746954" w:rsidP="00746954">
      <w:pPr>
        <w:spacing w:line="480" w:lineRule="auto"/>
        <w:jc w:val="left"/>
        <w:rPr>
          <w:rFonts w:cs="Arial"/>
          <w:b/>
          <w:szCs w:val="22"/>
          <w:lang w:val="en-US"/>
        </w:rPr>
      </w:pPr>
      <w:r>
        <w:rPr>
          <w:rFonts w:cs="Arial"/>
          <w:b/>
          <w:szCs w:val="22"/>
          <w:lang w:val="en-US"/>
        </w:rPr>
        <w:lastRenderedPageBreak/>
        <w:t>Summary points</w:t>
      </w:r>
    </w:p>
    <w:p w:rsidR="00746954" w:rsidRDefault="00746954" w:rsidP="00746954">
      <w:pPr>
        <w:pStyle w:val="ListParagraph"/>
        <w:numPr>
          <w:ilvl w:val="0"/>
          <w:numId w:val="17"/>
        </w:numPr>
        <w:spacing w:line="480" w:lineRule="auto"/>
        <w:jc w:val="left"/>
        <w:rPr>
          <w:rFonts w:cs="Arial"/>
          <w:szCs w:val="22"/>
          <w:lang w:val="en-US"/>
        </w:rPr>
      </w:pPr>
      <w:r>
        <w:rPr>
          <w:rFonts w:cs="Arial"/>
          <w:szCs w:val="22"/>
          <w:lang w:val="en-US"/>
        </w:rPr>
        <w:t>Pain management information is currently not considered for the assessment of pain in epidemiological population-based studies</w:t>
      </w:r>
    </w:p>
    <w:p w:rsidR="00746954" w:rsidRDefault="00746954" w:rsidP="00746954">
      <w:pPr>
        <w:pStyle w:val="ListParagraph"/>
        <w:numPr>
          <w:ilvl w:val="0"/>
          <w:numId w:val="17"/>
        </w:numPr>
        <w:spacing w:line="480" w:lineRule="auto"/>
        <w:jc w:val="left"/>
        <w:rPr>
          <w:rFonts w:cs="Arial"/>
          <w:szCs w:val="22"/>
          <w:lang w:val="en-US"/>
        </w:rPr>
      </w:pPr>
      <w:r>
        <w:rPr>
          <w:rFonts w:cs="Arial"/>
          <w:szCs w:val="22"/>
          <w:lang w:val="en-US"/>
        </w:rPr>
        <w:t>Since pain management can affect people’s pain status drastically, it is likely that we currently underestimate the true burden of pain in studies assessing pain</w:t>
      </w:r>
    </w:p>
    <w:p w:rsidR="00746954" w:rsidRDefault="00746954" w:rsidP="00746954">
      <w:pPr>
        <w:pStyle w:val="ListParagraph"/>
        <w:numPr>
          <w:ilvl w:val="0"/>
          <w:numId w:val="17"/>
        </w:numPr>
        <w:spacing w:line="480" w:lineRule="auto"/>
        <w:jc w:val="left"/>
        <w:rPr>
          <w:rFonts w:cs="Arial"/>
          <w:szCs w:val="22"/>
          <w:lang w:val="en-US"/>
        </w:rPr>
      </w:pPr>
      <w:r w:rsidRPr="00746954">
        <w:rPr>
          <w:rFonts w:cs="Arial"/>
          <w:szCs w:val="22"/>
          <w:lang w:val="en-US"/>
        </w:rPr>
        <w:t xml:space="preserve">Incorporating self-reported pain management information in an epidemiological study of pain led to significantly increased estimates of both pain prevalence </w:t>
      </w:r>
      <w:r>
        <w:rPr>
          <w:rFonts w:cs="Arial"/>
          <w:szCs w:val="22"/>
          <w:lang w:val="en-US"/>
        </w:rPr>
        <w:t>and pain severity</w:t>
      </w:r>
    </w:p>
    <w:p w:rsidR="00746954" w:rsidRPr="00746954" w:rsidRDefault="00F44526" w:rsidP="00746954">
      <w:pPr>
        <w:pStyle w:val="ListParagraph"/>
        <w:numPr>
          <w:ilvl w:val="0"/>
          <w:numId w:val="17"/>
        </w:numPr>
        <w:spacing w:line="480" w:lineRule="auto"/>
        <w:jc w:val="left"/>
        <w:rPr>
          <w:rFonts w:cs="Arial"/>
          <w:szCs w:val="22"/>
          <w:lang w:val="en-US"/>
        </w:rPr>
        <w:sectPr w:rsidR="00746954" w:rsidRPr="00746954" w:rsidSect="00566E3E">
          <w:footerReference w:type="default" r:id="rId9"/>
          <w:pgSz w:w="11906" w:h="16838"/>
          <w:pgMar w:top="2835" w:right="1701" w:bottom="2835" w:left="1701" w:header="709" w:footer="709" w:gutter="0"/>
          <w:cols w:space="708"/>
          <w:docGrid w:linePitch="360"/>
        </w:sectPr>
      </w:pPr>
      <w:r>
        <w:rPr>
          <w:rFonts w:cs="Arial"/>
          <w:szCs w:val="22"/>
          <w:lang w:val="en-US"/>
        </w:rPr>
        <w:t>It is therefore crucial</w:t>
      </w:r>
      <w:r w:rsidR="00746954">
        <w:rPr>
          <w:rFonts w:cs="Arial"/>
          <w:szCs w:val="22"/>
          <w:lang w:val="en-US"/>
        </w:rPr>
        <w:t xml:space="preserve"> to collect and take into account people’s pain management information </w:t>
      </w:r>
      <w:r>
        <w:rPr>
          <w:rFonts w:cs="Arial"/>
          <w:szCs w:val="22"/>
          <w:lang w:val="en-US"/>
        </w:rPr>
        <w:t xml:space="preserve">in future studies </w:t>
      </w:r>
      <w:r w:rsidR="00746954">
        <w:rPr>
          <w:rFonts w:cs="Arial"/>
          <w:szCs w:val="22"/>
          <w:lang w:val="en-US"/>
        </w:rPr>
        <w:t>for a more accurate measurement of pain</w:t>
      </w:r>
    </w:p>
    <w:p w:rsidR="00550149" w:rsidRPr="00566E3E" w:rsidRDefault="00566E3E" w:rsidP="00566E3E">
      <w:pPr>
        <w:spacing w:line="480" w:lineRule="auto"/>
        <w:jc w:val="left"/>
        <w:rPr>
          <w:rFonts w:cs="Arial"/>
          <w:b/>
          <w:szCs w:val="22"/>
          <w:lang w:val="en-US"/>
        </w:rPr>
      </w:pPr>
      <w:r>
        <w:rPr>
          <w:rFonts w:cs="Arial"/>
          <w:b/>
          <w:szCs w:val="22"/>
          <w:lang w:val="en-US"/>
        </w:rPr>
        <w:lastRenderedPageBreak/>
        <w:t>I</w:t>
      </w:r>
      <w:r w:rsidR="00F6078C">
        <w:rPr>
          <w:rFonts w:cs="Arial"/>
          <w:b/>
          <w:szCs w:val="22"/>
          <w:lang w:val="en-US"/>
        </w:rPr>
        <w:t>ntroduction</w:t>
      </w:r>
    </w:p>
    <w:p w:rsidR="00A73CDE" w:rsidRPr="00566E3E" w:rsidRDefault="004F27B8" w:rsidP="00566E3E">
      <w:pPr>
        <w:pStyle w:val="Default"/>
        <w:spacing w:line="480" w:lineRule="auto"/>
        <w:rPr>
          <w:rFonts w:ascii="Arial" w:hAnsi="Arial" w:cs="Arial"/>
          <w:sz w:val="22"/>
          <w:szCs w:val="22"/>
          <w:lang w:val="en-US"/>
        </w:rPr>
      </w:pPr>
      <w:r w:rsidRPr="00566E3E">
        <w:rPr>
          <w:rFonts w:ascii="Arial" w:hAnsi="Arial" w:cs="Arial"/>
          <w:bCs/>
          <w:sz w:val="22"/>
          <w:szCs w:val="22"/>
          <w:lang w:val="en-US"/>
        </w:rPr>
        <w:t xml:space="preserve">Patients with pain </w:t>
      </w:r>
      <w:r w:rsidR="00F43D01" w:rsidRPr="00566E3E">
        <w:rPr>
          <w:rFonts w:ascii="Arial" w:hAnsi="Arial" w:cs="Arial"/>
          <w:bCs/>
          <w:sz w:val="22"/>
          <w:szCs w:val="22"/>
          <w:lang w:val="en-US"/>
        </w:rPr>
        <w:t>are</w:t>
      </w:r>
      <w:r w:rsidRPr="00566E3E">
        <w:rPr>
          <w:rFonts w:ascii="Arial" w:hAnsi="Arial" w:cs="Arial"/>
          <w:bCs/>
          <w:sz w:val="22"/>
          <w:szCs w:val="22"/>
          <w:lang w:val="en-US"/>
        </w:rPr>
        <w:t xml:space="preserve"> commonly</w:t>
      </w:r>
      <w:r w:rsidR="00F43D01" w:rsidRPr="00566E3E">
        <w:rPr>
          <w:rFonts w:ascii="Arial" w:hAnsi="Arial" w:cs="Arial"/>
          <w:bCs/>
          <w:sz w:val="22"/>
          <w:szCs w:val="22"/>
          <w:lang w:val="en-US"/>
        </w:rPr>
        <w:t xml:space="preserve"> reliant </w:t>
      </w:r>
      <w:r w:rsidR="00E06A41" w:rsidRPr="00566E3E">
        <w:rPr>
          <w:rFonts w:ascii="Arial" w:hAnsi="Arial" w:cs="Arial"/>
          <w:bCs/>
          <w:sz w:val="22"/>
          <w:szCs w:val="22"/>
          <w:lang w:val="en-US"/>
        </w:rPr>
        <w:t xml:space="preserve">on </w:t>
      </w:r>
      <w:r w:rsidR="00E30F61" w:rsidRPr="00566E3E">
        <w:rPr>
          <w:rFonts w:ascii="Arial" w:hAnsi="Arial" w:cs="Arial"/>
          <w:bCs/>
          <w:sz w:val="22"/>
          <w:szCs w:val="22"/>
          <w:lang w:val="en-US"/>
        </w:rPr>
        <w:t>treatments</w:t>
      </w:r>
      <w:r w:rsidR="00F43D01" w:rsidRPr="00566E3E">
        <w:rPr>
          <w:rFonts w:ascii="Arial" w:hAnsi="Arial" w:cs="Arial"/>
          <w:bCs/>
          <w:sz w:val="22"/>
          <w:szCs w:val="22"/>
          <w:lang w:val="en-US"/>
        </w:rPr>
        <w:t xml:space="preserve"> </w:t>
      </w:r>
      <w:r w:rsidR="00E06A41" w:rsidRPr="00566E3E">
        <w:rPr>
          <w:rFonts w:ascii="Arial" w:hAnsi="Arial" w:cs="Arial"/>
          <w:bCs/>
          <w:sz w:val="22"/>
          <w:szCs w:val="22"/>
          <w:lang w:val="en-US"/>
        </w:rPr>
        <w:t xml:space="preserve">to relieve </w:t>
      </w:r>
      <w:r w:rsidR="00F43D01" w:rsidRPr="00566E3E">
        <w:rPr>
          <w:rFonts w:ascii="Arial" w:hAnsi="Arial" w:cs="Arial"/>
          <w:bCs/>
          <w:sz w:val="22"/>
          <w:szCs w:val="22"/>
          <w:lang w:val="en-US"/>
        </w:rPr>
        <w:t xml:space="preserve">and manage </w:t>
      </w:r>
      <w:r w:rsidR="00E06A41" w:rsidRPr="00566E3E">
        <w:rPr>
          <w:rFonts w:ascii="Arial" w:hAnsi="Arial" w:cs="Arial"/>
          <w:bCs/>
          <w:sz w:val="22"/>
          <w:szCs w:val="22"/>
          <w:lang w:val="en-US"/>
        </w:rPr>
        <w:t>their pain</w:t>
      </w:r>
      <w:r w:rsidRPr="00566E3E">
        <w:rPr>
          <w:rFonts w:ascii="Arial" w:hAnsi="Arial" w:cs="Arial"/>
          <w:bCs/>
          <w:sz w:val="22"/>
          <w:szCs w:val="22"/>
          <w:lang w:val="en-US"/>
        </w:rPr>
        <w:t xml:space="preserve"> condition</w:t>
      </w:r>
      <w:r w:rsidR="00E06A41" w:rsidRPr="00566E3E">
        <w:rPr>
          <w:rFonts w:ascii="Arial" w:hAnsi="Arial" w:cs="Arial"/>
          <w:bCs/>
          <w:sz w:val="22"/>
          <w:szCs w:val="22"/>
          <w:lang w:val="en-US"/>
        </w:rPr>
        <w:t xml:space="preserve">. </w:t>
      </w:r>
      <w:r w:rsidR="008F0AF9" w:rsidRPr="00566E3E">
        <w:rPr>
          <w:rFonts w:ascii="Arial" w:hAnsi="Arial" w:cs="Arial"/>
          <w:sz w:val="22"/>
          <w:szCs w:val="22"/>
          <w:lang w:val="en-US"/>
        </w:rPr>
        <w:t xml:space="preserve">In </w:t>
      </w:r>
      <w:r w:rsidR="00D76C11" w:rsidRPr="00566E3E">
        <w:rPr>
          <w:rFonts w:ascii="Arial" w:hAnsi="Arial" w:cs="Arial"/>
          <w:sz w:val="22"/>
          <w:szCs w:val="22"/>
          <w:lang w:val="en-US"/>
        </w:rPr>
        <w:t>a</w:t>
      </w:r>
      <w:r w:rsidR="008F0AF9" w:rsidRPr="00566E3E">
        <w:rPr>
          <w:rFonts w:ascii="Arial" w:hAnsi="Arial" w:cs="Arial"/>
          <w:sz w:val="22"/>
          <w:szCs w:val="22"/>
          <w:lang w:val="en-US"/>
        </w:rPr>
        <w:t xml:space="preserve"> study by </w:t>
      </w:r>
      <w:proofErr w:type="spellStart"/>
      <w:r w:rsidR="008F0AF9" w:rsidRPr="00566E3E">
        <w:rPr>
          <w:rFonts w:ascii="Arial" w:hAnsi="Arial" w:cs="Arial"/>
          <w:sz w:val="22"/>
          <w:szCs w:val="22"/>
          <w:lang w:val="en-US"/>
        </w:rPr>
        <w:t>Breivik</w:t>
      </w:r>
      <w:proofErr w:type="spellEnd"/>
      <w:r w:rsidR="008F0AF9" w:rsidRPr="00566E3E">
        <w:rPr>
          <w:rFonts w:ascii="Arial" w:hAnsi="Arial" w:cs="Arial"/>
          <w:sz w:val="22"/>
          <w:szCs w:val="22"/>
          <w:lang w:val="en-US"/>
        </w:rPr>
        <w:t xml:space="preserve"> and colleagues </w:t>
      </w:r>
      <w:r w:rsidR="00286981" w:rsidRPr="00566E3E">
        <w:rPr>
          <w:rFonts w:ascii="Arial" w:hAnsi="Arial" w:cs="Arial"/>
          <w:sz w:val="22"/>
          <w:szCs w:val="22"/>
          <w:lang w:val="en-US"/>
        </w:rPr>
        <w:fldChar w:fldCharType="begin"/>
      </w:r>
      <w:r w:rsidR="005C54A3" w:rsidRPr="00566E3E">
        <w:rPr>
          <w:rFonts w:ascii="Arial" w:hAnsi="Arial" w:cs="Arial"/>
          <w:sz w:val="22"/>
          <w:szCs w:val="22"/>
          <w:lang w:val="en-US"/>
        </w:rPr>
        <w:instrText>ADDIN RW.CITE{{35307 Breivik,H. 2006/a}}</w:instrText>
      </w:r>
      <w:r w:rsidR="00286981" w:rsidRPr="00566E3E">
        <w:rPr>
          <w:rFonts w:ascii="Arial" w:hAnsi="Arial" w:cs="Arial"/>
          <w:sz w:val="22"/>
          <w:szCs w:val="22"/>
          <w:lang w:val="en-US"/>
        </w:rPr>
        <w:fldChar w:fldCharType="separate"/>
      </w:r>
      <w:r w:rsidR="005431B0">
        <w:rPr>
          <w:rFonts w:ascii="Arial" w:eastAsia="Times New Roman" w:hAnsi="Arial" w:cs="Arial"/>
          <w:sz w:val="22"/>
          <w:szCs w:val="22"/>
          <w:vertAlign w:val="superscript"/>
        </w:rPr>
        <w:t>1</w:t>
      </w:r>
      <w:r w:rsidR="00286981" w:rsidRPr="00566E3E">
        <w:rPr>
          <w:rFonts w:ascii="Arial" w:hAnsi="Arial" w:cs="Arial"/>
          <w:sz w:val="22"/>
          <w:szCs w:val="22"/>
          <w:lang w:val="en-US"/>
        </w:rPr>
        <w:fldChar w:fldCharType="end"/>
      </w:r>
      <w:r w:rsidR="008F0AF9" w:rsidRPr="00566E3E">
        <w:rPr>
          <w:rFonts w:ascii="Arial" w:hAnsi="Arial" w:cs="Arial"/>
          <w:sz w:val="22"/>
          <w:szCs w:val="22"/>
          <w:lang w:val="en-US"/>
        </w:rPr>
        <w:t xml:space="preserve"> the vast majority of pain patients</w:t>
      </w:r>
      <w:r w:rsidR="005E1D64" w:rsidRPr="00566E3E">
        <w:rPr>
          <w:rFonts w:ascii="Arial" w:hAnsi="Arial" w:cs="Arial"/>
          <w:sz w:val="22"/>
          <w:szCs w:val="22"/>
          <w:lang w:val="en-US"/>
        </w:rPr>
        <w:t xml:space="preserve"> </w:t>
      </w:r>
      <w:r w:rsidR="008F0AF9" w:rsidRPr="00566E3E">
        <w:rPr>
          <w:rFonts w:ascii="Arial" w:hAnsi="Arial" w:cs="Arial"/>
          <w:sz w:val="22"/>
          <w:szCs w:val="22"/>
          <w:lang w:val="en-US"/>
        </w:rPr>
        <w:t xml:space="preserve">reported the use of </w:t>
      </w:r>
      <w:r w:rsidR="00904FE0" w:rsidRPr="00566E3E">
        <w:rPr>
          <w:rFonts w:ascii="Arial" w:hAnsi="Arial" w:cs="Arial"/>
          <w:sz w:val="22"/>
          <w:szCs w:val="22"/>
          <w:lang w:val="en-US"/>
        </w:rPr>
        <w:t>pain</w:t>
      </w:r>
      <w:r w:rsidR="00E30F61" w:rsidRPr="00566E3E">
        <w:rPr>
          <w:rFonts w:ascii="Arial" w:hAnsi="Arial" w:cs="Arial"/>
          <w:sz w:val="22"/>
          <w:szCs w:val="22"/>
          <w:lang w:val="en-US"/>
        </w:rPr>
        <w:t xml:space="preserve"> treatments</w:t>
      </w:r>
      <w:r w:rsidR="005E1D64" w:rsidRPr="00566E3E">
        <w:rPr>
          <w:rFonts w:ascii="Arial" w:hAnsi="Arial" w:cs="Arial"/>
          <w:sz w:val="22"/>
          <w:szCs w:val="22"/>
          <w:lang w:val="en-US"/>
        </w:rPr>
        <w:t xml:space="preserve"> (69%)</w:t>
      </w:r>
      <w:r w:rsidR="00904FE0" w:rsidRPr="00566E3E">
        <w:rPr>
          <w:rFonts w:ascii="Arial" w:hAnsi="Arial" w:cs="Arial"/>
          <w:sz w:val="22"/>
          <w:szCs w:val="22"/>
          <w:lang w:val="en-US"/>
        </w:rPr>
        <w:t xml:space="preserve"> with </w:t>
      </w:r>
      <w:r w:rsidR="000D0E15" w:rsidRPr="00566E3E">
        <w:rPr>
          <w:rFonts w:ascii="Arial" w:hAnsi="Arial" w:cs="Arial"/>
          <w:sz w:val="22"/>
          <w:szCs w:val="22"/>
          <w:lang w:val="en-US"/>
        </w:rPr>
        <w:t>non-steroidal anti-inflammatory drugs (</w:t>
      </w:r>
      <w:r w:rsidR="00904FE0" w:rsidRPr="00566E3E">
        <w:rPr>
          <w:rFonts w:ascii="Arial" w:hAnsi="Arial" w:cs="Arial"/>
          <w:sz w:val="22"/>
          <w:szCs w:val="22"/>
          <w:lang w:val="en-US"/>
        </w:rPr>
        <w:t>NSAIDs</w:t>
      </w:r>
      <w:r w:rsidR="000D0E15" w:rsidRPr="00566E3E">
        <w:rPr>
          <w:rFonts w:ascii="Arial" w:hAnsi="Arial" w:cs="Arial"/>
          <w:sz w:val="22"/>
          <w:szCs w:val="22"/>
          <w:lang w:val="en-US"/>
        </w:rPr>
        <w:t>)</w:t>
      </w:r>
      <w:r w:rsidR="00904FE0" w:rsidRPr="00566E3E">
        <w:rPr>
          <w:rFonts w:ascii="Arial" w:hAnsi="Arial" w:cs="Arial"/>
          <w:sz w:val="22"/>
          <w:szCs w:val="22"/>
          <w:lang w:val="en-US"/>
        </w:rPr>
        <w:t xml:space="preserve">, </w:t>
      </w:r>
      <w:proofErr w:type="spellStart"/>
      <w:r w:rsidR="00904FE0" w:rsidRPr="00566E3E">
        <w:rPr>
          <w:rFonts w:ascii="Arial" w:hAnsi="Arial" w:cs="Arial"/>
          <w:sz w:val="22"/>
          <w:szCs w:val="22"/>
          <w:lang w:val="en-US"/>
        </w:rPr>
        <w:t>p</w:t>
      </w:r>
      <w:r w:rsidR="008F0AF9" w:rsidRPr="00566E3E">
        <w:rPr>
          <w:rFonts w:ascii="Arial" w:hAnsi="Arial" w:cs="Arial"/>
          <w:sz w:val="22"/>
          <w:szCs w:val="22"/>
          <w:lang w:val="en-US"/>
        </w:rPr>
        <w:t>aracetamol</w:t>
      </w:r>
      <w:proofErr w:type="spellEnd"/>
      <w:r w:rsidR="008F0AF9" w:rsidRPr="00566E3E">
        <w:rPr>
          <w:rFonts w:ascii="Arial" w:hAnsi="Arial" w:cs="Arial"/>
          <w:sz w:val="22"/>
          <w:szCs w:val="22"/>
          <w:lang w:val="en-US"/>
        </w:rPr>
        <w:t xml:space="preserve"> and weak opioids most commonly reported. </w:t>
      </w:r>
      <w:r w:rsidR="00880C9F" w:rsidRPr="00566E3E">
        <w:rPr>
          <w:rFonts w:ascii="Arial" w:hAnsi="Arial" w:cs="Arial"/>
          <w:sz w:val="22"/>
          <w:szCs w:val="22"/>
          <w:lang w:val="en-US"/>
        </w:rPr>
        <w:t xml:space="preserve">The </w:t>
      </w:r>
      <w:r w:rsidR="007950D4" w:rsidRPr="00566E3E">
        <w:rPr>
          <w:rFonts w:ascii="Arial" w:hAnsi="Arial" w:cs="Arial"/>
          <w:sz w:val="22"/>
          <w:szCs w:val="22"/>
          <w:lang w:val="en-US"/>
        </w:rPr>
        <w:t>access</w:t>
      </w:r>
      <w:r w:rsidR="00880C9F" w:rsidRPr="00566E3E">
        <w:rPr>
          <w:rFonts w:ascii="Arial" w:hAnsi="Arial" w:cs="Arial"/>
          <w:sz w:val="22"/>
          <w:szCs w:val="22"/>
          <w:lang w:val="en-US"/>
        </w:rPr>
        <w:t xml:space="preserve"> to pain</w:t>
      </w:r>
      <w:r w:rsidR="00E30F61" w:rsidRPr="00566E3E">
        <w:rPr>
          <w:rFonts w:ascii="Arial" w:hAnsi="Arial" w:cs="Arial"/>
          <w:sz w:val="22"/>
          <w:szCs w:val="22"/>
          <w:lang w:val="en-US"/>
        </w:rPr>
        <w:t xml:space="preserve"> treatments</w:t>
      </w:r>
      <w:r w:rsidR="007950D4" w:rsidRPr="00566E3E">
        <w:rPr>
          <w:rFonts w:ascii="Arial" w:hAnsi="Arial" w:cs="Arial"/>
          <w:sz w:val="22"/>
          <w:szCs w:val="22"/>
          <w:lang w:val="en-US"/>
        </w:rPr>
        <w:t xml:space="preserve"> has become </w:t>
      </w:r>
      <w:r w:rsidR="00536909" w:rsidRPr="00566E3E">
        <w:rPr>
          <w:rFonts w:ascii="Arial" w:hAnsi="Arial" w:cs="Arial"/>
          <w:sz w:val="22"/>
          <w:szCs w:val="22"/>
          <w:lang w:val="en-US"/>
        </w:rPr>
        <w:t>easier</w:t>
      </w:r>
      <w:r w:rsidR="00880C9F" w:rsidRPr="00566E3E">
        <w:rPr>
          <w:rFonts w:ascii="Arial" w:hAnsi="Arial" w:cs="Arial"/>
          <w:sz w:val="22"/>
          <w:szCs w:val="22"/>
          <w:lang w:val="en-US"/>
        </w:rPr>
        <w:t xml:space="preserve"> for patients with pain. They</w:t>
      </w:r>
      <w:r w:rsidR="00E06A41" w:rsidRPr="00566E3E">
        <w:rPr>
          <w:rFonts w:ascii="Arial" w:hAnsi="Arial" w:cs="Arial"/>
          <w:sz w:val="22"/>
          <w:szCs w:val="22"/>
          <w:lang w:val="en-US"/>
        </w:rPr>
        <w:t xml:space="preserve"> are not restricted to </w:t>
      </w:r>
      <w:r w:rsidR="00904FE0" w:rsidRPr="00566E3E">
        <w:rPr>
          <w:rFonts w:ascii="Arial" w:hAnsi="Arial" w:cs="Arial"/>
          <w:sz w:val="22"/>
          <w:szCs w:val="22"/>
          <w:lang w:val="en-US"/>
        </w:rPr>
        <w:t>prescribed</w:t>
      </w:r>
      <w:r w:rsidR="00E30F61" w:rsidRPr="00566E3E">
        <w:rPr>
          <w:rFonts w:ascii="Arial" w:hAnsi="Arial" w:cs="Arial"/>
          <w:sz w:val="22"/>
          <w:szCs w:val="22"/>
          <w:lang w:val="en-US"/>
        </w:rPr>
        <w:t xml:space="preserve"> treatments</w:t>
      </w:r>
      <w:r w:rsidR="00904FE0" w:rsidRPr="00566E3E">
        <w:rPr>
          <w:rFonts w:ascii="Arial" w:hAnsi="Arial" w:cs="Arial"/>
          <w:sz w:val="22"/>
          <w:szCs w:val="22"/>
          <w:lang w:val="en-US"/>
        </w:rPr>
        <w:t xml:space="preserve"> but can obtain</w:t>
      </w:r>
      <w:r w:rsidR="00E06A41" w:rsidRPr="00566E3E">
        <w:rPr>
          <w:rFonts w:ascii="Arial" w:hAnsi="Arial" w:cs="Arial"/>
          <w:sz w:val="22"/>
          <w:szCs w:val="22"/>
          <w:lang w:val="en-US"/>
        </w:rPr>
        <w:t xml:space="preserve"> non-prescribed drugs through multiple sources, like community pharmacies and other retail outlets</w:t>
      </w:r>
      <w:r w:rsidR="00880C9F" w:rsidRPr="00566E3E">
        <w:rPr>
          <w:rFonts w:ascii="Arial" w:hAnsi="Arial" w:cs="Arial"/>
          <w:sz w:val="22"/>
          <w:szCs w:val="22"/>
          <w:lang w:val="en-US"/>
        </w:rPr>
        <w:t xml:space="preserve"> </w:t>
      </w:r>
      <w:r w:rsidR="00286981" w:rsidRPr="00566E3E">
        <w:rPr>
          <w:rFonts w:ascii="Arial" w:hAnsi="Arial" w:cs="Arial"/>
          <w:sz w:val="22"/>
          <w:szCs w:val="22"/>
          <w:lang w:val="en-US"/>
        </w:rPr>
        <w:fldChar w:fldCharType="begin"/>
      </w:r>
      <w:r w:rsidR="005C54A3" w:rsidRPr="00566E3E">
        <w:rPr>
          <w:rFonts w:ascii="Arial" w:hAnsi="Arial" w:cs="Arial"/>
          <w:sz w:val="22"/>
          <w:szCs w:val="22"/>
          <w:lang w:val="en-US"/>
        </w:rPr>
        <w:instrText>ADDIN RW.CITE{{66523 Bond, Christine 2003}}</w:instrText>
      </w:r>
      <w:r w:rsidR="00286981" w:rsidRPr="00566E3E">
        <w:rPr>
          <w:rFonts w:ascii="Arial" w:hAnsi="Arial" w:cs="Arial"/>
          <w:sz w:val="22"/>
          <w:szCs w:val="22"/>
          <w:lang w:val="en-US"/>
        </w:rPr>
        <w:fldChar w:fldCharType="separate"/>
      </w:r>
      <w:r w:rsidR="005431B0">
        <w:rPr>
          <w:rFonts w:ascii="Arial" w:eastAsia="Times New Roman" w:hAnsi="Arial" w:cs="Arial"/>
          <w:sz w:val="22"/>
          <w:szCs w:val="22"/>
          <w:vertAlign w:val="superscript"/>
        </w:rPr>
        <w:t>2</w:t>
      </w:r>
      <w:r w:rsidR="00286981" w:rsidRPr="00566E3E">
        <w:rPr>
          <w:rFonts w:ascii="Arial" w:hAnsi="Arial" w:cs="Arial"/>
          <w:sz w:val="22"/>
          <w:szCs w:val="22"/>
          <w:lang w:val="en-US"/>
        </w:rPr>
        <w:fldChar w:fldCharType="end"/>
      </w:r>
      <w:r w:rsidR="00E06A41" w:rsidRPr="00566E3E">
        <w:rPr>
          <w:rFonts w:ascii="Arial" w:hAnsi="Arial" w:cs="Arial"/>
          <w:sz w:val="22"/>
          <w:szCs w:val="22"/>
          <w:lang w:val="en-US"/>
        </w:rPr>
        <w:t xml:space="preserve">. </w:t>
      </w:r>
      <w:r w:rsidR="00E11222" w:rsidRPr="00566E3E">
        <w:rPr>
          <w:rFonts w:ascii="Arial" w:hAnsi="Arial" w:cs="Arial"/>
          <w:sz w:val="22"/>
          <w:szCs w:val="22"/>
          <w:lang w:val="en-US"/>
        </w:rPr>
        <w:t>Moreover</w:t>
      </w:r>
      <w:r w:rsidR="00A73CDE" w:rsidRPr="00566E3E">
        <w:rPr>
          <w:rFonts w:ascii="Arial" w:hAnsi="Arial" w:cs="Arial"/>
          <w:sz w:val="22"/>
          <w:szCs w:val="22"/>
          <w:lang w:val="en-US"/>
        </w:rPr>
        <w:t xml:space="preserve">, </w:t>
      </w:r>
      <w:r w:rsidR="00C47B73" w:rsidRPr="00566E3E">
        <w:rPr>
          <w:rFonts w:ascii="Arial" w:hAnsi="Arial" w:cs="Arial"/>
          <w:sz w:val="22"/>
          <w:szCs w:val="22"/>
          <w:lang w:val="en-US"/>
        </w:rPr>
        <w:t>non-pharmacological</w:t>
      </w:r>
      <w:r w:rsidR="00A73CDE" w:rsidRPr="00566E3E">
        <w:rPr>
          <w:rFonts w:ascii="Arial" w:hAnsi="Arial" w:cs="Arial"/>
          <w:sz w:val="22"/>
          <w:szCs w:val="22"/>
          <w:lang w:val="en-US"/>
        </w:rPr>
        <w:t xml:space="preserve"> pain treatments, such as exercise and complementary </w:t>
      </w:r>
      <w:r w:rsidR="00C47B73" w:rsidRPr="00566E3E">
        <w:rPr>
          <w:rFonts w:ascii="Arial" w:hAnsi="Arial" w:cs="Arial"/>
          <w:sz w:val="22"/>
          <w:szCs w:val="22"/>
          <w:lang w:val="en-US"/>
        </w:rPr>
        <w:t>treatments</w:t>
      </w:r>
      <w:r w:rsidR="0090255B" w:rsidRPr="00566E3E">
        <w:rPr>
          <w:rFonts w:ascii="Arial" w:hAnsi="Arial" w:cs="Arial"/>
          <w:sz w:val="22"/>
          <w:szCs w:val="22"/>
          <w:lang w:val="en-US"/>
        </w:rPr>
        <w:t xml:space="preserve"> have become popular for the management of pain </w:t>
      </w:r>
      <w:r w:rsidR="00286981" w:rsidRPr="00566E3E">
        <w:rPr>
          <w:rFonts w:ascii="Arial" w:hAnsi="Arial" w:cs="Arial"/>
          <w:sz w:val="22"/>
          <w:szCs w:val="22"/>
          <w:lang w:val="en-US"/>
        </w:rPr>
        <w:fldChar w:fldCharType="begin"/>
      </w:r>
      <w:r w:rsidR="005C54A3" w:rsidRPr="00566E3E">
        <w:rPr>
          <w:rFonts w:ascii="Arial" w:hAnsi="Arial" w:cs="Arial"/>
          <w:sz w:val="22"/>
          <w:szCs w:val="22"/>
          <w:lang w:val="en-US"/>
        </w:rPr>
        <w:instrText>ADDIN RW.CITE{{66524 Ernst,E. 2001}}</w:instrText>
      </w:r>
      <w:r w:rsidR="00286981" w:rsidRPr="00566E3E">
        <w:rPr>
          <w:rFonts w:ascii="Arial" w:hAnsi="Arial" w:cs="Arial"/>
          <w:sz w:val="22"/>
          <w:szCs w:val="22"/>
          <w:lang w:val="en-US"/>
        </w:rPr>
        <w:fldChar w:fldCharType="separate"/>
      </w:r>
      <w:r w:rsidR="005431B0">
        <w:rPr>
          <w:rFonts w:ascii="Arial" w:eastAsia="Times New Roman" w:hAnsi="Arial" w:cs="Arial"/>
          <w:sz w:val="22"/>
          <w:szCs w:val="22"/>
          <w:vertAlign w:val="superscript"/>
        </w:rPr>
        <w:t>3</w:t>
      </w:r>
      <w:r w:rsidR="00286981" w:rsidRPr="00566E3E">
        <w:rPr>
          <w:rFonts w:ascii="Arial" w:hAnsi="Arial" w:cs="Arial"/>
          <w:sz w:val="22"/>
          <w:szCs w:val="22"/>
          <w:lang w:val="en-US"/>
        </w:rPr>
        <w:fldChar w:fldCharType="end"/>
      </w:r>
      <w:r w:rsidR="00A73CDE" w:rsidRPr="00566E3E">
        <w:rPr>
          <w:rFonts w:ascii="Arial" w:hAnsi="Arial" w:cs="Arial"/>
          <w:sz w:val="22"/>
          <w:szCs w:val="22"/>
          <w:lang w:val="en-US"/>
        </w:rPr>
        <w:t>.</w:t>
      </w:r>
    </w:p>
    <w:p w:rsidR="004F27B8" w:rsidRPr="00566E3E" w:rsidRDefault="004F27B8" w:rsidP="00566E3E">
      <w:pPr>
        <w:pStyle w:val="Default"/>
        <w:spacing w:line="480" w:lineRule="auto"/>
        <w:rPr>
          <w:rFonts w:ascii="Arial" w:hAnsi="Arial" w:cs="Arial"/>
          <w:bCs/>
          <w:sz w:val="22"/>
          <w:szCs w:val="22"/>
          <w:lang w:val="en-US"/>
        </w:rPr>
      </w:pPr>
    </w:p>
    <w:p w:rsidR="00F57848" w:rsidRPr="00566E3E" w:rsidRDefault="00DA1FA4" w:rsidP="00566E3E">
      <w:pPr>
        <w:pStyle w:val="Default"/>
        <w:spacing w:line="480" w:lineRule="auto"/>
        <w:rPr>
          <w:rFonts w:ascii="Arial" w:hAnsi="Arial" w:cs="Arial"/>
          <w:sz w:val="22"/>
          <w:szCs w:val="22"/>
          <w:lang w:val="en-US"/>
        </w:rPr>
      </w:pPr>
      <w:r w:rsidRPr="00566E3E">
        <w:rPr>
          <w:rFonts w:ascii="Arial" w:hAnsi="Arial" w:cs="Arial"/>
          <w:bCs/>
          <w:color w:val="auto"/>
          <w:sz w:val="22"/>
          <w:szCs w:val="22"/>
          <w:lang w:val="en-US"/>
        </w:rPr>
        <w:t>Current</w:t>
      </w:r>
      <w:r w:rsidR="001A439C" w:rsidRPr="00566E3E">
        <w:rPr>
          <w:rFonts w:ascii="Arial" w:hAnsi="Arial" w:cs="Arial"/>
          <w:bCs/>
          <w:color w:val="auto"/>
          <w:sz w:val="22"/>
          <w:szCs w:val="22"/>
          <w:lang w:val="en-US"/>
        </w:rPr>
        <w:t xml:space="preserve"> pain-</w:t>
      </w:r>
      <w:r w:rsidR="008F0AF9" w:rsidRPr="00566E3E">
        <w:rPr>
          <w:rFonts w:ascii="Arial" w:hAnsi="Arial" w:cs="Arial"/>
          <w:bCs/>
          <w:color w:val="auto"/>
          <w:sz w:val="22"/>
          <w:szCs w:val="22"/>
          <w:lang w:val="en-US"/>
        </w:rPr>
        <w:t xml:space="preserve">related research </w:t>
      </w:r>
      <w:r w:rsidRPr="00566E3E">
        <w:rPr>
          <w:rFonts w:ascii="Arial" w:hAnsi="Arial" w:cs="Arial"/>
          <w:bCs/>
          <w:color w:val="auto"/>
          <w:sz w:val="22"/>
          <w:szCs w:val="22"/>
          <w:lang w:val="en-US"/>
        </w:rPr>
        <w:t>assesses</w:t>
      </w:r>
      <w:r w:rsidR="008F0AF9" w:rsidRPr="00566E3E">
        <w:rPr>
          <w:rFonts w:ascii="Arial" w:hAnsi="Arial" w:cs="Arial"/>
          <w:bCs/>
          <w:color w:val="auto"/>
          <w:sz w:val="22"/>
          <w:szCs w:val="22"/>
          <w:lang w:val="en-US"/>
        </w:rPr>
        <w:t xml:space="preserve"> </w:t>
      </w:r>
      <w:r w:rsidR="000337B0" w:rsidRPr="00566E3E">
        <w:rPr>
          <w:rFonts w:ascii="Arial" w:hAnsi="Arial" w:cs="Arial"/>
          <w:bCs/>
          <w:color w:val="auto"/>
          <w:sz w:val="22"/>
          <w:szCs w:val="22"/>
          <w:lang w:val="en-US"/>
        </w:rPr>
        <w:t>study participants</w:t>
      </w:r>
      <w:r w:rsidR="001B5676" w:rsidRPr="00566E3E">
        <w:rPr>
          <w:rFonts w:ascii="Arial" w:hAnsi="Arial" w:cs="Arial"/>
          <w:bCs/>
          <w:color w:val="auto"/>
          <w:sz w:val="22"/>
          <w:szCs w:val="22"/>
          <w:lang w:val="en-US"/>
        </w:rPr>
        <w:t>’</w:t>
      </w:r>
      <w:r w:rsidR="00722000" w:rsidRPr="00566E3E">
        <w:rPr>
          <w:rFonts w:ascii="Arial" w:hAnsi="Arial" w:cs="Arial"/>
          <w:bCs/>
          <w:color w:val="auto"/>
          <w:sz w:val="22"/>
          <w:szCs w:val="22"/>
          <w:lang w:val="en-US"/>
        </w:rPr>
        <w:t xml:space="preserve"> self-reported</w:t>
      </w:r>
      <w:r w:rsidR="000337B0" w:rsidRPr="00566E3E">
        <w:rPr>
          <w:rFonts w:ascii="Arial" w:hAnsi="Arial" w:cs="Arial"/>
          <w:bCs/>
          <w:color w:val="auto"/>
          <w:sz w:val="22"/>
          <w:szCs w:val="22"/>
          <w:lang w:val="en-US"/>
        </w:rPr>
        <w:t xml:space="preserve"> </w:t>
      </w:r>
      <w:r w:rsidR="008F0AF9" w:rsidRPr="00566E3E">
        <w:rPr>
          <w:rFonts w:ascii="Arial" w:hAnsi="Arial" w:cs="Arial"/>
          <w:bCs/>
          <w:color w:val="auto"/>
          <w:sz w:val="22"/>
          <w:szCs w:val="22"/>
          <w:lang w:val="en-US"/>
        </w:rPr>
        <w:t xml:space="preserve">pain status using validated </w:t>
      </w:r>
      <w:r w:rsidR="001B5676" w:rsidRPr="00566E3E">
        <w:rPr>
          <w:rFonts w:ascii="Arial" w:hAnsi="Arial" w:cs="Arial"/>
          <w:bCs/>
          <w:color w:val="auto"/>
          <w:sz w:val="22"/>
          <w:szCs w:val="22"/>
          <w:lang w:val="en-US"/>
        </w:rPr>
        <w:t xml:space="preserve">pain </w:t>
      </w:r>
      <w:r w:rsidR="008F0AF9" w:rsidRPr="00566E3E">
        <w:rPr>
          <w:rFonts w:ascii="Arial" w:hAnsi="Arial" w:cs="Arial"/>
          <w:bCs/>
          <w:color w:val="auto"/>
          <w:sz w:val="22"/>
          <w:szCs w:val="22"/>
          <w:lang w:val="en-US"/>
        </w:rPr>
        <w:t>scales</w:t>
      </w:r>
      <w:r w:rsidRPr="00566E3E">
        <w:rPr>
          <w:rFonts w:ascii="Arial" w:hAnsi="Arial" w:cs="Arial"/>
          <w:bCs/>
          <w:color w:val="auto"/>
          <w:sz w:val="22"/>
          <w:szCs w:val="22"/>
          <w:lang w:val="en-US"/>
        </w:rPr>
        <w:t xml:space="preserve"> without taking </w:t>
      </w:r>
      <w:r w:rsidR="00E06A41" w:rsidRPr="00566E3E">
        <w:rPr>
          <w:rFonts w:ascii="Arial" w:hAnsi="Arial" w:cs="Arial"/>
          <w:bCs/>
          <w:color w:val="auto"/>
          <w:sz w:val="22"/>
          <w:szCs w:val="22"/>
          <w:lang w:val="en-US"/>
        </w:rPr>
        <w:t xml:space="preserve">into account </w:t>
      </w:r>
      <w:r w:rsidR="001B5676" w:rsidRPr="00566E3E">
        <w:rPr>
          <w:rFonts w:ascii="Arial" w:hAnsi="Arial" w:cs="Arial"/>
          <w:bCs/>
          <w:color w:val="auto"/>
          <w:sz w:val="22"/>
          <w:szCs w:val="22"/>
          <w:lang w:val="en-US"/>
        </w:rPr>
        <w:t>their</w:t>
      </w:r>
      <w:r w:rsidR="00961E55" w:rsidRPr="00566E3E">
        <w:rPr>
          <w:rFonts w:ascii="Arial" w:hAnsi="Arial" w:cs="Arial"/>
          <w:bCs/>
          <w:color w:val="auto"/>
          <w:sz w:val="22"/>
          <w:szCs w:val="22"/>
          <w:lang w:val="en-US"/>
        </w:rPr>
        <w:t xml:space="preserve"> </w:t>
      </w:r>
      <w:r w:rsidR="00301CC2" w:rsidRPr="00566E3E">
        <w:rPr>
          <w:rFonts w:ascii="Arial" w:hAnsi="Arial" w:cs="Arial"/>
          <w:bCs/>
          <w:color w:val="auto"/>
          <w:sz w:val="22"/>
          <w:szCs w:val="22"/>
          <w:lang w:val="en-US"/>
        </w:rPr>
        <w:t>pain management</w:t>
      </w:r>
      <w:r w:rsidR="00DA0FF4" w:rsidRPr="00566E3E">
        <w:rPr>
          <w:rFonts w:ascii="Arial" w:hAnsi="Arial" w:cs="Arial"/>
          <w:bCs/>
          <w:color w:val="auto"/>
          <w:sz w:val="22"/>
          <w:szCs w:val="22"/>
          <w:lang w:val="en-US"/>
        </w:rPr>
        <w:t xml:space="preserve">. </w:t>
      </w:r>
      <w:r w:rsidR="00AC5B3C" w:rsidRPr="00566E3E">
        <w:rPr>
          <w:rFonts w:ascii="Arial" w:hAnsi="Arial" w:cs="Arial"/>
          <w:sz w:val="22"/>
          <w:szCs w:val="22"/>
          <w:lang w:val="en-US"/>
        </w:rPr>
        <w:t xml:space="preserve">Although </w:t>
      </w:r>
      <w:r w:rsidR="00E30F61" w:rsidRPr="00566E3E">
        <w:rPr>
          <w:rFonts w:ascii="Arial" w:hAnsi="Arial" w:cs="Arial"/>
          <w:sz w:val="22"/>
          <w:szCs w:val="22"/>
          <w:lang w:val="en-US"/>
        </w:rPr>
        <w:t xml:space="preserve">pain </w:t>
      </w:r>
      <w:r w:rsidR="00301CC2" w:rsidRPr="00566E3E">
        <w:rPr>
          <w:rFonts w:ascii="Arial" w:hAnsi="Arial" w:cs="Arial"/>
          <w:sz w:val="22"/>
          <w:szCs w:val="22"/>
          <w:lang w:val="en-US"/>
        </w:rPr>
        <w:t>management</w:t>
      </w:r>
      <w:r w:rsidR="00722000" w:rsidRPr="00566E3E">
        <w:rPr>
          <w:rFonts w:ascii="Arial" w:hAnsi="Arial" w:cs="Arial"/>
          <w:sz w:val="22"/>
          <w:szCs w:val="22"/>
          <w:lang w:val="en-US"/>
        </w:rPr>
        <w:t xml:space="preserve"> </w:t>
      </w:r>
      <w:r w:rsidR="00AC5B3C" w:rsidRPr="00566E3E">
        <w:rPr>
          <w:rFonts w:ascii="Arial" w:hAnsi="Arial" w:cs="Arial"/>
          <w:sz w:val="22"/>
          <w:szCs w:val="22"/>
          <w:lang w:val="en-US"/>
        </w:rPr>
        <w:t>is occasionally captured in population studies, it is usually not considered when assessing</w:t>
      </w:r>
      <w:r w:rsidR="00DC3A4C" w:rsidRPr="00566E3E">
        <w:rPr>
          <w:rFonts w:ascii="Arial" w:hAnsi="Arial" w:cs="Arial"/>
          <w:sz w:val="22"/>
          <w:szCs w:val="22"/>
          <w:lang w:val="en-US"/>
        </w:rPr>
        <w:t xml:space="preserve"> </w:t>
      </w:r>
      <w:r w:rsidR="00AC5B3C" w:rsidRPr="00566E3E">
        <w:rPr>
          <w:rFonts w:ascii="Arial" w:hAnsi="Arial" w:cs="Arial"/>
          <w:sz w:val="22"/>
          <w:szCs w:val="22"/>
          <w:lang w:val="en-US"/>
        </w:rPr>
        <w:t xml:space="preserve">pain status. </w:t>
      </w:r>
      <w:r w:rsidR="00AA7038" w:rsidRPr="00566E3E">
        <w:rPr>
          <w:rFonts w:ascii="Arial" w:hAnsi="Arial" w:cs="Arial"/>
          <w:sz w:val="22"/>
          <w:szCs w:val="22"/>
          <w:lang w:val="en-US"/>
        </w:rPr>
        <w:t xml:space="preserve">Without information on </w:t>
      </w:r>
      <w:r w:rsidR="00AC4050" w:rsidRPr="00566E3E">
        <w:rPr>
          <w:rFonts w:ascii="Arial" w:hAnsi="Arial" w:cs="Arial"/>
          <w:sz w:val="22"/>
          <w:szCs w:val="22"/>
          <w:lang w:val="en-US"/>
        </w:rPr>
        <w:t xml:space="preserve">participants’ </w:t>
      </w:r>
      <w:r w:rsidR="00AA7038" w:rsidRPr="00566E3E">
        <w:rPr>
          <w:rFonts w:ascii="Arial" w:hAnsi="Arial" w:cs="Arial"/>
          <w:sz w:val="22"/>
          <w:szCs w:val="22"/>
          <w:lang w:val="en-US"/>
        </w:rPr>
        <w:t>pain</w:t>
      </w:r>
      <w:r w:rsidR="00E30F61" w:rsidRPr="00566E3E">
        <w:rPr>
          <w:rFonts w:ascii="Arial" w:hAnsi="Arial" w:cs="Arial"/>
          <w:sz w:val="22"/>
          <w:szCs w:val="22"/>
          <w:lang w:val="en-US"/>
        </w:rPr>
        <w:t xml:space="preserve"> </w:t>
      </w:r>
      <w:r w:rsidR="00301CC2" w:rsidRPr="00566E3E">
        <w:rPr>
          <w:rFonts w:ascii="Arial" w:hAnsi="Arial" w:cs="Arial"/>
          <w:sz w:val="22"/>
          <w:szCs w:val="22"/>
          <w:lang w:val="en-US"/>
        </w:rPr>
        <w:t>management</w:t>
      </w:r>
      <w:r w:rsidR="00AA7038" w:rsidRPr="00566E3E">
        <w:rPr>
          <w:rFonts w:ascii="Arial" w:hAnsi="Arial" w:cs="Arial"/>
          <w:sz w:val="22"/>
          <w:szCs w:val="22"/>
          <w:lang w:val="en-US"/>
        </w:rPr>
        <w:t xml:space="preserve">, </w:t>
      </w:r>
      <w:r w:rsidR="008F0AF9" w:rsidRPr="00566E3E">
        <w:rPr>
          <w:rFonts w:ascii="Arial" w:hAnsi="Arial" w:cs="Arial"/>
          <w:sz w:val="22"/>
          <w:szCs w:val="22"/>
          <w:lang w:val="en-US"/>
        </w:rPr>
        <w:t xml:space="preserve">a person with self-reported moderate pain and no recent pain treatment use </w:t>
      </w:r>
      <w:r w:rsidR="001612E0" w:rsidRPr="00566E3E">
        <w:rPr>
          <w:rFonts w:ascii="Arial" w:hAnsi="Arial" w:cs="Arial"/>
          <w:sz w:val="22"/>
          <w:szCs w:val="22"/>
          <w:lang w:val="en-US"/>
        </w:rPr>
        <w:t>may be considered to have</w:t>
      </w:r>
      <w:r w:rsidR="008F0AF9" w:rsidRPr="00566E3E">
        <w:rPr>
          <w:rFonts w:ascii="Arial" w:hAnsi="Arial" w:cs="Arial"/>
          <w:sz w:val="22"/>
          <w:szCs w:val="22"/>
          <w:lang w:val="en-US"/>
        </w:rPr>
        <w:t xml:space="preserve"> the same pain status </w:t>
      </w:r>
      <w:r w:rsidR="00F57848" w:rsidRPr="00566E3E">
        <w:rPr>
          <w:rFonts w:ascii="Arial" w:hAnsi="Arial" w:cs="Arial"/>
          <w:sz w:val="22"/>
          <w:szCs w:val="22"/>
          <w:lang w:val="en-US"/>
        </w:rPr>
        <w:t>as</w:t>
      </w:r>
      <w:r w:rsidR="008F0AF9" w:rsidRPr="00566E3E">
        <w:rPr>
          <w:rFonts w:ascii="Arial" w:hAnsi="Arial" w:cs="Arial"/>
          <w:sz w:val="22"/>
          <w:szCs w:val="22"/>
          <w:lang w:val="en-US"/>
        </w:rPr>
        <w:t xml:space="preserve"> a person with </w:t>
      </w:r>
      <w:r w:rsidR="003C3564" w:rsidRPr="00566E3E">
        <w:rPr>
          <w:rFonts w:ascii="Arial" w:hAnsi="Arial" w:cs="Arial"/>
          <w:sz w:val="22"/>
          <w:szCs w:val="22"/>
          <w:lang w:val="en-US"/>
        </w:rPr>
        <w:t>moderate pain</w:t>
      </w:r>
      <w:r w:rsidR="00AA7038" w:rsidRPr="00566E3E">
        <w:rPr>
          <w:rFonts w:ascii="Arial" w:hAnsi="Arial" w:cs="Arial"/>
          <w:sz w:val="22"/>
          <w:szCs w:val="22"/>
          <w:lang w:val="en-US"/>
        </w:rPr>
        <w:t>, achieved through a complex pain management regime</w:t>
      </w:r>
      <w:r w:rsidR="008F0AF9" w:rsidRPr="00566E3E">
        <w:rPr>
          <w:rFonts w:ascii="Arial" w:hAnsi="Arial" w:cs="Arial"/>
          <w:sz w:val="22"/>
          <w:szCs w:val="22"/>
          <w:lang w:val="en-US"/>
        </w:rPr>
        <w:t xml:space="preserve">. Nevertheless, it seems evident that the </w:t>
      </w:r>
      <w:r w:rsidR="00824E5C" w:rsidRPr="00566E3E">
        <w:rPr>
          <w:rFonts w:ascii="Arial" w:hAnsi="Arial" w:cs="Arial"/>
          <w:sz w:val="22"/>
          <w:szCs w:val="22"/>
          <w:lang w:val="en-US"/>
        </w:rPr>
        <w:t>severity</w:t>
      </w:r>
      <w:r w:rsidR="008F0AF9" w:rsidRPr="00566E3E">
        <w:rPr>
          <w:rFonts w:ascii="Arial" w:hAnsi="Arial" w:cs="Arial"/>
          <w:sz w:val="22"/>
          <w:szCs w:val="22"/>
          <w:lang w:val="en-US"/>
        </w:rPr>
        <w:t xml:space="preserve"> of pain </w:t>
      </w:r>
      <w:r w:rsidR="00D76C11" w:rsidRPr="00566E3E">
        <w:rPr>
          <w:rFonts w:ascii="Arial" w:hAnsi="Arial" w:cs="Arial"/>
          <w:sz w:val="22"/>
          <w:szCs w:val="22"/>
          <w:lang w:val="en-US"/>
        </w:rPr>
        <w:t xml:space="preserve">(without </w:t>
      </w:r>
      <w:r w:rsidR="004F27B8" w:rsidRPr="00566E3E">
        <w:rPr>
          <w:rFonts w:ascii="Arial" w:hAnsi="Arial" w:cs="Arial"/>
          <w:sz w:val="22"/>
          <w:szCs w:val="22"/>
          <w:lang w:val="en-US"/>
        </w:rPr>
        <w:t xml:space="preserve">its </w:t>
      </w:r>
      <w:r w:rsidR="00D76C11" w:rsidRPr="00566E3E">
        <w:rPr>
          <w:rFonts w:ascii="Arial" w:hAnsi="Arial" w:cs="Arial"/>
          <w:sz w:val="22"/>
          <w:szCs w:val="22"/>
          <w:lang w:val="en-US"/>
        </w:rPr>
        <w:t xml:space="preserve">management) </w:t>
      </w:r>
      <w:r w:rsidR="008F0AF9" w:rsidRPr="00566E3E">
        <w:rPr>
          <w:rFonts w:ascii="Arial" w:hAnsi="Arial" w:cs="Arial"/>
          <w:sz w:val="22"/>
          <w:szCs w:val="22"/>
          <w:lang w:val="en-US"/>
        </w:rPr>
        <w:t xml:space="preserve">in the </w:t>
      </w:r>
      <w:r w:rsidR="001612E0" w:rsidRPr="00566E3E">
        <w:rPr>
          <w:rFonts w:ascii="Arial" w:hAnsi="Arial" w:cs="Arial"/>
          <w:sz w:val="22"/>
          <w:szCs w:val="22"/>
          <w:lang w:val="en-US"/>
        </w:rPr>
        <w:t>latter</w:t>
      </w:r>
      <w:r w:rsidR="008F0AF9" w:rsidRPr="00566E3E">
        <w:rPr>
          <w:rFonts w:ascii="Arial" w:hAnsi="Arial" w:cs="Arial"/>
          <w:sz w:val="22"/>
          <w:szCs w:val="22"/>
          <w:lang w:val="en-US"/>
        </w:rPr>
        <w:t xml:space="preserve"> is in fact more severe </w:t>
      </w:r>
      <w:r w:rsidR="001612E0" w:rsidRPr="00566E3E">
        <w:rPr>
          <w:rFonts w:ascii="Arial" w:hAnsi="Arial" w:cs="Arial"/>
          <w:sz w:val="22"/>
          <w:szCs w:val="22"/>
          <w:lang w:val="en-US"/>
        </w:rPr>
        <w:t xml:space="preserve">than </w:t>
      </w:r>
      <w:r w:rsidR="00E9367E" w:rsidRPr="00566E3E">
        <w:rPr>
          <w:rFonts w:ascii="Arial" w:hAnsi="Arial" w:cs="Arial"/>
          <w:sz w:val="22"/>
          <w:szCs w:val="22"/>
          <w:lang w:val="en-US"/>
        </w:rPr>
        <w:t xml:space="preserve">in </w:t>
      </w:r>
      <w:r w:rsidR="001612E0" w:rsidRPr="00566E3E">
        <w:rPr>
          <w:rFonts w:ascii="Arial" w:hAnsi="Arial" w:cs="Arial"/>
          <w:sz w:val="22"/>
          <w:szCs w:val="22"/>
          <w:lang w:val="en-US"/>
        </w:rPr>
        <w:t>the former</w:t>
      </w:r>
      <w:r w:rsidR="008F0AF9" w:rsidRPr="00566E3E">
        <w:rPr>
          <w:rFonts w:ascii="Arial" w:hAnsi="Arial" w:cs="Arial"/>
          <w:sz w:val="22"/>
          <w:szCs w:val="22"/>
          <w:lang w:val="en-US"/>
        </w:rPr>
        <w:t xml:space="preserve">. </w:t>
      </w:r>
      <w:r w:rsidR="00904FE0" w:rsidRPr="00566E3E">
        <w:rPr>
          <w:rFonts w:ascii="Arial" w:hAnsi="Arial" w:cs="Arial"/>
          <w:sz w:val="22"/>
          <w:szCs w:val="22"/>
          <w:lang w:val="en-US"/>
        </w:rPr>
        <w:t xml:space="preserve">In addition to that, participants who report no </w:t>
      </w:r>
      <w:r w:rsidR="00797451" w:rsidRPr="00566E3E">
        <w:rPr>
          <w:rFonts w:ascii="Arial" w:hAnsi="Arial" w:cs="Arial"/>
          <w:sz w:val="22"/>
          <w:szCs w:val="22"/>
          <w:lang w:val="en-US"/>
        </w:rPr>
        <w:t xml:space="preserve">current </w:t>
      </w:r>
      <w:r w:rsidR="00904FE0" w:rsidRPr="00566E3E">
        <w:rPr>
          <w:rFonts w:ascii="Arial" w:hAnsi="Arial" w:cs="Arial"/>
          <w:sz w:val="22"/>
          <w:szCs w:val="22"/>
          <w:lang w:val="en-US"/>
        </w:rPr>
        <w:t>pain due to</w:t>
      </w:r>
      <w:r w:rsidR="00797451" w:rsidRPr="00566E3E">
        <w:rPr>
          <w:rFonts w:ascii="Arial" w:hAnsi="Arial" w:cs="Arial"/>
          <w:sz w:val="22"/>
          <w:szCs w:val="22"/>
          <w:lang w:val="en-US"/>
        </w:rPr>
        <w:t xml:space="preserve"> their management are currently not </w:t>
      </w:r>
      <w:r w:rsidR="00904FE0" w:rsidRPr="00566E3E">
        <w:rPr>
          <w:rFonts w:ascii="Arial" w:hAnsi="Arial" w:cs="Arial"/>
          <w:sz w:val="22"/>
          <w:szCs w:val="22"/>
          <w:lang w:val="en-US"/>
        </w:rPr>
        <w:t xml:space="preserve">classified as pain patients in these studies. </w:t>
      </w:r>
      <w:r w:rsidR="008F0AF9" w:rsidRPr="00566E3E">
        <w:rPr>
          <w:rFonts w:ascii="Arial" w:hAnsi="Arial" w:cs="Arial"/>
          <w:sz w:val="22"/>
          <w:szCs w:val="22"/>
          <w:lang w:val="en-US"/>
        </w:rPr>
        <w:t xml:space="preserve">Given that the majority of patients frequently take </w:t>
      </w:r>
      <w:r w:rsidR="00797451" w:rsidRPr="00566E3E">
        <w:rPr>
          <w:rFonts w:ascii="Arial" w:hAnsi="Arial" w:cs="Arial"/>
          <w:sz w:val="22"/>
          <w:szCs w:val="22"/>
          <w:lang w:val="en-US"/>
        </w:rPr>
        <w:t xml:space="preserve">pain-relieving </w:t>
      </w:r>
      <w:r w:rsidR="00E30F61" w:rsidRPr="00566E3E">
        <w:rPr>
          <w:rFonts w:ascii="Arial" w:hAnsi="Arial" w:cs="Arial"/>
          <w:sz w:val="22"/>
          <w:szCs w:val="22"/>
          <w:lang w:val="en-US"/>
        </w:rPr>
        <w:t>treatments</w:t>
      </w:r>
      <w:r w:rsidR="00B92F77" w:rsidRPr="00566E3E">
        <w:rPr>
          <w:rFonts w:ascii="Arial" w:hAnsi="Arial" w:cs="Arial"/>
          <w:sz w:val="22"/>
          <w:szCs w:val="22"/>
          <w:lang w:val="en-US"/>
        </w:rPr>
        <w:t xml:space="preserve"> </w:t>
      </w:r>
      <w:r w:rsidR="00B92F77" w:rsidRPr="00566E3E">
        <w:rPr>
          <w:rFonts w:ascii="Arial" w:hAnsi="Arial" w:cs="Arial"/>
          <w:sz w:val="22"/>
          <w:szCs w:val="22"/>
          <w:lang w:val="en-US"/>
        </w:rPr>
        <w:fldChar w:fldCharType="begin"/>
      </w:r>
      <w:r w:rsidR="00B92F77" w:rsidRPr="00566E3E">
        <w:rPr>
          <w:rFonts w:ascii="Arial" w:hAnsi="Arial" w:cs="Arial"/>
          <w:sz w:val="22"/>
          <w:szCs w:val="22"/>
          <w:lang w:val="en-US"/>
        </w:rPr>
        <w:instrText>ADDIN RW.CITE{{66525 Fouladbakhsh, Judith M 2012; 66526 Haetzman, M 2003}}</w:instrText>
      </w:r>
      <w:r w:rsidR="00B92F77" w:rsidRPr="00566E3E">
        <w:rPr>
          <w:rFonts w:ascii="Arial" w:hAnsi="Arial" w:cs="Arial"/>
          <w:sz w:val="22"/>
          <w:szCs w:val="22"/>
          <w:lang w:val="en-US"/>
        </w:rPr>
        <w:fldChar w:fldCharType="separate"/>
      </w:r>
      <w:r w:rsidR="005431B0">
        <w:rPr>
          <w:rFonts w:ascii="Arial" w:eastAsia="Times New Roman" w:hAnsi="Arial" w:cs="Arial"/>
          <w:sz w:val="22"/>
          <w:szCs w:val="22"/>
          <w:vertAlign w:val="superscript"/>
        </w:rPr>
        <w:t>4, 5</w:t>
      </w:r>
      <w:r w:rsidR="00B92F77" w:rsidRPr="00566E3E">
        <w:rPr>
          <w:rFonts w:ascii="Arial" w:hAnsi="Arial" w:cs="Arial"/>
          <w:sz w:val="22"/>
          <w:szCs w:val="22"/>
          <w:lang w:val="en-US"/>
        </w:rPr>
        <w:fldChar w:fldCharType="end"/>
      </w:r>
      <w:r w:rsidR="008F0AF9" w:rsidRPr="00566E3E">
        <w:rPr>
          <w:rFonts w:ascii="Arial" w:hAnsi="Arial" w:cs="Arial"/>
          <w:sz w:val="22"/>
          <w:szCs w:val="22"/>
          <w:lang w:val="en-US"/>
        </w:rPr>
        <w:t xml:space="preserve">, it can be </w:t>
      </w:r>
      <w:r w:rsidR="008F0AF9" w:rsidRPr="00566E3E">
        <w:rPr>
          <w:rFonts w:ascii="Arial" w:hAnsi="Arial" w:cs="Arial"/>
          <w:sz w:val="22"/>
          <w:szCs w:val="22"/>
          <w:lang w:val="en-US"/>
        </w:rPr>
        <w:lastRenderedPageBreak/>
        <w:t xml:space="preserve">assumed that current population estimates of pain regularly underestimate </w:t>
      </w:r>
      <w:r w:rsidR="00904FE0" w:rsidRPr="00566E3E">
        <w:rPr>
          <w:rFonts w:ascii="Arial" w:hAnsi="Arial" w:cs="Arial"/>
          <w:sz w:val="22"/>
          <w:szCs w:val="22"/>
          <w:lang w:val="en-US"/>
        </w:rPr>
        <w:t xml:space="preserve">both the true prevalence and the severity of </w:t>
      </w:r>
      <w:r w:rsidR="00904FE0" w:rsidRPr="00566E3E">
        <w:rPr>
          <w:rFonts w:ascii="Arial" w:hAnsi="Arial" w:cs="Arial"/>
          <w:color w:val="auto"/>
          <w:sz w:val="22"/>
          <w:szCs w:val="22"/>
          <w:lang w:val="en-US"/>
        </w:rPr>
        <w:t>pain</w:t>
      </w:r>
      <w:r w:rsidR="00E068CB" w:rsidRPr="00566E3E">
        <w:rPr>
          <w:rFonts w:ascii="Arial" w:hAnsi="Arial" w:cs="Arial"/>
          <w:color w:val="auto"/>
          <w:sz w:val="22"/>
          <w:szCs w:val="22"/>
          <w:lang w:val="en-US"/>
        </w:rPr>
        <w:t>.</w:t>
      </w:r>
    </w:p>
    <w:p w:rsidR="00E068CB" w:rsidRPr="00566E3E" w:rsidRDefault="00E068CB" w:rsidP="00566E3E">
      <w:pPr>
        <w:spacing w:after="120" w:line="480" w:lineRule="auto"/>
        <w:contextualSpacing/>
        <w:jc w:val="left"/>
        <w:rPr>
          <w:rFonts w:cs="Arial"/>
          <w:szCs w:val="22"/>
          <w:lang w:val="en-US"/>
        </w:rPr>
      </w:pPr>
    </w:p>
    <w:p w:rsidR="00A67FAB" w:rsidRPr="00566E3E" w:rsidRDefault="00BB675D" w:rsidP="00566E3E">
      <w:pPr>
        <w:pStyle w:val="Default"/>
        <w:spacing w:line="480" w:lineRule="auto"/>
        <w:rPr>
          <w:rFonts w:ascii="Arial" w:hAnsi="Arial" w:cs="Arial"/>
          <w:bCs/>
          <w:sz w:val="22"/>
          <w:szCs w:val="22"/>
          <w:lang w:val="en-US"/>
        </w:rPr>
      </w:pPr>
      <w:r w:rsidRPr="00566E3E">
        <w:rPr>
          <w:rFonts w:ascii="Arial" w:hAnsi="Arial" w:cs="Arial"/>
          <w:bCs/>
          <w:sz w:val="22"/>
          <w:szCs w:val="22"/>
          <w:lang w:val="en-US"/>
        </w:rPr>
        <w:t>T</w:t>
      </w:r>
      <w:r w:rsidR="00DA0FF4" w:rsidRPr="00566E3E">
        <w:rPr>
          <w:rFonts w:ascii="Arial" w:hAnsi="Arial" w:cs="Arial"/>
          <w:bCs/>
          <w:sz w:val="22"/>
          <w:szCs w:val="22"/>
          <w:lang w:val="en-US"/>
        </w:rPr>
        <w:t>he aim</w:t>
      </w:r>
      <w:r w:rsidR="00A67FAB" w:rsidRPr="00566E3E">
        <w:rPr>
          <w:rFonts w:ascii="Arial" w:hAnsi="Arial" w:cs="Arial"/>
          <w:bCs/>
          <w:sz w:val="22"/>
          <w:szCs w:val="22"/>
          <w:lang w:val="en-US"/>
        </w:rPr>
        <w:t>s</w:t>
      </w:r>
      <w:r w:rsidR="00DA0FF4" w:rsidRPr="00566E3E">
        <w:rPr>
          <w:rFonts w:ascii="Arial" w:hAnsi="Arial" w:cs="Arial"/>
          <w:bCs/>
          <w:sz w:val="22"/>
          <w:szCs w:val="22"/>
          <w:lang w:val="en-US"/>
        </w:rPr>
        <w:t xml:space="preserve"> of this study </w:t>
      </w:r>
      <w:r w:rsidR="00A67FAB" w:rsidRPr="00566E3E">
        <w:rPr>
          <w:rFonts w:ascii="Arial" w:hAnsi="Arial" w:cs="Arial"/>
          <w:bCs/>
          <w:sz w:val="22"/>
          <w:szCs w:val="22"/>
          <w:lang w:val="en-US"/>
        </w:rPr>
        <w:t>were</w:t>
      </w:r>
      <w:r w:rsidRPr="00566E3E">
        <w:rPr>
          <w:rFonts w:ascii="Arial" w:hAnsi="Arial" w:cs="Arial"/>
          <w:bCs/>
          <w:sz w:val="22"/>
          <w:szCs w:val="22"/>
          <w:lang w:val="en-US"/>
        </w:rPr>
        <w:t xml:space="preserve"> therefore</w:t>
      </w:r>
      <w:r w:rsidR="004B4072" w:rsidRPr="00566E3E">
        <w:rPr>
          <w:rFonts w:ascii="Arial" w:hAnsi="Arial" w:cs="Arial"/>
          <w:bCs/>
          <w:sz w:val="22"/>
          <w:szCs w:val="22"/>
          <w:lang w:val="en-US"/>
        </w:rPr>
        <w:t xml:space="preserve"> to</w:t>
      </w:r>
      <w:r w:rsidR="00DA0FF4" w:rsidRPr="00566E3E">
        <w:rPr>
          <w:rFonts w:ascii="Arial" w:hAnsi="Arial" w:cs="Arial"/>
          <w:bCs/>
          <w:sz w:val="22"/>
          <w:szCs w:val="22"/>
          <w:lang w:val="en-US"/>
        </w:rPr>
        <w:t xml:space="preserve"> (1) develop and validate an instrument to collect informati</w:t>
      </w:r>
      <w:r w:rsidR="004B4072" w:rsidRPr="00566E3E">
        <w:rPr>
          <w:rFonts w:ascii="Arial" w:hAnsi="Arial" w:cs="Arial"/>
          <w:bCs/>
          <w:sz w:val="22"/>
          <w:szCs w:val="22"/>
          <w:lang w:val="en-US"/>
        </w:rPr>
        <w:t xml:space="preserve">on on pain management </w:t>
      </w:r>
      <w:r w:rsidR="001B5676" w:rsidRPr="00566E3E">
        <w:rPr>
          <w:rFonts w:ascii="Arial" w:hAnsi="Arial" w:cs="Arial"/>
          <w:bCs/>
          <w:sz w:val="22"/>
          <w:szCs w:val="22"/>
          <w:lang w:val="en-US"/>
        </w:rPr>
        <w:t xml:space="preserve">suitable for use in self-complete questionnaires of the type used in population studies </w:t>
      </w:r>
      <w:r w:rsidR="004B4072" w:rsidRPr="00566E3E">
        <w:rPr>
          <w:rFonts w:ascii="Arial" w:hAnsi="Arial" w:cs="Arial"/>
          <w:bCs/>
          <w:sz w:val="22"/>
          <w:szCs w:val="22"/>
          <w:lang w:val="en-US"/>
        </w:rPr>
        <w:t xml:space="preserve">and </w:t>
      </w:r>
      <w:r w:rsidR="00254EA4" w:rsidRPr="00566E3E">
        <w:rPr>
          <w:rFonts w:ascii="Arial" w:hAnsi="Arial" w:cs="Arial"/>
          <w:bCs/>
          <w:sz w:val="22"/>
          <w:szCs w:val="22"/>
          <w:lang w:val="en-US"/>
        </w:rPr>
        <w:t xml:space="preserve">to </w:t>
      </w:r>
      <w:r w:rsidR="004B4072" w:rsidRPr="00566E3E">
        <w:rPr>
          <w:rFonts w:ascii="Arial" w:hAnsi="Arial" w:cs="Arial"/>
          <w:bCs/>
          <w:sz w:val="22"/>
          <w:szCs w:val="22"/>
          <w:lang w:val="en-US"/>
        </w:rPr>
        <w:t>(2)</w:t>
      </w:r>
      <w:r w:rsidR="00DA0FF4" w:rsidRPr="00566E3E">
        <w:rPr>
          <w:rFonts w:ascii="Arial" w:hAnsi="Arial" w:cs="Arial"/>
          <w:bCs/>
          <w:sz w:val="22"/>
          <w:szCs w:val="22"/>
          <w:lang w:val="en-US"/>
        </w:rPr>
        <w:t xml:space="preserve"> assess </w:t>
      </w:r>
      <w:r w:rsidR="00411DB3" w:rsidRPr="00566E3E">
        <w:rPr>
          <w:rFonts w:ascii="Arial" w:hAnsi="Arial" w:cs="Arial"/>
          <w:bCs/>
          <w:sz w:val="22"/>
          <w:szCs w:val="22"/>
          <w:lang w:val="en-US"/>
        </w:rPr>
        <w:t xml:space="preserve">how much </w:t>
      </w:r>
      <w:r w:rsidR="00DA0FF4" w:rsidRPr="00566E3E">
        <w:rPr>
          <w:rFonts w:ascii="Arial" w:hAnsi="Arial" w:cs="Arial"/>
          <w:bCs/>
          <w:sz w:val="22"/>
          <w:szCs w:val="22"/>
          <w:lang w:val="en-US"/>
        </w:rPr>
        <w:t xml:space="preserve">population estimates of pain are changed when participants report the pain they </w:t>
      </w:r>
      <w:r w:rsidR="00EE232C" w:rsidRPr="00566E3E">
        <w:rPr>
          <w:rFonts w:ascii="Arial" w:hAnsi="Arial" w:cs="Arial"/>
          <w:bCs/>
          <w:sz w:val="22"/>
          <w:szCs w:val="22"/>
          <w:lang w:val="en-US"/>
        </w:rPr>
        <w:t>believe</w:t>
      </w:r>
      <w:r w:rsidR="00DA0FF4" w:rsidRPr="00566E3E">
        <w:rPr>
          <w:rFonts w:ascii="Arial" w:hAnsi="Arial" w:cs="Arial"/>
          <w:bCs/>
          <w:sz w:val="22"/>
          <w:szCs w:val="22"/>
          <w:lang w:val="en-US"/>
        </w:rPr>
        <w:t xml:space="preserve"> they would experience in the absence of </w:t>
      </w:r>
      <w:r w:rsidR="00C532F3" w:rsidRPr="00566E3E">
        <w:rPr>
          <w:rFonts w:ascii="Arial" w:hAnsi="Arial" w:cs="Arial"/>
          <w:bCs/>
          <w:sz w:val="22"/>
          <w:szCs w:val="22"/>
          <w:lang w:val="en-US"/>
        </w:rPr>
        <w:t>their pain management</w:t>
      </w:r>
      <w:r w:rsidR="00DA0FF4" w:rsidRPr="00566E3E">
        <w:rPr>
          <w:rFonts w:ascii="Arial" w:hAnsi="Arial" w:cs="Arial"/>
          <w:bCs/>
          <w:sz w:val="22"/>
          <w:szCs w:val="22"/>
          <w:lang w:val="en-US"/>
        </w:rPr>
        <w:t>.</w:t>
      </w:r>
    </w:p>
    <w:p w:rsidR="002A6C8B" w:rsidRPr="00566E3E" w:rsidRDefault="002A6C8B" w:rsidP="00566E3E">
      <w:pPr>
        <w:pStyle w:val="Default"/>
        <w:spacing w:line="480" w:lineRule="auto"/>
        <w:rPr>
          <w:rFonts w:ascii="Arial" w:hAnsi="Arial" w:cs="Arial"/>
          <w:bCs/>
          <w:sz w:val="22"/>
          <w:szCs w:val="22"/>
          <w:lang w:val="en-US"/>
        </w:rPr>
      </w:pPr>
    </w:p>
    <w:p w:rsidR="00801730" w:rsidRPr="00566E3E" w:rsidRDefault="00801730" w:rsidP="00566E3E">
      <w:pPr>
        <w:pStyle w:val="Default"/>
        <w:spacing w:line="480" w:lineRule="auto"/>
        <w:rPr>
          <w:rFonts w:ascii="Arial" w:hAnsi="Arial" w:cs="Arial"/>
          <w:bCs/>
          <w:sz w:val="22"/>
          <w:szCs w:val="22"/>
          <w:lang w:val="en-US"/>
        </w:rPr>
      </w:pPr>
    </w:p>
    <w:p w:rsidR="00F6078C" w:rsidRDefault="00757F87" w:rsidP="00F6078C">
      <w:pPr>
        <w:pStyle w:val="Default"/>
        <w:spacing w:line="480" w:lineRule="auto"/>
        <w:rPr>
          <w:rFonts w:ascii="Arial" w:hAnsi="Arial" w:cs="Arial"/>
          <w:b/>
          <w:bCs/>
          <w:sz w:val="22"/>
          <w:szCs w:val="22"/>
          <w:lang w:val="en-US"/>
        </w:rPr>
      </w:pPr>
      <w:r w:rsidRPr="00566E3E">
        <w:rPr>
          <w:rFonts w:ascii="Arial" w:hAnsi="Arial" w:cs="Arial"/>
          <w:b/>
          <w:bCs/>
          <w:sz w:val="22"/>
          <w:szCs w:val="22"/>
          <w:lang w:val="en-US"/>
        </w:rPr>
        <w:t>Methods</w:t>
      </w:r>
    </w:p>
    <w:p w:rsidR="00E06A41" w:rsidRPr="00566E3E" w:rsidRDefault="00F6078C" w:rsidP="00F6078C">
      <w:pPr>
        <w:pStyle w:val="Default"/>
        <w:spacing w:line="480" w:lineRule="auto"/>
        <w:rPr>
          <w:rFonts w:ascii="Arial" w:hAnsi="Arial" w:cs="Arial"/>
          <w:i/>
          <w:sz w:val="22"/>
          <w:szCs w:val="22"/>
          <w:lang w:val="en-US"/>
        </w:rPr>
      </w:pPr>
      <w:r w:rsidRPr="00F6078C">
        <w:rPr>
          <w:rFonts w:ascii="Arial" w:hAnsi="Arial" w:cs="Arial"/>
          <w:bCs/>
          <w:i/>
          <w:sz w:val="22"/>
          <w:szCs w:val="22"/>
          <w:lang w:val="en-US"/>
        </w:rPr>
        <w:t>Q</w:t>
      </w:r>
      <w:r w:rsidR="005D2D3E" w:rsidRPr="00F6078C">
        <w:rPr>
          <w:rFonts w:ascii="Arial" w:hAnsi="Arial" w:cs="Arial"/>
          <w:i/>
          <w:sz w:val="22"/>
          <w:szCs w:val="22"/>
          <w:lang w:val="en-US"/>
        </w:rPr>
        <w:t>u</w:t>
      </w:r>
      <w:r w:rsidR="005D2D3E" w:rsidRPr="00566E3E">
        <w:rPr>
          <w:rFonts w:ascii="Arial" w:hAnsi="Arial" w:cs="Arial"/>
          <w:i/>
          <w:sz w:val="22"/>
          <w:szCs w:val="22"/>
          <w:lang w:val="en-US"/>
        </w:rPr>
        <w:t>estionnaire development</w:t>
      </w:r>
    </w:p>
    <w:p w:rsidR="003E37D0" w:rsidRPr="00566E3E" w:rsidRDefault="003E37D0" w:rsidP="00566E3E">
      <w:pPr>
        <w:spacing w:line="480" w:lineRule="auto"/>
        <w:jc w:val="left"/>
        <w:rPr>
          <w:rFonts w:cs="Arial"/>
          <w:szCs w:val="22"/>
          <w:lang w:val="en-US"/>
        </w:rPr>
      </w:pPr>
      <w:r w:rsidRPr="00566E3E">
        <w:rPr>
          <w:rFonts w:cs="Arial"/>
          <w:szCs w:val="22"/>
          <w:lang w:val="en-US"/>
        </w:rPr>
        <w:t>Two separate questionnaires were developed for the current study: (1) A pain management questionnaire to collect information on participants’ recent pain treatment use</w:t>
      </w:r>
      <w:r w:rsidR="00AA7038" w:rsidRPr="00566E3E">
        <w:rPr>
          <w:rFonts w:cs="Arial"/>
          <w:szCs w:val="22"/>
          <w:lang w:val="en-US"/>
        </w:rPr>
        <w:t>;</w:t>
      </w:r>
      <w:r w:rsidRPr="00566E3E">
        <w:rPr>
          <w:rFonts w:cs="Arial"/>
          <w:szCs w:val="22"/>
          <w:lang w:val="en-US"/>
        </w:rPr>
        <w:t xml:space="preserve"> and (2) an enhanced pain status questionnaire to </w:t>
      </w:r>
      <w:r w:rsidR="001612E0" w:rsidRPr="00566E3E">
        <w:rPr>
          <w:rFonts w:cs="Arial"/>
          <w:szCs w:val="22"/>
          <w:lang w:val="en-US"/>
        </w:rPr>
        <w:t>determine</w:t>
      </w:r>
      <w:r w:rsidRPr="00566E3E">
        <w:rPr>
          <w:rFonts w:cs="Arial"/>
          <w:szCs w:val="22"/>
          <w:lang w:val="en-US"/>
        </w:rPr>
        <w:t xml:space="preserve"> </w:t>
      </w:r>
      <w:r w:rsidR="00DC3A4C" w:rsidRPr="00566E3E">
        <w:rPr>
          <w:rFonts w:cs="Arial"/>
          <w:szCs w:val="22"/>
          <w:lang w:val="en-US"/>
        </w:rPr>
        <w:t xml:space="preserve">the self-reported </w:t>
      </w:r>
      <w:r w:rsidRPr="00566E3E">
        <w:rPr>
          <w:rFonts w:cs="Arial"/>
          <w:szCs w:val="22"/>
          <w:lang w:val="en-US"/>
        </w:rPr>
        <w:t xml:space="preserve">pain participants </w:t>
      </w:r>
      <w:r w:rsidR="00DC3A4C" w:rsidRPr="00566E3E">
        <w:rPr>
          <w:rFonts w:cs="Arial"/>
          <w:szCs w:val="22"/>
          <w:lang w:val="en-US"/>
        </w:rPr>
        <w:t>would have had</w:t>
      </w:r>
      <w:r w:rsidR="00AA7038" w:rsidRPr="00566E3E">
        <w:rPr>
          <w:rFonts w:cs="Arial"/>
          <w:szCs w:val="22"/>
          <w:lang w:val="en-US"/>
        </w:rPr>
        <w:t xml:space="preserve">, </w:t>
      </w:r>
      <w:r w:rsidR="00DC3A4C" w:rsidRPr="00566E3E">
        <w:rPr>
          <w:rFonts w:cs="Arial"/>
          <w:szCs w:val="22"/>
          <w:lang w:val="en-US"/>
        </w:rPr>
        <w:t xml:space="preserve">had </w:t>
      </w:r>
      <w:r w:rsidRPr="00566E3E">
        <w:rPr>
          <w:rFonts w:cs="Arial"/>
          <w:szCs w:val="22"/>
          <w:lang w:val="en-US"/>
        </w:rPr>
        <w:t>they not</w:t>
      </w:r>
      <w:r w:rsidR="00DC3A4C" w:rsidRPr="00566E3E">
        <w:rPr>
          <w:rFonts w:cs="Arial"/>
          <w:szCs w:val="22"/>
          <w:lang w:val="en-US"/>
        </w:rPr>
        <w:t xml:space="preserve"> used</w:t>
      </w:r>
      <w:r w:rsidRPr="00566E3E">
        <w:rPr>
          <w:rFonts w:cs="Arial"/>
          <w:szCs w:val="22"/>
          <w:lang w:val="en-US"/>
        </w:rPr>
        <w:t xml:space="preserve"> pain treatments</w:t>
      </w:r>
      <w:r w:rsidR="00DC3A4C" w:rsidRPr="00566E3E">
        <w:rPr>
          <w:rFonts w:cs="Arial"/>
          <w:szCs w:val="22"/>
          <w:lang w:val="en-US"/>
        </w:rPr>
        <w:t xml:space="preserve"> </w:t>
      </w:r>
      <w:r w:rsidR="00E16C86" w:rsidRPr="00566E3E">
        <w:rPr>
          <w:rFonts w:cs="Arial"/>
          <w:szCs w:val="22"/>
          <w:lang w:val="en-US"/>
        </w:rPr>
        <w:t xml:space="preserve">for its management </w:t>
      </w:r>
      <w:r w:rsidR="00DC3A4C" w:rsidRPr="00566E3E">
        <w:rPr>
          <w:rFonts w:cs="Arial"/>
          <w:szCs w:val="22"/>
          <w:lang w:val="en-US"/>
        </w:rPr>
        <w:t>(“hypothetical pain”)</w:t>
      </w:r>
      <w:r w:rsidRPr="00566E3E">
        <w:rPr>
          <w:rFonts w:cs="Arial"/>
          <w:szCs w:val="22"/>
          <w:lang w:val="en-US"/>
        </w:rPr>
        <w:t>.</w:t>
      </w:r>
    </w:p>
    <w:p w:rsidR="003E37D0" w:rsidRPr="00566E3E" w:rsidRDefault="003E37D0" w:rsidP="00566E3E">
      <w:pPr>
        <w:spacing w:line="480" w:lineRule="auto"/>
        <w:jc w:val="left"/>
        <w:rPr>
          <w:rFonts w:cs="Arial"/>
          <w:i/>
          <w:szCs w:val="22"/>
          <w:lang w:val="en-US"/>
        </w:rPr>
      </w:pPr>
    </w:p>
    <w:p w:rsidR="00833275" w:rsidRPr="00566E3E" w:rsidRDefault="005D2EB7" w:rsidP="00566E3E">
      <w:pPr>
        <w:spacing w:after="120" w:line="480" w:lineRule="auto"/>
        <w:contextualSpacing/>
        <w:jc w:val="left"/>
        <w:rPr>
          <w:rFonts w:cs="Arial"/>
          <w:szCs w:val="22"/>
          <w:lang w:val="en-US"/>
        </w:rPr>
      </w:pPr>
      <w:r w:rsidRPr="00566E3E">
        <w:rPr>
          <w:rFonts w:cs="Arial"/>
          <w:szCs w:val="22"/>
          <w:lang w:val="en-US"/>
        </w:rPr>
        <w:t>A</w:t>
      </w:r>
      <w:r w:rsidR="00833275" w:rsidRPr="00566E3E">
        <w:rPr>
          <w:rFonts w:cs="Arial"/>
          <w:szCs w:val="22"/>
          <w:lang w:val="en-US"/>
        </w:rPr>
        <w:t xml:space="preserve">ll </w:t>
      </w:r>
      <w:r w:rsidR="00904FE0" w:rsidRPr="00566E3E">
        <w:rPr>
          <w:rFonts w:cs="Arial"/>
          <w:szCs w:val="22"/>
          <w:lang w:val="en-US"/>
        </w:rPr>
        <w:t xml:space="preserve">pain management approaches were included in the pain management questionnaire </w:t>
      </w:r>
      <w:r w:rsidR="001612E0" w:rsidRPr="00566E3E">
        <w:rPr>
          <w:rFonts w:cs="Arial"/>
          <w:szCs w:val="22"/>
          <w:lang w:val="en-US"/>
        </w:rPr>
        <w:t>(e.g. pharmacological and non-pharmacological)</w:t>
      </w:r>
      <w:r w:rsidR="00833275" w:rsidRPr="00566E3E">
        <w:rPr>
          <w:rFonts w:cs="Arial"/>
          <w:szCs w:val="22"/>
          <w:lang w:val="en-US"/>
        </w:rPr>
        <w:t xml:space="preserve">. </w:t>
      </w:r>
      <w:r w:rsidR="001612E0" w:rsidRPr="00566E3E">
        <w:rPr>
          <w:rFonts w:cs="Arial"/>
          <w:szCs w:val="22"/>
          <w:lang w:val="en-US"/>
        </w:rPr>
        <w:t xml:space="preserve">A stem question was placed at the beginning of the pain management questionnaire to </w:t>
      </w:r>
      <w:r w:rsidR="00AA7038" w:rsidRPr="00566E3E">
        <w:rPr>
          <w:rFonts w:cs="Arial"/>
          <w:szCs w:val="22"/>
          <w:lang w:val="en-US"/>
        </w:rPr>
        <w:t xml:space="preserve">determine </w:t>
      </w:r>
      <w:r w:rsidR="00286981" w:rsidRPr="00566E3E">
        <w:rPr>
          <w:rFonts w:cs="Arial"/>
          <w:i/>
          <w:szCs w:val="22"/>
          <w:lang w:val="en-US"/>
        </w:rPr>
        <w:t>any</w:t>
      </w:r>
      <w:r w:rsidR="00AA7038" w:rsidRPr="00566E3E">
        <w:rPr>
          <w:rFonts w:cs="Arial"/>
          <w:szCs w:val="22"/>
          <w:lang w:val="en-US"/>
        </w:rPr>
        <w:t xml:space="preserve"> </w:t>
      </w:r>
      <w:r w:rsidR="001612E0" w:rsidRPr="00566E3E">
        <w:rPr>
          <w:rFonts w:cs="Arial"/>
          <w:szCs w:val="22"/>
          <w:lang w:val="en-US"/>
        </w:rPr>
        <w:t xml:space="preserve">recent pain treatment use </w:t>
      </w:r>
      <w:r w:rsidR="001612E0" w:rsidRPr="00566E3E">
        <w:rPr>
          <w:rFonts w:cs="Arial"/>
          <w:b/>
          <w:szCs w:val="22"/>
          <w:lang w:val="en-US"/>
        </w:rPr>
        <w:t>(Figure 1)</w:t>
      </w:r>
      <w:r w:rsidR="001612E0" w:rsidRPr="00566E3E">
        <w:rPr>
          <w:rFonts w:cs="Arial"/>
          <w:szCs w:val="22"/>
          <w:lang w:val="en-US"/>
        </w:rPr>
        <w:t xml:space="preserve">. </w:t>
      </w:r>
      <w:r w:rsidR="00EC32F9" w:rsidRPr="00566E3E">
        <w:rPr>
          <w:rFonts w:cs="Arial"/>
          <w:szCs w:val="22"/>
          <w:lang w:val="en-US"/>
        </w:rPr>
        <w:t>T</w:t>
      </w:r>
      <w:r w:rsidR="00833275" w:rsidRPr="00566E3E">
        <w:rPr>
          <w:rFonts w:cs="Arial"/>
          <w:szCs w:val="22"/>
          <w:lang w:val="en-US"/>
        </w:rPr>
        <w:t xml:space="preserve">hree comprehensive treatment lists were developed to </w:t>
      </w:r>
      <w:r w:rsidR="00833275" w:rsidRPr="00566E3E">
        <w:rPr>
          <w:rFonts w:cs="Arial"/>
          <w:szCs w:val="22"/>
          <w:lang w:val="en-US"/>
        </w:rPr>
        <w:lastRenderedPageBreak/>
        <w:t>gather information on (1) prescribed, (2) non-prescribed and (3) other</w:t>
      </w:r>
      <w:r w:rsidR="00833275" w:rsidRPr="00566E3E">
        <w:rPr>
          <w:rFonts w:cs="Arial"/>
          <w:color w:val="FF0000"/>
          <w:szCs w:val="22"/>
          <w:lang w:val="en-US"/>
        </w:rPr>
        <w:t xml:space="preserve"> </w:t>
      </w:r>
      <w:r w:rsidR="00833275" w:rsidRPr="00566E3E">
        <w:rPr>
          <w:rFonts w:cs="Arial"/>
          <w:szCs w:val="22"/>
          <w:lang w:val="en-US"/>
        </w:rPr>
        <w:t xml:space="preserve">treatments (covering complementary </w:t>
      </w:r>
      <w:r w:rsidR="00AF0C52" w:rsidRPr="00566E3E">
        <w:rPr>
          <w:rFonts w:cs="Arial"/>
          <w:szCs w:val="22"/>
          <w:lang w:val="en-US"/>
        </w:rPr>
        <w:t>treatments</w:t>
      </w:r>
      <w:r w:rsidR="00DC7462" w:rsidRPr="00566E3E">
        <w:rPr>
          <w:rFonts w:cs="Arial"/>
          <w:szCs w:val="22"/>
          <w:lang w:val="en-US"/>
        </w:rPr>
        <w:t xml:space="preserve"> </w:t>
      </w:r>
      <w:r w:rsidR="00833275" w:rsidRPr="00566E3E">
        <w:rPr>
          <w:rFonts w:cs="Arial"/>
          <w:szCs w:val="22"/>
          <w:lang w:val="en-US"/>
        </w:rPr>
        <w:t>and exercise). The lists contained pain treatments commonly used by people experiencing pain in the UK. The individual questionnaire items were selected with the aid of a pharmacist</w:t>
      </w:r>
      <w:r w:rsidR="00411DB3" w:rsidRPr="00566E3E">
        <w:rPr>
          <w:rFonts w:cs="Arial"/>
          <w:szCs w:val="22"/>
          <w:lang w:val="en-US"/>
        </w:rPr>
        <w:t xml:space="preserve"> (author CMB)</w:t>
      </w:r>
      <w:r w:rsidR="00A50546" w:rsidRPr="00566E3E">
        <w:rPr>
          <w:rFonts w:cs="Arial"/>
          <w:szCs w:val="22"/>
          <w:lang w:val="en-US"/>
        </w:rPr>
        <w:t xml:space="preserve">. The final version of the </w:t>
      </w:r>
      <w:r w:rsidR="00833275" w:rsidRPr="00566E3E">
        <w:rPr>
          <w:rFonts w:cs="Arial"/>
          <w:szCs w:val="22"/>
          <w:lang w:val="en-US"/>
        </w:rPr>
        <w:t xml:space="preserve">questionnaire was </w:t>
      </w:r>
      <w:r w:rsidR="00AA7038" w:rsidRPr="00566E3E">
        <w:rPr>
          <w:rFonts w:cs="Arial"/>
          <w:szCs w:val="22"/>
          <w:lang w:val="en-US"/>
        </w:rPr>
        <w:t xml:space="preserve">also </w:t>
      </w:r>
      <w:r w:rsidR="00833275" w:rsidRPr="00566E3E">
        <w:rPr>
          <w:rFonts w:cs="Arial"/>
          <w:szCs w:val="22"/>
          <w:lang w:val="en-US"/>
        </w:rPr>
        <w:t xml:space="preserve">reviewed for completeness by a general practitioner. </w:t>
      </w:r>
      <w:r w:rsidR="003E37D0" w:rsidRPr="00566E3E">
        <w:rPr>
          <w:rFonts w:cs="Arial"/>
          <w:szCs w:val="22"/>
          <w:lang w:val="en-US"/>
        </w:rPr>
        <w:t>Below each treatment section, participants were provided with the option to add any other</w:t>
      </w:r>
      <w:r w:rsidR="00E87BF5" w:rsidRPr="00566E3E">
        <w:rPr>
          <w:rFonts w:cs="Arial"/>
          <w:szCs w:val="22"/>
          <w:lang w:val="en-US"/>
        </w:rPr>
        <w:t xml:space="preserve"> pain</w:t>
      </w:r>
      <w:r w:rsidR="003E37D0" w:rsidRPr="00566E3E">
        <w:rPr>
          <w:rFonts w:cs="Arial"/>
          <w:szCs w:val="22"/>
          <w:lang w:val="en-US"/>
        </w:rPr>
        <w:t xml:space="preserve"> treatments that were not included in the lists. </w:t>
      </w:r>
    </w:p>
    <w:p w:rsidR="004965EB" w:rsidRPr="00566E3E" w:rsidRDefault="004965EB" w:rsidP="00566E3E">
      <w:pPr>
        <w:spacing w:line="480" w:lineRule="auto"/>
        <w:jc w:val="left"/>
        <w:rPr>
          <w:rFonts w:cs="Arial"/>
          <w:szCs w:val="22"/>
          <w:lang w:val="en-US"/>
        </w:rPr>
      </w:pPr>
    </w:p>
    <w:p w:rsidR="00E510FB" w:rsidRPr="00566E3E" w:rsidRDefault="0016085B" w:rsidP="00566E3E">
      <w:pPr>
        <w:spacing w:after="120" w:line="480" w:lineRule="auto"/>
        <w:contextualSpacing/>
        <w:jc w:val="left"/>
        <w:rPr>
          <w:rFonts w:cs="Arial"/>
          <w:szCs w:val="22"/>
          <w:lang w:val="en-US"/>
        </w:rPr>
      </w:pPr>
      <w:r w:rsidRPr="00566E3E">
        <w:rPr>
          <w:rFonts w:cs="Arial"/>
          <w:szCs w:val="22"/>
          <w:lang w:val="en-US"/>
        </w:rPr>
        <w:t xml:space="preserve">The pain management questionnaire was sent to a random sample of 150 research volunteers who </w:t>
      </w:r>
      <w:r w:rsidR="00904FE0" w:rsidRPr="00566E3E">
        <w:rPr>
          <w:rFonts w:cs="Arial"/>
          <w:szCs w:val="22"/>
          <w:lang w:val="en-US"/>
        </w:rPr>
        <w:t xml:space="preserve">had </w:t>
      </w:r>
      <w:r w:rsidRPr="00566E3E">
        <w:rPr>
          <w:rFonts w:cs="Arial"/>
          <w:szCs w:val="22"/>
          <w:lang w:val="en-US"/>
        </w:rPr>
        <w:t>participated in a previous population study</w:t>
      </w:r>
      <w:r w:rsidR="001C105C" w:rsidRPr="00566E3E">
        <w:rPr>
          <w:rFonts w:cs="Arial"/>
          <w:szCs w:val="22"/>
          <w:lang w:val="en-US"/>
        </w:rPr>
        <w:t xml:space="preserve"> and reported pain at that time</w:t>
      </w:r>
      <w:r w:rsidRPr="00566E3E">
        <w:rPr>
          <w:rFonts w:cs="Arial"/>
          <w:szCs w:val="22"/>
          <w:lang w:val="en-US"/>
        </w:rPr>
        <w:t xml:space="preserve"> </w:t>
      </w:r>
      <w:r w:rsidR="00286981" w:rsidRPr="00566E3E">
        <w:rPr>
          <w:rFonts w:cs="Arial"/>
          <w:szCs w:val="22"/>
          <w:lang w:val="en-US"/>
        </w:rPr>
        <w:fldChar w:fldCharType="begin"/>
      </w:r>
      <w:r w:rsidR="005C54A3" w:rsidRPr="00566E3E">
        <w:rPr>
          <w:rFonts w:cs="Arial"/>
          <w:szCs w:val="22"/>
          <w:lang w:val="en-US"/>
        </w:rPr>
        <w:instrText>ADDIN RW.CITE{{43153 Macfarlane,G J. 2012}}</w:instrText>
      </w:r>
      <w:r w:rsidR="00286981" w:rsidRPr="00566E3E">
        <w:rPr>
          <w:rFonts w:cs="Arial"/>
          <w:szCs w:val="22"/>
          <w:lang w:val="en-US"/>
        </w:rPr>
        <w:fldChar w:fldCharType="separate"/>
      </w:r>
      <w:r w:rsidR="005431B0">
        <w:rPr>
          <w:rFonts w:eastAsia="Times New Roman" w:cs="Arial"/>
          <w:szCs w:val="22"/>
          <w:vertAlign w:val="superscript"/>
        </w:rPr>
        <w:t>6</w:t>
      </w:r>
      <w:r w:rsidR="00286981" w:rsidRPr="00566E3E">
        <w:rPr>
          <w:rFonts w:cs="Arial"/>
          <w:szCs w:val="22"/>
          <w:lang w:val="en-US"/>
        </w:rPr>
        <w:fldChar w:fldCharType="end"/>
      </w:r>
      <w:r w:rsidRPr="00566E3E">
        <w:rPr>
          <w:rFonts w:cs="Arial"/>
          <w:szCs w:val="22"/>
          <w:lang w:val="en-US"/>
        </w:rPr>
        <w:t xml:space="preserve">. A subsample of the questionnaire respondents (n=25) participated in a subsequent </w:t>
      </w:r>
      <w:r w:rsidR="00904FE0" w:rsidRPr="00566E3E">
        <w:rPr>
          <w:rFonts w:cs="Arial"/>
          <w:szCs w:val="22"/>
          <w:lang w:val="en-US"/>
        </w:rPr>
        <w:t>face-to-face</w:t>
      </w:r>
      <w:r w:rsidR="00AF0C52" w:rsidRPr="00566E3E">
        <w:rPr>
          <w:rFonts w:cs="Arial"/>
          <w:szCs w:val="22"/>
          <w:lang w:val="en-US"/>
        </w:rPr>
        <w:t xml:space="preserve"> interview</w:t>
      </w:r>
      <w:r w:rsidR="00904FE0" w:rsidRPr="00566E3E">
        <w:rPr>
          <w:rFonts w:cs="Arial"/>
          <w:szCs w:val="22"/>
          <w:lang w:val="en-US"/>
        </w:rPr>
        <w:t>. They were asked</w:t>
      </w:r>
      <w:r w:rsidR="00C94EDD" w:rsidRPr="00566E3E">
        <w:rPr>
          <w:rFonts w:cs="Arial"/>
          <w:szCs w:val="22"/>
          <w:lang w:val="en-US"/>
        </w:rPr>
        <w:t xml:space="preserve"> </w:t>
      </w:r>
      <w:r w:rsidRPr="00566E3E">
        <w:rPr>
          <w:rFonts w:cs="Arial"/>
          <w:szCs w:val="22"/>
          <w:lang w:val="en-US"/>
        </w:rPr>
        <w:t xml:space="preserve">to </w:t>
      </w:r>
      <w:r w:rsidR="00904FE0" w:rsidRPr="00566E3E">
        <w:rPr>
          <w:rFonts w:cs="Arial"/>
          <w:szCs w:val="22"/>
          <w:lang w:val="en-US"/>
        </w:rPr>
        <w:t xml:space="preserve">bring with them </w:t>
      </w:r>
      <w:r w:rsidRPr="00566E3E">
        <w:rPr>
          <w:rFonts w:cs="Arial"/>
          <w:szCs w:val="22"/>
          <w:lang w:val="en-US"/>
        </w:rPr>
        <w:t>all the treatments that they had been using for their pain</w:t>
      </w:r>
      <w:r w:rsidR="00E87BF5" w:rsidRPr="00566E3E">
        <w:rPr>
          <w:rFonts w:cs="Arial"/>
          <w:szCs w:val="22"/>
          <w:lang w:val="en-US"/>
        </w:rPr>
        <w:t xml:space="preserve"> management</w:t>
      </w:r>
      <w:r w:rsidRPr="00566E3E">
        <w:rPr>
          <w:rFonts w:cs="Arial"/>
          <w:szCs w:val="22"/>
          <w:lang w:val="en-US"/>
        </w:rPr>
        <w:t xml:space="preserve"> within the past four weeks.</w:t>
      </w:r>
      <w:r w:rsidR="00904FE0" w:rsidRPr="00566E3E">
        <w:rPr>
          <w:rFonts w:cs="Arial"/>
          <w:szCs w:val="22"/>
          <w:lang w:val="en-US"/>
        </w:rPr>
        <w:t xml:space="preserve"> The agreement between the list of treatments collected in the paper questionnaire and those identified at the interview was assessed using the</w:t>
      </w:r>
      <w:r w:rsidRPr="00566E3E">
        <w:rPr>
          <w:rFonts w:cs="Arial"/>
          <w:szCs w:val="22"/>
          <w:lang w:val="en-US"/>
        </w:rPr>
        <w:t xml:space="preserve"> Prevalence </w:t>
      </w:r>
      <w:proofErr w:type="gramStart"/>
      <w:r w:rsidRPr="00566E3E">
        <w:rPr>
          <w:rFonts w:cs="Arial"/>
          <w:szCs w:val="22"/>
          <w:lang w:val="en-US"/>
        </w:rPr>
        <w:t>And</w:t>
      </w:r>
      <w:proofErr w:type="gramEnd"/>
      <w:r w:rsidRPr="00566E3E">
        <w:rPr>
          <w:rFonts w:cs="Arial"/>
          <w:szCs w:val="22"/>
          <w:lang w:val="en-US"/>
        </w:rPr>
        <w:t xml:space="preserve"> Bias Adjusted Kappa (PABAK)</w:t>
      </w:r>
      <w:r w:rsidR="001374AE" w:rsidRPr="00566E3E">
        <w:rPr>
          <w:rFonts w:cs="Arial"/>
          <w:szCs w:val="22"/>
          <w:lang w:val="en-US"/>
        </w:rPr>
        <w:t xml:space="preserve"> </w:t>
      </w:r>
      <w:r w:rsidR="001374AE" w:rsidRPr="00566E3E">
        <w:rPr>
          <w:rFonts w:cs="Arial"/>
          <w:szCs w:val="22"/>
          <w:lang w:val="en-US"/>
        </w:rPr>
        <w:fldChar w:fldCharType="begin"/>
      </w:r>
      <w:r w:rsidR="001374AE" w:rsidRPr="00566E3E">
        <w:rPr>
          <w:rFonts w:cs="Arial"/>
          <w:szCs w:val="22"/>
          <w:lang w:val="en-US"/>
        </w:rPr>
        <w:instrText>ADDIN RW.CITE{{66491 Byrt, Ted 1993}}</w:instrText>
      </w:r>
      <w:r w:rsidR="001374AE" w:rsidRPr="00566E3E">
        <w:rPr>
          <w:rFonts w:cs="Arial"/>
          <w:szCs w:val="22"/>
          <w:lang w:val="en-US"/>
        </w:rPr>
        <w:fldChar w:fldCharType="separate"/>
      </w:r>
      <w:r w:rsidR="005431B0">
        <w:rPr>
          <w:rFonts w:eastAsia="Times New Roman" w:cs="Arial"/>
          <w:szCs w:val="22"/>
          <w:vertAlign w:val="superscript"/>
        </w:rPr>
        <w:t>7</w:t>
      </w:r>
      <w:r w:rsidR="001374AE" w:rsidRPr="00566E3E">
        <w:rPr>
          <w:rFonts w:cs="Arial"/>
          <w:szCs w:val="22"/>
          <w:lang w:val="en-US"/>
        </w:rPr>
        <w:fldChar w:fldCharType="end"/>
      </w:r>
      <w:r w:rsidRPr="00566E3E">
        <w:rPr>
          <w:rFonts w:cs="Arial"/>
          <w:szCs w:val="22"/>
          <w:lang w:val="en-US"/>
        </w:rPr>
        <w:t>.</w:t>
      </w:r>
      <w:r w:rsidR="00BA6723" w:rsidRPr="00566E3E">
        <w:rPr>
          <w:rFonts w:cs="Arial"/>
          <w:szCs w:val="22"/>
          <w:lang w:val="en-US"/>
        </w:rPr>
        <w:t xml:space="preserve"> Moreover, the questionnaire’s sensitivity and specificity were examined.</w:t>
      </w:r>
      <w:r w:rsidRPr="00566E3E">
        <w:rPr>
          <w:rFonts w:cs="Arial"/>
          <w:szCs w:val="22"/>
          <w:lang w:val="en-US"/>
        </w:rPr>
        <w:t xml:space="preserve"> </w:t>
      </w:r>
      <w:r w:rsidR="00BA6723" w:rsidRPr="00566E3E">
        <w:rPr>
          <w:rFonts w:cs="Arial"/>
          <w:szCs w:val="22"/>
          <w:lang w:val="en-US"/>
        </w:rPr>
        <w:t>Overall, the PABAK suggested “almost perfect” agreement (k=0.95) and the questionnaire’s</w:t>
      </w:r>
      <w:r w:rsidRPr="00566E3E">
        <w:rPr>
          <w:rFonts w:cs="Arial"/>
          <w:szCs w:val="22"/>
          <w:lang w:val="en-US"/>
        </w:rPr>
        <w:t xml:space="preserve"> sensitivity and specificity were high (88.0% and 98.3%</w:t>
      </w:r>
      <w:r w:rsidR="00DC7462" w:rsidRPr="00566E3E">
        <w:rPr>
          <w:rFonts w:cs="Arial"/>
          <w:szCs w:val="22"/>
          <w:lang w:val="en-US"/>
        </w:rPr>
        <w:t>, respectively</w:t>
      </w:r>
      <w:r w:rsidRPr="00566E3E">
        <w:rPr>
          <w:rFonts w:cs="Arial"/>
          <w:szCs w:val="22"/>
          <w:lang w:val="en-US"/>
        </w:rPr>
        <w:t>).</w:t>
      </w:r>
    </w:p>
    <w:p w:rsidR="00E510FB" w:rsidRPr="00566E3E" w:rsidRDefault="00E510FB" w:rsidP="00566E3E">
      <w:pPr>
        <w:spacing w:after="120" w:line="480" w:lineRule="auto"/>
        <w:contextualSpacing/>
        <w:jc w:val="left"/>
        <w:rPr>
          <w:rFonts w:cs="Arial"/>
          <w:szCs w:val="22"/>
          <w:lang w:val="en-US"/>
        </w:rPr>
      </w:pPr>
    </w:p>
    <w:p w:rsidR="0016085B" w:rsidRPr="00566E3E" w:rsidRDefault="00630811" w:rsidP="00566E3E">
      <w:pPr>
        <w:spacing w:after="120" w:line="480" w:lineRule="auto"/>
        <w:contextualSpacing/>
        <w:jc w:val="left"/>
        <w:rPr>
          <w:rFonts w:cs="Arial"/>
          <w:color w:val="FF0000"/>
          <w:szCs w:val="22"/>
          <w:lang w:val="en-US"/>
        </w:rPr>
      </w:pPr>
      <w:r w:rsidRPr="00566E3E">
        <w:rPr>
          <w:rFonts w:cs="Arial"/>
          <w:szCs w:val="22"/>
          <w:lang w:val="en-US"/>
        </w:rPr>
        <w:t>Based on</w:t>
      </w:r>
      <w:r w:rsidR="00444F26" w:rsidRPr="00566E3E">
        <w:rPr>
          <w:rFonts w:cs="Arial"/>
          <w:szCs w:val="22"/>
          <w:lang w:val="en-US"/>
        </w:rPr>
        <w:t xml:space="preserve"> </w:t>
      </w:r>
      <w:r w:rsidR="00200020" w:rsidRPr="00566E3E">
        <w:rPr>
          <w:rFonts w:cs="Arial"/>
          <w:szCs w:val="22"/>
          <w:lang w:val="en-US"/>
        </w:rPr>
        <w:t xml:space="preserve">two </w:t>
      </w:r>
      <w:r w:rsidR="00607C66" w:rsidRPr="00566E3E">
        <w:rPr>
          <w:rFonts w:cs="Arial"/>
          <w:szCs w:val="22"/>
          <w:lang w:val="en-US"/>
        </w:rPr>
        <w:t>widely used</w:t>
      </w:r>
      <w:r w:rsidR="00200020" w:rsidRPr="00566E3E">
        <w:rPr>
          <w:rFonts w:cs="Arial"/>
          <w:szCs w:val="22"/>
          <w:lang w:val="en-US"/>
        </w:rPr>
        <w:t xml:space="preserve"> questionnaires</w:t>
      </w:r>
      <w:r w:rsidR="00A11372" w:rsidRPr="00566E3E">
        <w:rPr>
          <w:rFonts w:cs="Arial"/>
          <w:szCs w:val="22"/>
          <w:lang w:val="en-US"/>
        </w:rPr>
        <w:t xml:space="preserve"> for pain</w:t>
      </w:r>
      <w:r w:rsidR="00200020" w:rsidRPr="00566E3E">
        <w:rPr>
          <w:rFonts w:cs="Arial"/>
          <w:szCs w:val="22"/>
          <w:lang w:val="en-US"/>
        </w:rPr>
        <w:t xml:space="preserve"> (</w:t>
      </w:r>
      <w:r w:rsidR="00607C66" w:rsidRPr="00566E3E">
        <w:rPr>
          <w:rFonts w:cs="Arial"/>
          <w:szCs w:val="22"/>
          <w:lang w:val="en-US"/>
        </w:rPr>
        <w:t>including pain location (body manikins)</w:t>
      </w:r>
      <w:r w:rsidR="00444F26" w:rsidRPr="00566E3E">
        <w:rPr>
          <w:rFonts w:cs="Arial"/>
          <w:szCs w:val="22"/>
          <w:lang w:val="en-US"/>
        </w:rPr>
        <w:t xml:space="preserve"> and the Chronic Pain Grade</w:t>
      </w:r>
      <w:r w:rsidR="001C105C" w:rsidRPr="00566E3E">
        <w:rPr>
          <w:rFonts w:cs="Arial"/>
          <w:szCs w:val="22"/>
          <w:lang w:val="en-US"/>
        </w:rPr>
        <w:t xml:space="preserve"> (CPG)</w:t>
      </w:r>
      <w:r w:rsidR="00A11372" w:rsidRPr="00566E3E">
        <w:rPr>
          <w:rFonts w:cs="Arial"/>
          <w:szCs w:val="22"/>
          <w:lang w:val="en-US"/>
        </w:rPr>
        <w:t xml:space="preserve"> </w:t>
      </w:r>
      <w:r w:rsidR="00286981" w:rsidRPr="00566E3E">
        <w:rPr>
          <w:rFonts w:cs="Arial"/>
          <w:szCs w:val="22"/>
          <w:lang w:val="en-US"/>
        </w:rPr>
        <w:fldChar w:fldCharType="begin"/>
      </w:r>
      <w:r w:rsidR="00A11372" w:rsidRPr="00566E3E">
        <w:rPr>
          <w:rFonts w:cs="Arial"/>
          <w:szCs w:val="22"/>
          <w:lang w:val="en-US"/>
        </w:rPr>
        <w:instrText>ADDIN RW.CITE{{66518 Von Korff, Michael 1990}}</w:instrText>
      </w:r>
      <w:r w:rsidR="00286981" w:rsidRPr="00566E3E">
        <w:rPr>
          <w:rFonts w:cs="Arial"/>
          <w:szCs w:val="22"/>
          <w:lang w:val="en-US"/>
        </w:rPr>
        <w:fldChar w:fldCharType="separate"/>
      </w:r>
      <w:r w:rsidR="005431B0">
        <w:rPr>
          <w:rFonts w:eastAsia="Times New Roman" w:cs="Arial"/>
          <w:szCs w:val="22"/>
          <w:vertAlign w:val="superscript"/>
        </w:rPr>
        <w:t>8</w:t>
      </w:r>
      <w:r w:rsidR="00286981" w:rsidRPr="00566E3E">
        <w:rPr>
          <w:rFonts w:cs="Arial"/>
          <w:szCs w:val="22"/>
          <w:lang w:val="en-US"/>
        </w:rPr>
        <w:fldChar w:fldCharType="end"/>
      </w:r>
      <w:r w:rsidR="00200020" w:rsidRPr="00566E3E">
        <w:rPr>
          <w:rFonts w:cs="Arial"/>
          <w:szCs w:val="22"/>
          <w:lang w:val="en-US"/>
        </w:rPr>
        <w:t>)</w:t>
      </w:r>
      <w:r w:rsidR="00444F26" w:rsidRPr="00566E3E">
        <w:rPr>
          <w:rFonts w:cs="Arial"/>
          <w:szCs w:val="22"/>
          <w:lang w:val="en-US"/>
        </w:rPr>
        <w:t xml:space="preserve">, an enhanced pain status </w:t>
      </w:r>
      <w:r w:rsidR="00444F26" w:rsidRPr="00566E3E">
        <w:rPr>
          <w:rFonts w:cs="Arial"/>
          <w:szCs w:val="22"/>
          <w:lang w:val="en-US"/>
        </w:rPr>
        <w:lastRenderedPageBreak/>
        <w:t>q</w:t>
      </w:r>
      <w:r w:rsidR="001C2B37" w:rsidRPr="00566E3E">
        <w:rPr>
          <w:rFonts w:cs="Arial"/>
          <w:szCs w:val="22"/>
          <w:lang w:val="en-US"/>
        </w:rPr>
        <w:t xml:space="preserve">uestionnaire was developed to </w:t>
      </w:r>
      <w:r w:rsidR="00AA7038" w:rsidRPr="00566E3E">
        <w:rPr>
          <w:rFonts w:cs="Arial"/>
          <w:szCs w:val="22"/>
          <w:lang w:val="en-US"/>
        </w:rPr>
        <w:t xml:space="preserve">estimate </w:t>
      </w:r>
      <w:r w:rsidR="00DC3A4C" w:rsidRPr="00566E3E">
        <w:rPr>
          <w:rFonts w:cs="Arial"/>
          <w:szCs w:val="22"/>
          <w:lang w:val="en-US"/>
        </w:rPr>
        <w:t xml:space="preserve">participants’ </w:t>
      </w:r>
      <w:r w:rsidR="00413AF5" w:rsidRPr="00566E3E">
        <w:rPr>
          <w:rFonts w:cs="Arial"/>
          <w:szCs w:val="22"/>
          <w:lang w:val="en-US"/>
        </w:rPr>
        <w:t>hypothetical pain</w:t>
      </w:r>
      <w:r w:rsidR="00DC3A4C" w:rsidRPr="00566E3E">
        <w:rPr>
          <w:rFonts w:cs="Arial"/>
          <w:szCs w:val="22"/>
          <w:lang w:val="en-US"/>
        </w:rPr>
        <w:t xml:space="preserve"> in a state without pain</w:t>
      </w:r>
      <w:r w:rsidR="00E87BF5" w:rsidRPr="00566E3E">
        <w:rPr>
          <w:rFonts w:cs="Arial"/>
          <w:szCs w:val="22"/>
          <w:lang w:val="en-US"/>
        </w:rPr>
        <w:t xml:space="preserve"> management</w:t>
      </w:r>
      <w:r w:rsidR="00444F26" w:rsidRPr="00566E3E">
        <w:rPr>
          <w:rFonts w:cs="Arial"/>
          <w:szCs w:val="22"/>
          <w:lang w:val="en-US"/>
        </w:rPr>
        <w:t xml:space="preserve">. </w:t>
      </w:r>
      <w:r w:rsidR="00951BEA" w:rsidRPr="00566E3E">
        <w:rPr>
          <w:rFonts w:cs="Arial"/>
          <w:szCs w:val="22"/>
          <w:lang w:val="en-US"/>
        </w:rPr>
        <w:t xml:space="preserve">This was piloted with the University of Aberdeen Service User Group (people with chronic pain) which led to further modifications to the instrument. This identified </w:t>
      </w:r>
      <w:r w:rsidR="00AF0C52" w:rsidRPr="00566E3E">
        <w:rPr>
          <w:rFonts w:cs="Arial"/>
          <w:szCs w:val="22"/>
          <w:lang w:val="en-US"/>
        </w:rPr>
        <w:t xml:space="preserve">the complexity of </w:t>
      </w:r>
      <w:r w:rsidR="00951BEA" w:rsidRPr="00566E3E">
        <w:rPr>
          <w:rFonts w:cs="Arial"/>
          <w:szCs w:val="22"/>
          <w:lang w:val="en-US"/>
        </w:rPr>
        <w:t xml:space="preserve">the </w:t>
      </w:r>
      <w:r w:rsidR="00200020" w:rsidRPr="00566E3E">
        <w:rPr>
          <w:rFonts w:cs="Arial"/>
          <w:szCs w:val="22"/>
          <w:lang w:val="en-US"/>
        </w:rPr>
        <w:t xml:space="preserve">concept of imagining </w:t>
      </w:r>
      <w:r w:rsidR="004321D8" w:rsidRPr="00566E3E">
        <w:rPr>
          <w:rFonts w:cs="Arial"/>
          <w:szCs w:val="22"/>
          <w:lang w:val="en-US"/>
        </w:rPr>
        <w:t xml:space="preserve">the presence and severity of </w:t>
      </w:r>
      <w:r w:rsidR="00200020" w:rsidRPr="00566E3E">
        <w:rPr>
          <w:rFonts w:cs="Arial"/>
          <w:szCs w:val="22"/>
          <w:lang w:val="en-US"/>
        </w:rPr>
        <w:t>hypothetical pain</w:t>
      </w:r>
      <w:r w:rsidR="00AF0C52" w:rsidRPr="00566E3E">
        <w:rPr>
          <w:rFonts w:cs="Arial"/>
          <w:szCs w:val="22"/>
          <w:lang w:val="en-US"/>
        </w:rPr>
        <w:t xml:space="preserve">. Therefore, </w:t>
      </w:r>
      <w:r w:rsidR="00AE45C0" w:rsidRPr="00566E3E">
        <w:rPr>
          <w:rFonts w:cs="Arial"/>
          <w:szCs w:val="22"/>
          <w:lang w:val="en-US"/>
        </w:rPr>
        <w:t>questions with a recall period of more than one month were</w:t>
      </w:r>
      <w:r w:rsidR="00951BEA" w:rsidRPr="00566E3E">
        <w:rPr>
          <w:rFonts w:cs="Arial"/>
          <w:szCs w:val="22"/>
          <w:lang w:val="en-US"/>
        </w:rPr>
        <w:t xml:space="preserve"> removed and </w:t>
      </w:r>
      <w:r w:rsidR="001878B5" w:rsidRPr="00566E3E">
        <w:rPr>
          <w:rFonts w:cs="Arial"/>
          <w:szCs w:val="22"/>
          <w:lang w:val="en-US"/>
        </w:rPr>
        <w:t xml:space="preserve">a small paragraph was included at the beginning of the questionnaire section in order to help participants </w:t>
      </w:r>
      <w:r w:rsidR="00951BEA" w:rsidRPr="00566E3E">
        <w:rPr>
          <w:rFonts w:cs="Arial"/>
          <w:szCs w:val="22"/>
          <w:lang w:val="en-US"/>
        </w:rPr>
        <w:t>to imagine their</w:t>
      </w:r>
      <w:r w:rsidR="001878B5" w:rsidRPr="00566E3E">
        <w:rPr>
          <w:rFonts w:cs="Arial"/>
          <w:szCs w:val="22"/>
          <w:lang w:val="en-US"/>
        </w:rPr>
        <w:t xml:space="preserve"> hypothetical pain: “In this section we ask you about any pain you think you would have if you weren’t managing your pain with the treatments reported above. You might find it easier to answer the following questions when thinking back to a situation when you had forgotten to use your pain treatments.” </w:t>
      </w:r>
      <w:r w:rsidR="00AE45C0" w:rsidRPr="00566E3E">
        <w:rPr>
          <w:rFonts w:cs="Arial"/>
          <w:szCs w:val="22"/>
          <w:lang w:val="en-US"/>
        </w:rPr>
        <w:t xml:space="preserve">The final version of the </w:t>
      </w:r>
      <w:r w:rsidR="009559BE" w:rsidRPr="00566E3E">
        <w:rPr>
          <w:rFonts w:cs="Arial"/>
          <w:szCs w:val="22"/>
          <w:lang w:val="en-US"/>
        </w:rPr>
        <w:t>instrument</w:t>
      </w:r>
      <w:r w:rsidR="00AE45C0" w:rsidRPr="00566E3E">
        <w:rPr>
          <w:rFonts w:cs="Arial"/>
          <w:szCs w:val="22"/>
          <w:lang w:val="en-US"/>
        </w:rPr>
        <w:t xml:space="preserve"> contained four questions to </w:t>
      </w:r>
      <w:r w:rsidR="00B7715F" w:rsidRPr="00566E3E">
        <w:rPr>
          <w:rFonts w:cs="Arial"/>
          <w:szCs w:val="22"/>
          <w:lang w:val="en-US"/>
        </w:rPr>
        <w:t>assess</w:t>
      </w:r>
      <w:r w:rsidR="00AE45C0" w:rsidRPr="00566E3E">
        <w:rPr>
          <w:rFonts w:cs="Arial"/>
          <w:szCs w:val="22"/>
          <w:lang w:val="en-US"/>
        </w:rPr>
        <w:t xml:space="preserve"> the prevalence, the location and the severity of participants’ </w:t>
      </w:r>
      <w:r w:rsidR="00880382" w:rsidRPr="00566E3E">
        <w:rPr>
          <w:rFonts w:cs="Arial"/>
          <w:szCs w:val="22"/>
          <w:lang w:val="en-US"/>
        </w:rPr>
        <w:t>hypothetical pain</w:t>
      </w:r>
      <w:r w:rsidR="00AE45C0" w:rsidRPr="00566E3E">
        <w:rPr>
          <w:rFonts w:cs="Arial"/>
          <w:szCs w:val="22"/>
          <w:lang w:val="en-US"/>
        </w:rPr>
        <w:t xml:space="preserve">. The stem question to identify </w:t>
      </w:r>
      <w:r w:rsidR="00880382" w:rsidRPr="00566E3E">
        <w:rPr>
          <w:rFonts w:cs="Arial"/>
          <w:szCs w:val="22"/>
          <w:lang w:val="en-US"/>
        </w:rPr>
        <w:t>with hypothetical pain</w:t>
      </w:r>
      <w:r w:rsidR="00951BEA" w:rsidRPr="00566E3E">
        <w:rPr>
          <w:rFonts w:cs="Arial"/>
          <w:szCs w:val="22"/>
          <w:lang w:val="en-US"/>
        </w:rPr>
        <w:t xml:space="preserve"> is</w:t>
      </w:r>
      <w:r w:rsidR="00546DBC" w:rsidRPr="00566E3E">
        <w:rPr>
          <w:rFonts w:cs="Arial"/>
          <w:szCs w:val="22"/>
          <w:lang w:val="en-US"/>
        </w:rPr>
        <w:t xml:space="preserve"> </w:t>
      </w:r>
      <w:r w:rsidR="00EB4C6E" w:rsidRPr="00566E3E">
        <w:rPr>
          <w:rFonts w:cs="Arial"/>
          <w:szCs w:val="22"/>
          <w:lang w:val="en-US"/>
        </w:rPr>
        <w:t>displayed</w:t>
      </w:r>
      <w:r w:rsidR="00546DBC" w:rsidRPr="00566E3E">
        <w:rPr>
          <w:rFonts w:cs="Arial"/>
          <w:szCs w:val="22"/>
          <w:lang w:val="en-US"/>
        </w:rPr>
        <w:t xml:space="preserve"> in </w:t>
      </w:r>
      <w:r w:rsidR="00546DBC" w:rsidRPr="00566E3E">
        <w:rPr>
          <w:rFonts w:cs="Arial"/>
          <w:b/>
          <w:szCs w:val="22"/>
          <w:lang w:val="en-US"/>
        </w:rPr>
        <w:t xml:space="preserve">Figure </w:t>
      </w:r>
      <w:r w:rsidR="00D2371D" w:rsidRPr="00566E3E">
        <w:rPr>
          <w:rFonts w:cs="Arial"/>
          <w:b/>
          <w:szCs w:val="22"/>
          <w:lang w:val="en-US"/>
        </w:rPr>
        <w:t>1</w:t>
      </w:r>
      <w:r w:rsidR="001C105C" w:rsidRPr="00566E3E">
        <w:rPr>
          <w:rFonts w:cs="Arial"/>
          <w:szCs w:val="22"/>
          <w:lang w:val="en-US"/>
        </w:rPr>
        <w:t>.</w:t>
      </w:r>
    </w:p>
    <w:p w:rsidR="00F6078C" w:rsidRDefault="00F6078C" w:rsidP="00566E3E">
      <w:pPr>
        <w:spacing w:line="480" w:lineRule="auto"/>
        <w:jc w:val="left"/>
        <w:rPr>
          <w:rFonts w:cs="Arial"/>
          <w:i/>
          <w:szCs w:val="22"/>
          <w:lang w:val="en-US"/>
        </w:rPr>
      </w:pPr>
    </w:p>
    <w:p w:rsidR="003E2F6C" w:rsidRPr="00566E3E" w:rsidRDefault="005D2D3E" w:rsidP="00566E3E">
      <w:pPr>
        <w:spacing w:line="480" w:lineRule="auto"/>
        <w:jc w:val="left"/>
        <w:rPr>
          <w:rFonts w:cs="Arial"/>
          <w:i/>
          <w:szCs w:val="22"/>
          <w:lang w:val="en-US"/>
        </w:rPr>
      </w:pPr>
      <w:r w:rsidRPr="00566E3E">
        <w:rPr>
          <w:rFonts w:cs="Arial"/>
          <w:i/>
          <w:szCs w:val="22"/>
          <w:lang w:val="en-US"/>
        </w:rPr>
        <w:t>Population study</w:t>
      </w:r>
    </w:p>
    <w:p w:rsidR="003E2F6C" w:rsidRPr="00566E3E" w:rsidRDefault="003E2F6C" w:rsidP="00566E3E">
      <w:pPr>
        <w:spacing w:line="480" w:lineRule="auto"/>
        <w:jc w:val="left"/>
        <w:rPr>
          <w:rFonts w:cs="Arial"/>
          <w:b/>
          <w:szCs w:val="22"/>
          <w:lang w:val="en-US"/>
        </w:rPr>
      </w:pPr>
      <w:r w:rsidRPr="00566E3E">
        <w:rPr>
          <w:rFonts w:cs="Arial"/>
          <w:szCs w:val="22"/>
          <w:lang w:val="en-US"/>
        </w:rPr>
        <w:t>A random sample of 4600</w:t>
      </w:r>
      <w:r w:rsidR="001C105C" w:rsidRPr="00566E3E">
        <w:rPr>
          <w:rFonts w:cs="Arial"/>
          <w:szCs w:val="22"/>
          <w:lang w:val="en-US"/>
        </w:rPr>
        <w:t xml:space="preserve"> National Health Service (NHS)</w:t>
      </w:r>
      <w:r w:rsidRPr="00566E3E">
        <w:rPr>
          <w:rFonts w:cs="Arial"/>
          <w:szCs w:val="22"/>
          <w:lang w:val="en-US"/>
        </w:rPr>
        <w:t xml:space="preserve"> residents in Grampian (north of Scotland, UK) aged 25 ye</w:t>
      </w:r>
      <w:r w:rsidR="001D4FA6" w:rsidRPr="00566E3E">
        <w:rPr>
          <w:rFonts w:cs="Arial"/>
          <w:szCs w:val="22"/>
          <w:lang w:val="en-US"/>
        </w:rPr>
        <w:t>ars and over was selected from H</w:t>
      </w:r>
      <w:r w:rsidRPr="00566E3E">
        <w:rPr>
          <w:rFonts w:cs="Arial"/>
          <w:szCs w:val="22"/>
          <w:lang w:val="en-US"/>
        </w:rPr>
        <w:t xml:space="preserve">ealth </w:t>
      </w:r>
      <w:r w:rsidR="001D4FA6" w:rsidRPr="00566E3E">
        <w:rPr>
          <w:rFonts w:cs="Arial"/>
          <w:szCs w:val="22"/>
          <w:lang w:val="en-US"/>
        </w:rPr>
        <w:t>B</w:t>
      </w:r>
      <w:r w:rsidRPr="00566E3E">
        <w:rPr>
          <w:rFonts w:cs="Arial"/>
          <w:szCs w:val="22"/>
          <w:lang w:val="en-US"/>
        </w:rPr>
        <w:t>oard records.</w:t>
      </w:r>
      <w:r w:rsidR="001C105C" w:rsidRPr="00566E3E">
        <w:rPr>
          <w:rFonts w:cs="Arial"/>
          <w:szCs w:val="22"/>
          <w:lang w:val="en-US"/>
        </w:rPr>
        <w:t xml:space="preserve"> </w:t>
      </w:r>
      <w:r w:rsidR="00643D86" w:rsidRPr="00566E3E">
        <w:rPr>
          <w:rFonts w:cs="Arial"/>
          <w:szCs w:val="22"/>
          <w:lang w:val="en-US"/>
        </w:rPr>
        <w:t>Potential</w:t>
      </w:r>
      <w:r w:rsidRPr="00566E3E">
        <w:rPr>
          <w:rFonts w:cs="Arial"/>
          <w:szCs w:val="22"/>
          <w:lang w:val="en-US"/>
        </w:rPr>
        <w:t xml:space="preserve"> participants were sent a letter</w:t>
      </w:r>
      <w:r w:rsidR="00DC7462" w:rsidRPr="00566E3E">
        <w:rPr>
          <w:rFonts w:cs="Arial"/>
          <w:szCs w:val="22"/>
          <w:lang w:val="en-US"/>
        </w:rPr>
        <w:t xml:space="preserve"> informing them that they had been selected for the study</w:t>
      </w:r>
      <w:r w:rsidRPr="00566E3E">
        <w:rPr>
          <w:rFonts w:cs="Arial"/>
          <w:szCs w:val="22"/>
          <w:lang w:val="en-US"/>
        </w:rPr>
        <w:t>, followed by the survey pack one week later. Each survey pack consisted of an invitation letter, an information sheet, the questionnaire and a pre-paid reply envelope.</w:t>
      </w:r>
      <w:r w:rsidR="0061541E" w:rsidRPr="00566E3E">
        <w:rPr>
          <w:rFonts w:cs="Arial"/>
          <w:szCs w:val="22"/>
          <w:lang w:val="en-US"/>
        </w:rPr>
        <w:t xml:space="preserve"> </w:t>
      </w:r>
      <w:r w:rsidRPr="00566E3E">
        <w:rPr>
          <w:rFonts w:cs="Arial"/>
          <w:szCs w:val="22"/>
          <w:lang w:val="en-US"/>
        </w:rPr>
        <w:t xml:space="preserve">A third mailing was undertaken to follow-up non-respondents with a reminder </w:t>
      </w:r>
      <w:r w:rsidRPr="00566E3E">
        <w:rPr>
          <w:rFonts w:cs="Arial"/>
          <w:szCs w:val="22"/>
          <w:lang w:val="en-US"/>
        </w:rPr>
        <w:lastRenderedPageBreak/>
        <w:t>mailing three weeks after the first contact (or two weeks after the questionnaire distribution)</w:t>
      </w:r>
      <w:r w:rsidR="00CE5292" w:rsidRPr="00566E3E">
        <w:rPr>
          <w:rFonts w:cs="Arial"/>
          <w:szCs w:val="22"/>
          <w:lang w:val="en-US"/>
        </w:rPr>
        <w:t>.</w:t>
      </w:r>
    </w:p>
    <w:p w:rsidR="00EC32F9" w:rsidRPr="00566E3E" w:rsidRDefault="00040575" w:rsidP="00566E3E">
      <w:pPr>
        <w:tabs>
          <w:tab w:val="left" w:pos="6735"/>
        </w:tabs>
        <w:spacing w:line="480" w:lineRule="auto"/>
        <w:jc w:val="left"/>
        <w:rPr>
          <w:rFonts w:cs="Arial"/>
          <w:b/>
          <w:szCs w:val="22"/>
          <w:lang w:val="en-US"/>
        </w:rPr>
      </w:pPr>
      <w:r w:rsidRPr="00566E3E">
        <w:rPr>
          <w:rFonts w:cs="Arial"/>
          <w:b/>
          <w:szCs w:val="22"/>
          <w:lang w:val="en-US"/>
        </w:rPr>
        <w:tab/>
      </w:r>
    </w:p>
    <w:p w:rsidR="00936FB8" w:rsidRPr="00566E3E" w:rsidRDefault="00936FB8" w:rsidP="00566E3E">
      <w:pPr>
        <w:spacing w:line="480" w:lineRule="auto"/>
        <w:jc w:val="left"/>
        <w:rPr>
          <w:rFonts w:cs="Arial"/>
          <w:szCs w:val="22"/>
          <w:lang w:val="en-US"/>
        </w:rPr>
      </w:pPr>
      <w:r w:rsidRPr="00566E3E">
        <w:rPr>
          <w:rFonts w:cs="Arial"/>
          <w:szCs w:val="22"/>
          <w:lang w:val="en-US"/>
        </w:rPr>
        <w:t xml:space="preserve">The </w:t>
      </w:r>
      <w:r w:rsidR="00A50546" w:rsidRPr="00566E3E">
        <w:rPr>
          <w:rFonts w:cs="Arial"/>
          <w:szCs w:val="22"/>
          <w:lang w:val="en-US"/>
        </w:rPr>
        <w:t xml:space="preserve">study </w:t>
      </w:r>
      <w:r w:rsidRPr="00566E3E">
        <w:rPr>
          <w:rFonts w:cs="Arial"/>
          <w:szCs w:val="22"/>
          <w:lang w:val="en-US"/>
        </w:rPr>
        <w:t>questionnaire consisted of five sections to collect information on participants’ (1) demographic characteristics</w:t>
      </w:r>
      <w:r w:rsidR="006425A8" w:rsidRPr="00566E3E">
        <w:rPr>
          <w:rFonts w:cs="Arial"/>
          <w:szCs w:val="22"/>
          <w:lang w:val="en-US"/>
        </w:rPr>
        <w:t xml:space="preserve"> (date of birth, gender and educational background)</w:t>
      </w:r>
      <w:r w:rsidRPr="00566E3E">
        <w:rPr>
          <w:rFonts w:cs="Arial"/>
          <w:szCs w:val="22"/>
          <w:lang w:val="en-US"/>
        </w:rPr>
        <w:t>, (2) health status</w:t>
      </w:r>
      <w:r w:rsidR="00EC59E4" w:rsidRPr="00566E3E">
        <w:rPr>
          <w:rFonts w:cs="Arial"/>
          <w:szCs w:val="22"/>
          <w:lang w:val="en-US"/>
        </w:rPr>
        <w:t xml:space="preserve"> </w:t>
      </w:r>
      <w:r w:rsidR="006425A8" w:rsidRPr="00566E3E">
        <w:rPr>
          <w:rFonts w:cs="Arial"/>
          <w:szCs w:val="22"/>
          <w:lang w:val="en-US"/>
        </w:rPr>
        <w:t>(</w:t>
      </w:r>
      <w:r w:rsidRPr="00566E3E">
        <w:rPr>
          <w:rFonts w:cs="Arial"/>
          <w:szCs w:val="22"/>
          <w:lang w:val="en-US"/>
        </w:rPr>
        <w:t>SF-36 version 2</w:t>
      </w:r>
      <w:r w:rsidR="00A50546" w:rsidRPr="00566E3E">
        <w:rPr>
          <w:rFonts w:cs="Arial"/>
          <w:szCs w:val="22"/>
          <w:lang w:val="en-US"/>
        </w:rPr>
        <w:t xml:space="preserve"> </w:t>
      </w:r>
      <w:r w:rsidR="00286981" w:rsidRPr="00566E3E">
        <w:rPr>
          <w:rFonts w:cs="Arial"/>
          <w:szCs w:val="22"/>
          <w:lang w:val="en-US"/>
        </w:rPr>
        <w:fldChar w:fldCharType="begin"/>
      </w:r>
      <w:r w:rsidR="005C54A3" w:rsidRPr="00566E3E">
        <w:rPr>
          <w:rFonts w:cs="Arial"/>
          <w:szCs w:val="22"/>
          <w:lang w:val="en-US"/>
        </w:rPr>
        <w:instrText>ADDIN RW.CITE{{66520 Ware, John E 2000}}</w:instrText>
      </w:r>
      <w:r w:rsidR="00286981" w:rsidRPr="00566E3E">
        <w:rPr>
          <w:rFonts w:cs="Arial"/>
          <w:szCs w:val="22"/>
          <w:lang w:val="en-US"/>
        </w:rPr>
        <w:fldChar w:fldCharType="separate"/>
      </w:r>
      <w:r w:rsidR="005431B0">
        <w:rPr>
          <w:rFonts w:eastAsia="Times New Roman" w:cs="Arial"/>
          <w:szCs w:val="22"/>
          <w:vertAlign w:val="superscript"/>
        </w:rPr>
        <w:t>9</w:t>
      </w:r>
      <w:r w:rsidR="00286981" w:rsidRPr="00566E3E">
        <w:rPr>
          <w:rFonts w:cs="Arial"/>
          <w:szCs w:val="22"/>
          <w:lang w:val="en-US"/>
        </w:rPr>
        <w:fldChar w:fldCharType="end"/>
      </w:r>
      <w:r w:rsidR="002A6C8B" w:rsidRPr="00566E3E">
        <w:rPr>
          <w:rFonts w:cs="Arial"/>
          <w:szCs w:val="22"/>
          <w:lang w:val="en-US"/>
        </w:rPr>
        <w:t>)</w:t>
      </w:r>
      <w:r w:rsidR="006425A8" w:rsidRPr="00566E3E">
        <w:rPr>
          <w:rFonts w:cs="Arial"/>
          <w:szCs w:val="22"/>
          <w:lang w:val="en-US"/>
        </w:rPr>
        <w:t>, (3) pain status (</w:t>
      </w:r>
      <w:r w:rsidR="00A11372" w:rsidRPr="00566E3E">
        <w:rPr>
          <w:rFonts w:cs="Arial"/>
          <w:szCs w:val="22"/>
          <w:lang w:val="en-US"/>
        </w:rPr>
        <w:t>including pain location</w:t>
      </w:r>
      <w:r w:rsidR="00571F0D" w:rsidRPr="00566E3E">
        <w:rPr>
          <w:rFonts w:cs="Arial"/>
          <w:szCs w:val="22"/>
          <w:lang w:val="en-US"/>
        </w:rPr>
        <w:t xml:space="preserve"> </w:t>
      </w:r>
      <w:r w:rsidR="00A11372" w:rsidRPr="00566E3E">
        <w:rPr>
          <w:rFonts w:cs="Arial"/>
          <w:szCs w:val="22"/>
          <w:lang w:val="en-US"/>
        </w:rPr>
        <w:t>(</w:t>
      </w:r>
      <w:r w:rsidR="00571F0D" w:rsidRPr="00566E3E">
        <w:rPr>
          <w:rFonts w:cs="Arial"/>
          <w:szCs w:val="22"/>
          <w:lang w:val="en-US"/>
        </w:rPr>
        <w:t>body manikins</w:t>
      </w:r>
      <w:r w:rsidR="00A11372" w:rsidRPr="00566E3E">
        <w:rPr>
          <w:rFonts w:cs="Arial"/>
          <w:szCs w:val="22"/>
          <w:lang w:val="en-US"/>
        </w:rPr>
        <w:t>)</w:t>
      </w:r>
      <w:r w:rsidR="00571F0D" w:rsidRPr="00566E3E">
        <w:rPr>
          <w:rFonts w:cs="Arial"/>
          <w:szCs w:val="22"/>
          <w:lang w:val="en-US"/>
        </w:rPr>
        <w:t xml:space="preserve"> and</w:t>
      </w:r>
      <w:r w:rsidRPr="00566E3E">
        <w:rPr>
          <w:rFonts w:cs="Arial"/>
          <w:szCs w:val="22"/>
          <w:lang w:val="en-US"/>
        </w:rPr>
        <w:t xml:space="preserve"> </w:t>
      </w:r>
      <w:r w:rsidR="001C105C" w:rsidRPr="00566E3E">
        <w:rPr>
          <w:rFonts w:cs="Arial"/>
          <w:szCs w:val="22"/>
          <w:lang w:val="en-US"/>
        </w:rPr>
        <w:t>CPG)</w:t>
      </w:r>
      <w:r w:rsidR="006425A8" w:rsidRPr="00566E3E">
        <w:rPr>
          <w:rFonts w:cs="Arial"/>
          <w:szCs w:val="22"/>
        </w:rPr>
        <w:t xml:space="preserve"> </w:t>
      </w:r>
      <w:r w:rsidR="006425A8" w:rsidRPr="00566E3E">
        <w:rPr>
          <w:rFonts w:cs="Arial"/>
          <w:szCs w:val="22"/>
          <w:lang w:val="en-US"/>
        </w:rPr>
        <w:t>and (if applicable) their (4) pain management and (5) pain without pain management</w:t>
      </w:r>
      <w:r w:rsidR="00D03B34" w:rsidRPr="00566E3E">
        <w:rPr>
          <w:rFonts w:cs="Arial"/>
          <w:szCs w:val="22"/>
          <w:lang w:val="en-US"/>
        </w:rPr>
        <w:t xml:space="preserve"> (hypothetical pain)</w:t>
      </w:r>
      <w:r w:rsidR="006425A8" w:rsidRPr="00566E3E">
        <w:rPr>
          <w:rFonts w:cs="Arial"/>
          <w:szCs w:val="22"/>
          <w:lang w:val="en-US"/>
        </w:rPr>
        <w:t xml:space="preserve">. Additionally, information on the area of residence (categorized as rural vs. urban) was available </w:t>
      </w:r>
      <w:r w:rsidR="003C3564" w:rsidRPr="00566E3E">
        <w:rPr>
          <w:rFonts w:cs="Arial"/>
          <w:szCs w:val="22"/>
          <w:lang w:val="en-US"/>
        </w:rPr>
        <w:t xml:space="preserve">from the data </w:t>
      </w:r>
      <w:r w:rsidR="006425A8" w:rsidRPr="00566E3E">
        <w:rPr>
          <w:rFonts w:cs="Arial"/>
          <w:szCs w:val="22"/>
          <w:lang w:val="en-US"/>
        </w:rPr>
        <w:t xml:space="preserve">for all persons in the sample. </w:t>
      </w:r>
      <w:r w:rsidR="00E85B18" w:rsidRPr="00566E3E">
        <w:rPr>
          <w:rFonts w:cs="Arial"/>
          <w:szCs w:val="22"/>
          <w:lang w:val="en-US"/>
        </w:rPr>
        <w:t xml:space="preserve">All participants were </w:t>
      </w:r>
      <w:r w:rsidR="00D90B78" w:rsidRPr="00566E3E">
        <w:rPr>
          <w:rFonts w:cs="Arial"/>
          <w:szCs w:val="22"/>
          <w:lang w:val="en-US"/>
        </w:rPr>
        <w:t>asked</w:t>
      </w:r>
      <w:r w:rsidR="00E85B18" w:rsidRPr="00566E3E">
        <w:rPr>
          <w:rFonts w:cs="Arial"/>
          <w:szCs w:val="22"/>
          <w:lang w:val="en-US"/>
        </w:rPr>
        <w:t xml:space="preserve"> to answer the </w:t>
      </w:r>
      <w:r w:rsidRPr="00566E3E">
        <w:rPr>
          <w:rFonts w:cs="Arial"/>
          <w:szCs w:val="22"/>
          <w:lang w:val="en-US"/>
        </w:rPr>
        <w:t xml:space="preserve">pain </w:t>
      </w:r>
      <w:r w:rsidR="00BF0B5A" w:rsidRPr="00566E3E">
        <w:rPr>
          <w:rFonts w:cs="Arial"/>
          <w:szCs w:val="22"/>
          <w:lang w:val="en-US"/>
        </w:rPr>
        <w:t>management</w:t>
      </w:r>
      <w:r w:rsidRPr="00566E3E">
        <w:rPr>
          <w:rFonts w:cs="Arial"/>
          <w:szCs w:val="22"/>
          <w:lang w:val="en-US"/>
        </w:rPr>
        <w:t xml:space="preserve"> </w:t>
      </w:r>
      <w:r w:rsidR="00036D91" w:rsidRPr="00566E3E">
        <w:rPr>
          <w:rFonts w:cs="Arial"/>
          <w:szCs w:val="22"/>
          <w:lang w:val="en-US"/>
        </w:rPr>
        <w:t xml:space="preserve">stem question </w:t>
      </w:r>
      <w:r w:rsidRPr="00566E3E">
        <w:rPr>
          <w:rFonts w:cs="Arial"/>
          <w:szCs w:val="22"/>
          <w:lang w:val="en-US"/>
        </w:rPr>
        <w:t xml:space="preserve">at the beginning of the </w:t>
      </w:r>
      <w:r w:rsidR="007E6E6F" w:rsidRPr="00566E3E">
        <w:rPr>
          <w:rFonts w:cs="Arial"/>
          <w:szCs w:val="22"/>
          <w:lang w:val="en-US"/>
        </w:rPr>
        <w:t xml:space="preserve">pain management </w:t>
      </w:r>
      <w:r w:rsidRPr="00566E3E">
        <w:rPr>
          <w:rFonts w:cs="Arial"/>
          <w:szCs w:val="22"/>
          <w:lang w:val="en-US"/>
        </w:rPr>
        <w:t>questionnaire</w:t>
      </w:r>
      <w:r w:rsidR="00BF0B5A" w:rsidRPr="00566E3E">
        <w:rPr>
          <w:rFonts w:cs="Arial"/>
          <w:szCs w:val="22"/>
          <w:lang w:val="en-US"/>
        </w:rPr>
        <w:t xml:space="preserve">. </w:t>
      </w:r>
      <w:r w:rsidR="00E85B18" w:rsidRPr="00566E3E">
        <w:rPr>
          <w:rFonts w:cs="Arial"/>
          <w:szCs w:val="22"/>
          <w:lang w:val="en-US"/>
        </w:rPr>
        <w:t xml:space="preserve">Those who reported no </w:t>
      </w:r>
      <w:r w:rsidR="00BF0B5A" w:rsidRPr="00566E3E">
        <w:rPr>
          <w:rFonts w:cs="Arial"/>
          <w:szCs w:val="22"/>
          <w:lang w:val="en-US"/>
        </w:rPr>
        <w:t>pain management</w:t>
      </w:r>
      <w:r w:rsidRPr="00566E3E">
        <w:rPr>
          <w:rFonts w:cs="Arial"/>
          <w:szCs w:val="22"/>
          <w:lang w:val="en-US"/>
        </w:rPr>
        <w:t xml:space="preserve"> </w:t>
      </w:r>
      <w:r w:rsidR="00036D91" w:rsidRPr="00566E3E">
        <w:rPr>
          <w:rFonts w:cs="Arial"/>
          <w:szCs w:val="22"/>
          <w:lang w:val="en-US"/>
        </w:rPr>
        <w:t xml:space="preserve">in the past four weeks </w:t>
      </w:r>
      <w:r w:rsidRPr="00566E3E">
        <w:rPr>
          <w:rFonts w:cs="Arial"/>
          <w:szCs w:val="22"/>
          <w:lang w:val="en-US"/>
        </w:rPr>
        <w:t>were instructed to skip the r</w:t>
      </w:r>
      <w:r w:rsidR="00E85B18" w:rsidRPr="00566E3E">
        <w:rPr>
          <w:rFonts w:cs="Arial"/>
          <w:szCs w:val="22"/>
          <w:lang w:val="en-US"/>
        </w:rPr>
        <w:t>emaining questionnaire sections; t</w:t>
      </w:r>
      <w:r w:rsidR="007E6E6F" w:rsidRPr="00566E3E">
        <w:rPr>
          <w:rFonts w:cs="Arial"/>
          <w:szCs w:val="22"/>
          <w:lang w:val="en-US"/>
        </w:rPr>
        <w:t>hose who completed the ques</w:t>
      </w:r>
      <w:r w:rsidR="00E85B18" w:rsidRPr="00566E3E">
        <w:rPr>
          <w:rFonts w:cs="Arial"/>
          <w:szCs w:val="22"/>
          <w:lang w:val="en-US"/>
        </w:rPr>
        <w:t xml:space="preserve">tions on </w:t>
      </w:r>
      <w:r w:rsidR="00BF0B5A" w:rsidRPr="00566E3E">
        <w:rPr>
          <w:rFonts w:cs="Arial"/>
          <w:szCs w:val="22"/>
          <w:lang w:val="en-US"/>
        </w:rPr>
        <w:t xml:space="preserve">their pain management </w:t>
      </w:r>
      <w:r w:rsidR="00E85B18" w:rsidRPr="00566E3E">
        <w:rPr>
          <w:rFonts w:cs="Arial"/>
          <w:szCs w:val="22"/>
          <w:lang w:val="en-US"/>
        </w:rPr>
        <w:t>went</w:t>
      </w:r>
      <w:r w:rsidR="00666823" w:rsidRPr="00566E3E">
        <w:rPr>
          <w:rFonts w:cs="Arial"/>
          <w:szCs w:val="22"/>
          <w:lang w:val="en-US"/>
        </w:rPr>
        <w:t xml:space="preserve"> on to the enhanced pain status questionnaire</w:t>
      </w:r>
      <w:r w:rsidR="00AD7AB5" w:rsidRPr="00566E3E">
        <w:rPr>
          <w:rFonts w:cs="Arial"/>
          <w:szCs w:val="22"/>
          <w:lang w:val="en-US"/>
        </w:rPr>
        <w:t>.</w:t>
      </w:r>
    </w:p>
    <w:p w:rsidR="00F6078C" w:rsidRDefault="00F6078C" w:rsidP="00566E3E">
      <w:pPr>
        <w:spacing w:after="120" w:line="480" w:lineRule="auto"/>
        <w:contextualSpacing/>
        <w:jc w:val="left"/>
        <w:rPr>
          <w:rFonts w:cs="Arial"/>
          <w:i/>
          <w:szCs w:val="22"/>
          <w:lang w:val="en-US"/>
        </w:rPr>
      </w:pPr>
    </w:p>
    <w:p w:rsidR="000B5C22" w:rsidRPr="00566E3E" w:rsidRDefault="001201BC" w:rsidP="00566E3E">
      <w:pPr>
        <w:spacing w:after="120" w:line="480" w:lineRule="auto"/>
        <w:contextualSpacing/>
        <w:jc w:val="left"/>
        <w:rPr>
          <w:rFonts w:cs="Arial"/>
          <w:i/>
          <w:szCs w:val="22"/>
          <w:lang w:val="en-US"/>
        </w:rPr>
      </w:pPr>
      <w:r w:rsidRPr="00566E3E">
        <w:rPr>
          <w:rFonts w:cs="Arial"/>
          <w:i/>
          <w:szCs w:val="22"/>
          <w:lang w:val="en-US"/>
        </w:rPr>
        <w:t>Outcome measures</w:t>
      </w:r>
    </w:p>
    <w:p w:rsidR="000159E4" w:rsidRPr="00566E3E" w:rsidRDefault="008E76E3" w:rsidP="00566E3E">
      <w:pPr>
        <w:spacing w:line="480" w:lineRule="auto"/>
        <w:contextualSpacing/>
        <w:jc w:val="left"/>
        <w:rPr>
          <w:rFonts w:cs="Arial"/>
          <w:szCs w:val="22"/>
          <w:lang w:val="en-US"/>
        </w:rPr>
      </w:pPr>
      <w:r w:rsidRPr="00566E3E">
        <w:rPr>
          <w:rFonts w:cs="Arial"/>
          <w:szCs w:val="22"/>
          <w:lang w:val="en-US"/>
        </w:rPr>
        <w:t xml:space="preserve">The primary outcome measures were pain prevalence and pain severity. </w:t>
      </w:r>
      <w:r w:rsidR="000159E4" w:rsidRPr="00566E3E">
        <w:rPr>
          <w:rFonts w:cs="Arial"/>
          <w:szCs w:val="22"/>
          <w:lang w:val="en-US"/>
        </w:rPr>
        <w:t>Both outcome</w:t>
      </w:r>
      <w:r w:rsidR="00445504" w:rsidRPr="00566E3E">
        <w:rPr>
          <w:rFonts w:cs="Arial"/>
          <w:szCs w:val="22"/>
          <w:lang w:val="en-US"/>
        </w:rPr>
        <w:t>s</w:t>
      </w:r>
      <w:r w:rsidR="000159E4" w:rsidRPr="00566E3E">
        <w:rPr>
          <w:rFonts w:cs="Arial"/>
          <w:szCs w:val="22"/>
          <w:lang w:val="en-US"/>
        </w:rPr>
        <w:t xml:space="preserve"> were assessed</w:t>
      </w:r>
      <w:r w:rsidRPr="00566E3E">
        <w:rPr>
          <w:rFonts w:cs="Arial"/>
          <w:szCs w:val="22"/>
          <w:lang w:val="en-US"/>
        </w:rPr>
        <w:t xml:space="preserve"> twice: </w:t>
      </w:r>
      <w:r w:rsidR="00A53582" w:rsidRPr="00566E3E">
        <w:rPr>
          <w:rFonts w:cs="Arial"/>
          <w:szCs w:val="22"/>
          <w:lang w:val="en-US"/>
        </w:rPr>
        <w:t xml:space="preserve">in </w:t>
      </w:r>
      <w:r w:rsidR="006D3D67" w:rsidRPr="00566E3E">
        <w:rPr>
          <w:rFonts w:cs="Arial"/>
          <w:szCs w:val="22"/>
          <w:lang w:val="en-US"/>
        </w:rPr>
        <w:t>the</w:t>
      </w:r>
      <w:r w:rsidR="00405736" w:rsidRPr="00566E3E">
        <w:rPr>
          <w:rFonts w:cs="Arial"/>
          <w:szCs w:val="22"/>
          <w:lang w:val="en-US"/>
        </w:rPr>
        <w:t xml:space="preserve"> current</w:t>
      </w:r>
      <w:r w:rsidR="003C3564" w:rsidRPr="00566E3E">
        <w:rPr>
          <w:rFonts w:cs="Arial"/>
          <w:szCs w:val="22"/>
          <w:lang w:val="en-US"/>
        </w:rPr>
        <w:t xml:space="preserve"> state, regardless of whether or not the participants used </w:t>
      </w:r>
      <w:r w:rsidR="00301CC2" w:rsidRPr="00566E3E">
        <w:rPr>
          <w:rFonts w:cs="Arial"/>
          <w:szCs w:val="22"/>
          <w:lang w:val="en-US"/>
        </w:rPr>
        <w:t>pain management</w:t>
      </w:r>
      <w:r w:rsidR="00705C9E" w:rsidRPr="00566E3E">
        <w:rPr>
          <w:rFonts w:cs="Arial"/>
          <w:szCs w:val="22"/>
          <w:lang w:val="en-US"/>
        </w:rPr>
        <w:t xml:space="preserve"> (current pain) </w:t>
      </w:r>
      <w:r w:rsidRPr="00566E3E">
        <w:rPr>
          <w:rFonts w:cs="Arial"/>
          <w:szCs w:val="22"/>
          <w:lang w:val="en-US"/>
        </w:rPr>
        <w:t>and</w:t>
      </w:r>
      <w:r w:rsidR="00405736" w:rsidRPr="00566E3E">
        <w:rPr>
          <w:rFonts w:cs="Arial"/>
          <w:szCs w:val="22"/>
          <w:lang w:val="en-US"/>
        </w:rPr>
        <w:t xml:space="preserve"> in a hypothetical state without </w:t>
      </w:r>
      <w:r w:rsidR="00301CC2" w:rsidRPr="00566E3E">
        <w:rPr>
          <w:rFonts w:cs="Arial"/>
          <w:szCs w:val="22"/>
          <w:lang w:val="en-US"/>
        </w:rPr>
        <w:t xml:space="preserve">the effect of their pain management </w:t>
      </w:r>
      <w:r w:rsidR="00705C9E" w:rsidRPr="00566E3E">
        <w:rPr>
          <w:rFonts w:cs="Arial"/>
          <w:szCs w:val="22"/>
          <w:lang w:val="en-US"/>
        </w:rPr>
        <w:t>(hypothetical pain)</w:t>
      </w:r>
      <w:r w:rsidRPr="00566E3E">
        <w:rPr>
          <w:rFonts w:cs="Arial"/>
          <w:szCs w:val="22"/>
          <w:lang w:val="en-US"/>
        </w:rPr>
        <w:t xml:space="preserve">. </w:t>
      </w:r>
      <w:r w:rsidR="000159E4" w:rsidRPr="00566E3E">
        <w:rPr>
          <w:rFonts w:cs="Arial"/>
          <w:szCs w:val="22"/>
          <w:lang w:val="en-US"/>
        </w:rPr>
        <w:t xml:space="preserve">The pain severity of participants </w:t>
      </w:r>
      <w:r w:rsidR="00644F2F" w:rsidRPr="00566E3E">
        <w:rPr>
          <w:rFonts w:cs="Arial"/>
          <w:szCs w:val="22"/>
          <w:lang w:val="en-US"/>
        </w:rPr>
        <w:t>who reported</w:t>
      </w:r>
      <w:r w:rsidR="000159E4" w:rsidRPr="00566E3E">
        <w:rPr>
          <w:rFonts w:cs="Arial"/>
          <w:szCs w:val="22"/>
          <w:lang w:val="en-US"/>
        </w:rPr>
        <w:t xml:space="preserve"> current pain </w:t>
      </w:r>
      <w:r w:rsidRPr="00566E3E">
        <w:rPr>
          <w:rFonts w:cs="Arial"/>
          <w:szCs w:val="22"/>
          <w:lang w:val="en-US"/>
        </w:rPr>
        <w:t xml:space="preserve">was assessed using the </w:t>
      </w:r>
      <w:r w:rsidR="001C105C" w:rsidRPr="00566E3E">
        <w:rPr>
          <w:rFonts w:cs="Arial"/>
          <w:szCs w:val="22"/>
          <w:lang w:val="en-US"/>
        </w:rPr>
        <w:t>CPG</w:t>
      </w:r>
      <w:r w:rsidR="00831B87" w:rsidRPr="00566E3E">
        <w:rPr>
          <w:rFonts w:cs="Arial"/>
          <w:szCs w:val="22"/>
          <w:lang w:val="en-US"/>
        </w:rPr>
        <w:t xml:space="preserve"> which categorizes pain status into </w:t>
      </w:r>
      <w:r w:rsidR="00644F2F" w:rsidRPr="00566E3E">
        <w:rPr>
          <w:rFonts w:cs="Arial"/>
          <w:szCs w:val="22"/>
          <w:lang w:val="en-US"/>
        </w:rPr>
        <w:t>five</w:t>
      </w:r>
      <w:r w:rsidR="00831B87" w:rsidRPr="00566E3E">
        <w:rPr>
          <w:rFonts w:cs="Arial"/>
          <w:szCs w:val="22"/>
          <w:lang w:val="en-US"/>
        </w:rPr>
        <w:t xml:space="preserve"> different grades</w:t>
      </w:r>
      <w:r w:rsidR="00644F2F" w:rsidRPr="00566E3E">
        <w:rPr>
          <w:rFonts w:cs="Arial"/>
          <w:szCs w:val="22"/>
          <w:lang w:val="en-US"/>
        </w:rPr>
        <w:t>, ranging from Grade 0</w:t>
      </w:r>
      <w:r w:rsidR="002607ED" w:rsidRPr="00566E3E">
        <w:rPr>
          <w:rFonts w:cs="Arial"/>
          <w:szCs w:val="22"/>
          <w:lang w:val="en-US"/>
        </w:rPr>
        <w:t xml:space="preserve"> (</w:t>
      </w:r>
      <w:r w:rsidR="00644F2F" w:rsidRPr="00566E3E">
        <w:rPr>
          <w:rFonts w:cs="Arial"/>
          <w:szCs w:val="22"/>
          <w:lang w:val="en-US"/>
        </w:rPr>
        <w:t>no pain</w:t>
      </w:r>
      <w:r w:rsidR="002607ED" w:rsidRPr="00566E3E">
        <w:rPr>
          <w:rFonts w:cs="Arial"/>
          <w:szCs w:val="22"/>
          <w:lang w:val="en-US"/>
        </w:rPr>
        <w:t xml:space="preserve">) to Grade 4 (high </w:t>
      </w:r>
      <w:r w:rsidR="002607ED" w:rsidRPr="00566E3E">
        <w:rPr>
          <w:rFonts w:cs="Arial"/>
          <w:szCs w:val="22"/>
          <w:lang w:val="en-US"/>
        </w:rPr>
        <w:lastRenderedPageBreak/>
        <w:t>disability–severely limiting)</w:t>
      </w:r>
      <w:r w:rsidR="00644F2F" w:rsidRPr="00566E3E">
        <w:rPr>
          <w:rFonts w:cs="Arial"/>
          <w:szCs w:val="22"/>
          <w:lang w:val="en-US"/>
        </w:rPr>
        <w:t xml:space="preserve">. </w:t>
      </w:r>
      <w:r w:rsidR="00831B87" w:rsidRPr="00566E3E">
        <w:rPr>
          <w:rFonts w:cs="Arial"/>
          <w:szCs w:val="22"/>
          <w:lang w:val="en-US"/>
        </w:rPr>
        <w:t>C</w:t>
      </w:r>
      <w:r w:rsidRPr="00566E3E">
        <w:rPr>
          <w:rFonts w:cs="Arial"/>
          <w:szCs w:val="22"/>
          <w:lang w:val="en-US"/>
        </w:rPr>
        <w:t xml:space="preserve">hronic widespread pain was measured using the ACR definition in the 1990 criteria for fibromyalgia </w:t>
      </w:r>
      <w:r w:rsidRPr="00566E3E">
        <w:rPr>
          <w:rFonts w:cs="Arial"/>
          <w:szCs w:val="22"/>
          <w:lang w:val="en-US"/>
        </w:rPr>
        <w:fldChar w:fldCharType="begin"/>
      </w:r>
      <w:r w:rsidRPr="00566E3E">
        <w:rPr>
          <w:rFonts w:cs="Arial"/>
          <w:szCs w:val="22"/>
          <w:lang w:val="en-US"/>
        </w:rPr>
        <w:instrText>ADDIN RW.CITE{{66490 Wolfe, Frederick 1990}}</w:instrText>
      </w:r>
      <w:r w:rsidRPr="00566E3E">
        <w:rPr>
          <w:rFonts w:cs="Arial"/>
          <w:szCs w:val="22"/>
          <w:lang w:val="en-US"/>
        </w:rPr>
        <w:fldChar w:fldCharType="separate"/>
      </w:r>
      <w:r w:rsidR="005431B0">
        <w:rPr>
          <w:rFonts w:eastAsia="Times New Roman" w:cs="Arial"/>
          <w:szCs w:val="22"/>
          <w:vertAlign w:val="superscript"/>
        </w:rPr>
        <w:t>10</w:t>
      </w:r>
      <w:r w:rsidRPr="00566E3E">
        <w:rPr>
          <w:rFonts w:cs="Arial"/>
          <w:szCs w:val="22"/>
          <w:lang w:val="en-US"/>
        </w:rPr>
        <w:fldChar w:fldCharType="end"/>
      </w:r>
      <w:r w:rsidRPr="00566E3E">
        <w:rPr>
          <w:rFonts w:cs="Arial"/>
          <w:szCs w:val="22"/>
          <w:lang w:val="en-US"/>
        </w:rPr>
        <w:t>: Pain in the axial skeleton and in at least two contralateral body quadrants that had persisted for three months or longer</w:t>
      </w:r>
      <w:r w:rsidRPr="00566E3E">
        <w:rPr>
          <w:rFonts w:cs="Arial"/>
          <w:color w:val="000000" w:themeColor="text1"/>
          <w:szCs w:val="22"/>
          <w:lang w:val="en-US"/>
        </w:rPr>
        <w:t xml:space="preserve">. </w:t>
      </w:r>
      <w:r w:rsidR="0065678B" w:rsidRPr="00566E3E">
        <w:rPr>
          <w:rFonts w:cs="Arial"/>
          <w:color w:val="000000" w:themeColor="text1"/>
          <w:szCs w:val="22"/>
          <w:lang w:val="en-US"/>
        </w:rPr>
        <w:t xml:space="preserve">The first question of the CPG was altered for inclusion in the enhanced pain status questionnaire to determine </w:t>
      </w:r>
      <w:r w:rsidR="000159E4" w:rsidRPr="00566E3E">
        <w:rPr>
          <w:rFonts w:cs="Arial"/>
          <w:color w:val="000000" w:themeColor="text1"/>
          <w:szCs w:val="22"/>
          <w:lang w:val="en-US"/>
        </w:rPr>
        <w:t>participants’ hypothetical</w:t>
      </w:r>
      <w:r w:rsidRPr="00566E3E">
        <w:rPr>
          <w:rFonts w:cs="Arial"/>
          <w:color w:val="000000" w:themeColor="text1"/>
          <w:szCs w:val="22"/>
          <w:lang w:val="en-US"/>
        </w:rPr>
        <w:t xml:space="preserve"> pain </w:t>
      </w:r>
      <w:r w:rsidR="0065678B" w:rsidRPr="00566E3E">
        <w:rPr>
          <w:rFonts w:cs="Arial"/>
          <w:color w:val="000000" w:themeColor="text1"/>
          <w:szCs w:val="22"/>
          <w:lang w:val="en-US"/>
        </w:rPr>
        <w:t>severity on</w:t>
      </w:r>
      <w:r w:rsidRPr="00566E3E">
        <w:rPr>
          <w:rFonts w:cs="Arial"/>
          <w:color w:val="000000" w:themeColor="text1"/>
          <w:szCs w:val="22"/>
          <w:lang w:val="en-US"/>
        </w:rPr>
        <w:t xml:space="preserve"> a 11-point numerical scale: “</w:t>
      </w:r>
      <w:r w:rsidRPr="00566E3E">
        <w:rPr>
          <w:rFonts w:eastAsia="Calibri" w:cs="Arial"/>
          <w:color w:val="000000" w:themeColor="text1"/>
          <w:szCs w:val="22"/>
          <w:lang w:val="en-US"/>
        </w:rPr>
        <w:t xml:space="preserve">Imagine you weren’t using any treatments for your pain: How do you think you would rate your pain on a 0-10 scale </w:t>
      </w:r>
      <w:r w:rsidRPr="00566E3E">
        <w:rPr>
          <w:rFonts w:eastAsia="Calibri" w:cs="Arial"/>
          <w:color w:val="000000" w:themeColor="text1"/>
          <w:szCs w:val="22"/>
          <w:u w:val="single"/>
          <w:lang w:val="en-US"/>
        </w:rPr>
        <w:t>at the present time</w:t>
      </w:r>
      <w:r w:rsidRPr="00566E3E">
        <w:rPr>
          <w:rFonts w:eastAsia="Calibri" w:cs="Arial"/>
          <w:color w:val="000000" w:themeColor="text1"/>
          <w:szCs w:val="22"/>
          <w:lang w:val="en-US"/>
        </w:rPr>
        <w:t xml:space="preserve">, where 0 is “no pain” and 10 is “pain as bad as could be”? Please circle one number only.” </w:t>
      </w:r>
      <w:r w:rsidR="00705C9E" w:rsidRPr="00566E3E">
        <w:rPr>
          <w:rFonts w:cs="Arial"/>
          <w:szCs w:val="22"/>
          <w:lang w:val="en-US"/>
        </w:rPr>
        <w:t xml:space="preserve">The secondary outcome measures were </w:t>
      </w:r>
      <w:r w:rsidR="000159E4" w:rsidRPr="00566E3E">
        <w:rPr>
          <w:rFonts w:cs="Arial"/>
          <w:szCs w:val="22"/>
          <w:lang w:val="en-US"/>
        </w:rPr>
        <w:t>demographic and health-related risk markers</w:t>
      </w:r>
      <w:r w:rsidR="00705C9E" w:rsidRPr="00566E3E">
        <w:rPr>
          <w:rFonts w:cs="Arial"/>
          <w:szCs w:val="22"/>
          <w:lang w:val="en-US"/>
        </w:rPr>
        <w:t xml:space="preserve"> for pain</w:t>
      </w:r>
      <w:r w:rsidR="00AB221D" w:rsidRPr="00566E3E">
        <w:rPr>
          <w:rFonts w:cs="Arial"/>
          <w:szCs w:val="22"/>
          <w:lang w:val="en-US"/>
        </w:rPr>
        <w:t>.</w:t>
      </w:r>
    </w:p>
    <w:p w:rsidR="000159E4" w:rsidRPr="00566E3E" w:rsidRDefault="000159E4" w:rsidP="00566E3E">
      <w:pPr>
        <w:spacing w:line="480" w:lineRule="auto"/>
        <w:contextualSpacing/>
        <w:jc w:val="left"/>
        <w:rPr>
          <w:rFonts w:cs="Arial"/>
          <w:szCs w:val="22"/>
          <w:lang w:val="en-US"/>
        </w:rPr>
      </w:pPr>
    </w:p>
    <w:p w:rsidR="00185454" w:rsidRPr="00566E3E" w:rsidRDefault="00185454" w:rsidP="00566E3E">
      <w:pPr>
        <w:spacing w:after="120" w:line="480" w:lineRule="auto"/>
        <w:contextualSpacing/>
        <w:jc w:val="left"/>
        <w:rPr>
          <w:rFonts w:cs="Arial"/>
          <w:i/>
          <w:szCs w:val="22"/>
          <w:lang w:val="en-US"/>
        </w:rPr>
      </w:pPr>
      <w:r w:rsidRPr="00566E3E">
        <w:rPr>
          <w:rFonts w:cs="Arial"/>
          <w:i/>
          <w:szCs w:val="22"/>
          <w:lang w:val="en-US"/>
        </w:rPr>
        <w:t>Analysis</w:t>
      </w:r>
    </w:p>
    <w:p w:rsidR="00185454" w:rsidRPr="00566E3E" w:rsidRDefault="00185454" w:rsidP="00566E3E">
      <w:pPr>
        <w:spacing w:after="120" w:line="480" w:lineRule="auto"/>
        <w:contextualSpacing/>
        <w:jc w:val="left"/>
        <w:rPr>
          <w:rFonts w:cs="Arial"/>
          <w:szCs w:val="22"/>
          <w:lang w:val="en-US"/>
        </w:rPr>
      </w:pPr>
      <w:r w:rsidRPr="00566E3E">
        <w:rPr>
          <w:rFonts w:cs="Arial"/>
          <w:szCs w:val="22"/>
          <w:lang w:val="en-US"/>
        </w:rPr>
        <w:t xml:space="preserve">Respondents’ personal characteristics, their current pain status and recent pain </w:t>
      </w:r>
      <w:r w:rsidR="00E87BF5" w:rsidRPr="00566E3E">
        <w:rPr>
          <w:rFonts w:cs="Arial"/>
          <w:szCs w:val="22"/>
          <w:lang w:val="en-US"/>
        </w:rPr>
        <w:t>management</w:t>
      </w:r>
      <w:r w:rsidRPr="00566E3E">
        <w:rPr>
          <w:rFonts w:cs="Arial"/>
          <w:szCs w:val="22"/>
          <w:lang w:val="en-US"/>
        </w:rPr>
        <w:t xml:space="preserve"> were summarized and reported. The prevalence of </w:t>
      </w:r>
      <w:r w:rsidRPr="00566E3E">
        <w:rPr>
          <w:rFonts w:cs="Arial"/>
          <w:szCs w:val="22"/>
          <w:u w:val="single"/>
          <w:lang w:val="en-US"/>
        </w:rPr>
        <w:t>“current pain</w:t>
      </w:r>
      <w:r w:rsidRPr="00566E3E">
        <w:rPr>
          <w:rFonts w:cs="Arial"/>
          <w:szCs w:val="22"/>
          <w:lang w:val="en-US"/>
        </w:rPr>
        <w:t>” (proportion of</w:t>
      </w:r>
      <w:r w:rsidR="005F7A15" w:rsidRPr="00566E3E">
        <w:rPr>
          <w:rFonts w:cs="Arial"/>
          <w:szCs w:val="22"/>
          <w:lang w:val="en-US"/>
        </w:rPr>
        <w:t xml:space="preserve"> respondents</w:t>
      </w:r>
      <w:r w:rsidRPr="00566E3E">
        <w:rPr>
          <w:rFonts w:cs="Arial"/>
          <w:szCs w:val="22"/>
          <w:lang w:val="en-US"/>
        </w:rPr>
        <w:t xml:space="preserve"> reporting current pain) and </w:t>
      </w:r>
      <w:r w:rsidRPr="00566E3E">
        <w:rPr>
          <w:rFonts w:cs="Arial"/>
          <w:szCs w:val="22"/>
          <w:u w:val="single"/>
          <w:lang w:val="en-US"/>
        </w:rPr>
        <w:t>“all pain”</w:t>
      </w:r>
      <w:r w:rsidRPr="00566E3E">
        <w:rPr>
          <w:rFonts w:cs="Arial"/>
          <w:szCs w:val="22"/>
          <w:lang w:val="en-US"/>
        </w:rPr>
        <w:t xml:space="preserve"> (proportion of </w:t>
      </w:r>
      <w:r w:rsidR="005F7A15" w:rsidRPr="00566E3E">
        <w:rPr>
          <w:rFonts w:cs="Arial"/>
          <w:szCs w:val="22"/>
          <w:lang w:val="en-US"/>
        </w:rPr>
        <w:t>respondents reporting</w:t>
      </w:r>
      <w:r w:rsidRPr="00566E3E">
        <w:rPr>
          <w:rFonts w:cs="Arial"/>
          <w:szCs w:val="22"/>
          <w:lang w:val="en-US"/>
        </w:rPr>
        <w:t xml:space="preserve"> either current pain and/or hypothetical pain) were determined and compared. The difference in prevalence rates and its 95% Confidence Interval were reported. </w:t>
      </w:r>
      <w:r w:rsidR="00F24CDB" w:rsidRPr="00566E3E">
        <w:rPr>
          <w:rFonts w:cs="Arial"/>
          <w:szCs w:val="22"/>
          <w:lang w:val="en-US"/>
        </w:rPr>
        <w:t xml:space="preserve">Pain severity with and without consideration of participants’ pain management </w:t>
      </w:r>
      <w:r w:rsidRPr="00566E3E">
        <w:rPr>
          <w:rFonts w:cs="Arial"/>
          <w:szCs w:val="22"/>
          <w:lang w:val="en-US"/>
        </w:rPr>
        <w:t xml:space="preserve">was explored among persons who provided </w:t>
      </w:r>
      <w:r w:rsidR="00171028" w:rsidRPr="00566E3E">
        <w:rPr>
          <w:rFonts w:cs="Arial"/>
          <w:szCs w:val="22"/>
          <w:lang w:val="en-US"/>
        </w:rPr>
        <w:t>both</w:t>
      </w:r>
      <w:r w:rsidRPr="00566E3E">
        <w:rPr>
          <w:rFonts w:cs="Arial"/>
          <w:szCs w:val="22"/>
          <w:lang w:val="en-US"/>
        </w:rPr>
        <w:t xml:space="preserve"> estimates</w:t>
      </w:r>
      <w:r w:rsidR="00171028" w:rsidRPr="00566E3E">
        <w:rPr>
          <w:rFonts w:cs="Arial"/>
          <w:szCs w:val="22"/>
          <w:lang w:val="en-US"/>
        </w:rPr>
        <w:t xml:space="preserve"> </w:t>
      </w:r>
      <w:r w:rsidRPr="00566E3E">
        <w:rPr>
          <w:rFonts w:cs="Arial"/>
          <w:szCs w:val="22"/>
          <w:lang w:val="en-US"/>
        </w:rPr>
        <w:t>(current and hypothetical</w:t>
      </w:r>
      <w:r w:rsidR="00171028" w:rsidRPr="00566E3E">
        <w:rPr>
          <w:rFonts w:cs="Arial"/>
          <w:szCs w:val="22"/>
          <w:lang w:val="en-US"/>
        </w:rPr>
        <w:t xml:space="preserve"> pain severity</w:t>
      </w:r>
      <w:r w:rsidRPr="00566E3E">
        <w:rPr>
          <w:rFonts w:cs="Arial"/>
          <w:szCs w:val="22"/>
          <w:lang w:val="en-US"/>
        </w:rPr>
        <w:t xml:space="preserve">). These estimates were reported as medians and interquartile ranges (IQR). The difference between current and hypothetical pain severity was assessed with the Wilcoxon-signed rank test. Using Poisson regression, </w:t>
      </w:r>
      <w:r w:rsidRPr="00566E3E">
        <w:rPr>
          <w:rFonts w:cs="Arial"/>
          <w:szCs w:val="22"/>
          <w:lang w:val="en-US"/>
        </w:rPr>
        <w:lastRenderedPageBreak/>
        <w:t xml:space="preserve">associations between pain and risk markers </w:t>
      </w:r>
      <w:r w:rsidR="00DE4466" w:rsidRPr="009E4734">
        <w:rPr>
          <w:rFonts w:cs="Arial"/>
          <w:szCs w:val="22"/>
          <w:lang w:val="en-US"/>
        </w:rPr>
        <w:t>(</w:t>
      </w:r>
      <w:r w:rsidR="009E4734" w:rsidRPr="009E4734">
        <w:rPr>
          <w:rFonts w:cs="Arial"/>
          <w:szCs w:val="22"/>
          <w:lang w:val="en-US"/>
        </w:rPr>
        <w:t>as measured by questions of the SF-36</w:t>
      </w:r>
      <w:r w:rsidR="00DE4466" w:rsidRPr="009E4734">
        <w:rPr>
          <w:rFonts w:cs="Arial"/>
          <w:szCs w:val="22"/>
          <w:lang w:val="en-US"/>
        </w:rPr>
        <w:t xml:space="preserve">) </w:t>
      </w:r>
      <w:r w:rsidRPr="00566E3E">
        <w:rPr>
          <w:rFonts w:cs="Arial"/>
          <w:szCs w:val="22"/>
          <w:lang w:val="en-US"/>
        </w:rPr>
        <w:t>were explored for current pain and all pain.</w:t>
      </w:r>
    </w:p>
    <w:p w:rsidR="001C105C" w:rsidRPr="00566E3E" w:rsidRDefault="001C105C" w:rsidP="00566E3E">
      <w:pPr>
        <w:spacing w:after="120" w:line="480" w:lineRule="auto"/>
        <w:contextualSpacing/>
        <w:jc w:val="left"/>
        <w:rPr>
          <w:rFonts w:cs="Arial"/>
          <w:szCs w:val="22"/>
          <w:lang w:val="en-US"/>
        </w:rPr>
      </w:pPr>
    </w:p>
    <w:p w:rsidR="00185454" w:rsidRPr="00566E3E" w:rsidRDefault="00185454" w:rsidP="00566E3E">
      <w:pPr>
        <w:spacing w:line="480" w:lineRule="auto"/>
        <w:jc w:val="left"/>
        <w:rPr>
          <w:rFonts w:cs="Arial"/>
          <w:i/>
          <w:szCs w:val="22"/>
          <w:lang w:val="en-US"/>
        </w:rPr>
      </w:pPr>
      <w:r w:rsidRPr="00566E3E">
        <w:rPr>
          <w:rFonts w:cs="Arial"/>
          <w:i/>
          <w:szCs w:val="22"/>
          <w:lang w:val="en-US"/>
        </w:rPr>
        <w:t>Ethical approval</w:t>
      </w:r>
    </w:p>
    <w:p w:rsidR="00185454" w:rsidRPr="00566E3E" w:rsidRDefault="00185454" w:rsidP="00566E3E">
      <w:pPr>
        <w:spacing w:line="480" w:lineRule="auto"/>
        <w:jc w:val="left"/>
        <w:rPr>
          <w:rFonts w:cs="Arial"/>
          <w:bCs/>
          <w:szCs w:val="22"/>
          <w:lang w:val="en-US"/>
        </w:rPr>
      </w:pPr>
      <w:r w:rsidRPr="00566E3E">
        <w:rPr>
          <w:rFonts w:cs="Arial"/>
          <w:bCs/>
          <w:szCs w:val="22"/>
          <w:lang w:val="en-US"/>
        </w:rPr>
        <w:t>The study was approved by the North of Scotland National Health Service Research Ethics Committee (REC reference: 1</w:t>
      </w:r>
      <w:r w:rsidR="0065678B" w:rsidRPr="00566E3E">
        <w:rPr>
          <w:rFonts w:cs="Arial"/>
          <w:bCs/>
          <w:szCs w:val="22"/>
          <w:lang w:val="en-US"/>
        </w:rPr>
        <w:t>2/NS/0079).</w:t>
      </w:r>
    </w:p>
    <w:p w:rsidR="001772D0" w:rsidRPr="00566E3E" w:rsidRDefault="001772D0" w:rsidP="00566E3E">
      <w:pPr>
        <w:spacing w:line="480" w:lineRule="auto"/>
        <w:jc w:val="left"/>
        <w:rPr>
          <w:rFonts w:cs="Arial"/>
          <w:bCs/>
          <w:szCs w:val="22"/>
          <w:lang w:val="en-US"/>
        </w:rPr>
      </w:pPr>
    </w:p>
    <w:p w:rsidR="001772D0" w:rsidRPr="00566E3E" w:rsidRDefault="001772D0" w:rsidP="00566E3E">
      <w:pPr>
        <w:spacing w:line="480" w:lineRule="auto"/>
        <w:jc w:val="left"/>
        <w:rPr>
          <w:rFonts w:cs="Arial"/>
          <w:bCs/>
          <w:szCs w:val="22"/>
          <w:lang w:val="en-US"/>
        </w:rPr>
      </w:pPr>
    </w:p>
    <w:p w:rsidR="00185454" w:rsidRPr="00566E3E" w:rsidRDefault="00185454" w:rsidP="00566E3E">
      <w:pPr>
        <w:spacing w:line="480" w:lineRule="auto"/>
        <w:contextualSpacing/>
        <w:jc w:val="left"/>
        <w:rPr>
          <w:rFonts w:cs="Arial"/>
          <w:b/>
          <w:szCs w:val="22"/>
          <w:lang w:val="en-US"/>
        </w:rPr>
      </w:pPr>
      <w:r w:rsidRPr="00566E3E">
        <w:rPr>
          <w:rFonts w:cs="Arial"/>
          <w:b/>
          <w:szCs w:val="22"/>
          <w:lang w:val="en-US"/>
        </w:rPr>
        <w:t>Results</w:t>
      </w:r>
    </w:p>
    <w:p w:rsidR="00185454" w:rsidRPr="00566E3E" w:rsidRDefault="00185454" w:rsidP="00566E3E">
      <w:pPr>
        <w:spacing w:after="120" w:line="480" w:lineRule="auto"/>
        <w:contextualSpacing/>
        <w:jc w:val="left"/>
        <w:rPr>
          <w:rFonts w:cs="Arial"/>
          <w:i/>
          <w:szCs w:val="22"/>
          <w:lang w:val="en-US"/>
        </w:rPr>
      </w:pPr>
      <w:r w:rsidRPr="00566E3E">
        <w:rPr>
          <w:rFonts w:cs="Arial"/>
          <w:i/>
          <w:szCs w:val="22"/>
          <w:lang w:val="en-US"/>
        </w:rPr>
        <w:t>Respondents’ demographic characteristics</w:t>
      </w:r>
    </w:p>
    <w:p w:rsidR="00185454" w:rsidRPr="00566E3E" w:rsidRDefault="00185454" w:rsidP="00566E3E">
      <w:pPr>
        <w:spacing w:after="120" w:line="480" w:lineRule="auto"/>
        <w:contextualSpacing/>
        <w:jc w:val="left"/>
        <w:rPr>
          <w:rFonts w:cs="Arial"/>
          <w:szCs w:val="22"/>
          <w:lang w:val="en-US"/>
        </w:rPr>
      </w:pPr>
      <w:r w:rsidRPr="00566E3E">
        <w:rPr>
          <w:rFonts w:cs="Arial"/>
          <w:szCs w:val="22"/>
          <w:lang w:val="en-US"/>
        </w:rPr>
        <w:t>Overall, 1604 participants returned a completed questionnaire (response rate = 36.3%). The proportion of females among respondents was 55.3% and the median age was 55 years (IQR: 44, 65). When compared to non-respondents, respondents were significantly more likely to be female, of older age and living in a rural area (all p&lt;0.001).</w:t>
      </w:r>
    </w:p>
    <w:p w:rsidR="00185454" w:rsidRPr="00566E3E" w:rsidRDefault="00185454" w:rsidP="00566E3E">
      <w:pPr>
        <w:spacing w:after="120" w:line="480" w:lineRule="auto"/>
        <w:contextualSpacing/>
        <w:jc w:val="left"/>
        <w:rPr>
          <w:rFonts w:cs="Arial"/>
          <w:szCs w:val="22"/>
          <w:lang w:val="en-US"/>
        </w:rPr>
      </w:pPr>
    </w:p>
    <w:p w:rsidR="00185454" w:rsidRPr="00566E3E" w:rsidRDefault="00185454" w:rsidP="00566E3E">
      <w:pPr>
        <w:spacing w:after="120" w:line="480" w:lineRule="auto"/>
        <w:contextualSpacing/>
        <w:jc w:val="left"/>
        <w:rPr>
          <w:rFonts w:cs="Arial"/>
          <w:i/>
          <w:szCs w:val="22"/>
          <w:lang w:val="en-US"/>
        </w:rPr>
      </w:pPr>
      <w:r w:rsidRPr="00566E3E">
        <w:rPr>
          <w:rFonts w:cs="Arial"/>
          <w:i/>
          <w:szCs w:val="22"/>
          <w:lang w:val="en-US"/>
        </w:rPr>
        <w:t>Respondents’ pain status</w:t>
      </w:r>
    </w:p>
    <w:p w:rsidR="00185454" w:rsidRPr="00566E3E" w:rsidRDefault="00185454" w:rsidP="00566E3E">
      <w:pPr>
        <w:spacing w:after="120" w:line="480" w:lineRule="auto"/>
        <w:contextualSpacing/>
        <w:jc w:val="left"/>
        <w:rPr>
          <w:rFonts w:cs="Arial"/>
          <w:szCs w:val="22"/>
          <w:lang w:val="en-US"/>
        </w:rPr>
      </w:pPr>
      <w:r w:rsidRPr="00566E3E">
        <w:rPr>
          <w:rFonts w:cs="Arial"/>
          <w:szCs w:val="22"/>
          <w:lang w:val="en-US"/>
        </w:rPr>
        <w:t xml:space="preserve">Out of 1604 questionnaire respondents, 1579 provided information on their current pain status. </w:t>
      </w:r>
      <w:r w:rsidR="00DC185C" w:rsidRPr="00566E3E">
        <w:rPr>
          <w:rFonts w:cs="Arial"/>
          <w:szCs w:val="22"/>
          <w:lang w:val="en-US"/>
        </w:rPr>
        <w:t xml:space="preserve">Of those, 797 reported current pain </w:t>
      </w:r>
      <w:r w:rsidR="00E412ED" w:rsidRPr="00566E3E">
        <w:rPr>
          <w:rFonts w:cs="Arial"/>
          <w:szCs w:val="22"/>
          <w:lang w:val="en-US"/>
        </w:rPr>
        <w:t xml:space="preserve">prevalence </w:t>
      </w:r>
      <w:r w:rsidR="00DC185C" w:rsidRPr="00566E3E">
        <w:rPr>
          <w:rFonts w:cs="Arial"/>
          <w:szCs w:val="22"/>
          <w:lang w:val="en-US"/>
        </w:rPr>
        <w:t>(</w:t>
      </w:r>
      <w:r w:rsidRPr="00566E3E">
        <w:rPr>
          <w:rFonts w:cs="Arial"/>
          <w:szCs w:val="22"/>
          <w:lang w:val="en-US"/>
        </w:rPr>
        <w:t>50.5%</w:t>
      </w:r>
      <w:r w:rsidR="00DC185C" w:rsidRPr="00566E3E">
        <w:rPr>
          <w:rFonts w:cs="Arial"/>
          <w:szCs w:val="22"/>
          <w:lang w:val="en-US"/>
        </w:rPr>
        <w:t>)</w:t>
      </w:r>
      <w:r w:rsidRPr="00566E3E">
        <w:rPr>
          <w:rFonts w:cs="Arial"/>
          <w:szCs w:val="22"/>
          <w:lang w:val="en-US"/>
        </w:rPr>
        <w:t xml:space="preserve">. Respondents most commonly reported arm/shoulder pain (23.2%) and lower back pain (22.3%), followed by knee pain (16.8%). The ratio between those reporting regional versus widespread pain was approximately 2:1. Among those with widespread pain, the vast majority </w:t>
      </w:r>
      <w:r w:rsidRPr="00566E3E">
        <w:rPr>
          <w:rFonts w:cs="Arial"/>
          <w:szCs w:val="22"/>
          <w:lang w:val="en-US"/>
        </w:rPr>
        <w:lastRenderedPageBreak/>
        <w:t>confirmed that it was a chronic condition (86.8%). Participants’ disability status due to pain was low i</w:t>
      </w:r>
      <w:r w:rsidR="00B87FF0" w:rsidRPr="00566E3E">
        <w:rPr>
          <w:rFonts w:cs="Arial"/>
          <w:szCs w:val="22"/>
          <w:lang w:val="en-US"/>
        </w:rPr>
        <w:t>n the majority of patients (75.1</w:t>
      </w:r>
      <w:r w:rsidRPr="00566E3E">
        <w:rPr>
          <w:rFonts w:cs="Arial"/>
          <w:szCs w:val="22"/>
          <w:lang w:val="en-US"/>
        </w:rPr>
        <w:t>%, CPG 1+2), with approximately one third having high pain intensity. Highly disabling pain was experienced by 20.2% of patients (CPG 3+4), with more than half of these reporting severe limitations (</w:t>
      </w:r>
      <w:r w:rsidRPr="00566E3E">
        <w:rPr>
          <w:rFonts w:cs="Arial"/>
          <w:b/>
          <w:szCs w:val="22"/>
          <w:lang w:val="en-US"/>
        </w:rPr>
        <w:t>Table 1</w:t>
      </w:r>
      <w:r w:rsidRPr="00566E3E">
        <w:rPr>
          <w:rFonts w:cs="Arial"/>
          <w:szCs w:val="22"/>
          <w:lang w:val="en-US"/>
        </w:rPr>
        <w:t>).</w:t>
      </w:r>
    </w:p>
    <w:p w:rsidR="00F6078C" w:rsidRDefault="00F6078C" w:rsidP="00566E3E">
      <w:pPr>
        <w:spacing w:after="120" w:line="480" w:lineRule="auto"/>
        <w:contextualSpacing/>
        <w:jc w:val="left"/>
        <w:rPr>
          <w:rFonts w:cs="Arial"/>
          <w:i/>
          <w:szCs w:val="22"/>
          <w:lang w:val="en-US"/>
        </w:rPr>
      </w:pPr>
    </w:p>
    <w:p w:rsidR="00185454" w:rsidRPr="00566E3E" w:rsidRDefault="00185454" w:rsidP="00566E3E">
      <w:pPr>
        <w:spacing w:after="120" w:line="480" w:lineRule="auto"/>
        <w:contextualSpacing/>
        <w:jc w:val="left"/>
        <w:rPr>
          <w:rFonts w:cs="Arial"/>
          <w:i/>
          <w:szCs w:val="22"/>
          <w:lang w:val="en-US"/>
        </w:rPr>
      </w:pPr>
      <w:r w:rsidRPr="00566E3E">
        <w:rPr>
          <w:rFonts w:cs="Arial"/>
          <w:i/>
          <w:szCs w:val="22"/>
          <w:lang w:val="en-US"/>
        </w:rPr>
        <w:t xml:space="preserve">Self-reported pain </w:t>
      </w:r>
      <w:r w:rsidR="00E87BF5" w:rsidRPr="00566E3E">
        <w:rPr>
          <w:rFonts w:cs="Arial"/>
          <w:i/>
          <w:szCs w:val="22"/>
          <w:lang w:val="en-US"/>
        </w:rPr>
        <w:t>management</w:t>
      </w:r>
    </w:p>
    <w:p w:rsidR="00185454" w:rsidRPr="00566E3E" w:rsidRDefault="00185454" w:rsidP="00566E3E">
      <w:pPr>
        <w:spacing w:after="120" w:line="480" w:lineRule="auto"/>
        <w:contextualSpacing/>
        <w:jc w:val="left"/>
        <w:rPr>
          <w:rFonts w:cs="Arial"/>
          <w:szCs w:val="22"/>
          <w:lang w:val="en-US"/>
        </w:rPr>
      </w:pPr>
      <w:r w:rsidRPr="00566E3E">
        <w:rPr>
          <w:rFonts w:cs="Arial"/>
          <w:szCs w:val="22"/>
          <w:lang w:val="en-US"/>
        </w:rPr>
        <w:t>Out of the 1604 re</w:t>
      </w:r>
      <w:r w:rsidR="00E87BF5" w:rsidRPr="00566E3E">
        <w:rPr>
          <w:rFonts w:cs="Arial"/>
          <w:szCs w:val="22"/>
          <w:lang w:val="en-US"/>
        </w:rPr>
        <w:t>spondents, 930 (</w:t>
      </w:r>
      <w:r w:rsidR="00B87FF0" w:rsidRPr="00566E3E">
        <w:rPr>
          <w:rFonts w:cs="Arial"/>
          <w:szCs w:val="22"/>
          <w:lang w:val="en-US"/>
        </w:rPr>
        <w:t>58</w:t>
      </w:r>
      <w:r w:rsidR="00E87BF5" w:rsidRPr="00566E3E">
        <w:rPr>
          <w:rFonts w:cs="Arial"/>
          <w:szCs w:val="22"/>
          <w:lang w:val="en-US"/>
        </w:rPr>
        <w:t>.</w:t>
      </w:r>
      <w:r w:rsidR="00B87FF0" w:rsidRPr="00566E3E">
        <w:rPr>
          <w:rFonts w:cs="Arial"/>
          <w:szCs w:val="22"/>
          <w:lang w:val="en-US"/>
        </w:rPr>
        <w:t>0</w:t>
      </w:r>
      <w:r w:rsidR="00E87BF5" w:rsidRPr="00566E3E">
        <w:rPr>
          <w:rFonts w:cs="Arial"/>
          <w:szCs w:val="22"/>
          <w:lang w:val="en-US"/>
        </w:rPr>
        <w:t xml:space="preserve">%) managed their pain </w:t>
      </w:r>
      <w:r w:rsidRPr="00566E3E">
        <w:rPr>
          <w:rFonts w:cs="Arial"/>
          <w:szCs w:val="22"/>
          <w:lang w:val="en-US"/>
        </w:rPr>
        <w:t>within the past four weeks. Of these, more than 70% reported</w:t>
      </w:r>
      <w:r w:rsidR="00E87BF5" w:rsidRPr="00566E3E">
        <w:rPr>
          <w:rFonts w:cs="Arial"/>
          <w:szCs w:val="22"/>
          <w:lang w:val="en-US"/>
        </w:rPr>
        <w:t xml:space="preserve"> the use of</w:t>
      </w:r>
      <w:r w:rsidRPr="00566E3E">
        <w:rPr>
          <w:rFonts w:cs="Arial"/>
          <w:szCs w:val="22"/>
          <w:lang w:val="en-US"/>
        </w:rPr>
        <w:t xml:space="preserve"> any prescribed or non-prescribed pain treatments. The most commonly reported treatments were non-prescribed tablets and capsules (73.6%), followed by prescribed NSAIDs and non-opioids (52.3%, both). Non-prescribed creams and ointments were used more frequently than those prescribed by a health practitioner (22.0% vs. 11.8%). Approximately one in four pain treatment users reported any exercise or complementary treatments to manage their pain (24.9%). Most commonly reported treatments were massage (8.9%), physiotherapy (7.7%), </w:t>
      </w:r>
      <w:r w:rsidR="00E412ED" w:rsidRPr="00566E3E">
        <w:rPr>
          <w:rFonts w:cs="Arial"/>
          <w:szCs w:val="22"/>
          <w:lang w:val="en"/>
        </w:rPr>
        <w:t>transcutaneous electrical nerve stimulation (</w:t>
      </w:r>
      <w:r w:rsidRPr="00566E3E">
        <w:rPr>
          <w:rFonts w:cs="Arial"/>
          <w:szCs w:val="22"/>
          <w:lang w:val="en-US"/>
        </w:rPr>
        <w:t>TENS</w:t>
      </w:r>
      <w:r w:rsidR="00E412ED" w:rsidRPr="00566E3E">
        <w:rPr>
          <w:rFonts w:cs="Arial"/>
          <w:szCs w:val="22"/>
          <w:lang w:val="en-US"/>
        </w:rPr>
        <w:t>)</w:t>
      </w:r>
      <w:r w:rsidRPr="00566E3E">
        <w:rPr>
          <w:rFonts w:cs="Arial"/>
          <w:szCs w:val="22"/>
          <w:lang w:val="en-US"/>
        </w:rPr>
        <w:t xml:space="preserve"> machine (2.9%) or yoga (2.6%). Few respondents reported the use of other complementary therapies, such as hypnotherapy, Alexander technique or homeopathy. </w:t>
      </w:r>
    </w:p>
    <w:p w:rsidR="00185454" w:rsidRPr="00566E3E" w:rsidRDefault="00185454" w:rsidP="00566E3E">
      <w:pPr>
        <w:spacing w:line="480" w:lineRule="auto"/>
        <w:contextualSpacing/>
        <w:jc w:val="left"/>
        <w:rPr>
          <w:rFonts w:cs="Arial"/>
          <w:szCs w:val="22"/>
          <w:lang w:val="en-US"/>
        </w:rPr>
      </w:pPr>
    </w:p>
    <w:p w:rsidR="00C51C3B" w:rsidRPr="00566E3E" w:rsidRDefault="00E9645C" w:rsidP="00566E3E">
      <w:pPr>
        <w:spacing w:after="120" w:line="480" w:lineRule="auto"/>
        <w:contextualSpacing/>
        <w:jc w:val="left"/>
        <w:rPr>
          <w:rFonts w:cs="Arial"/>
          <w:i/>
          <w:szCs w:val="22"/>
          <w:lang w:val="en-US"/>
        </w:rPr>
      </w:pPr>
      <w:r w:rsidRPr="00566E3E">
        <w:rPr>
          <w:rFonts w:cs="Arial"/>
          <w:i/>
          <w:szCs w:val="22"/>
          <w:lang w:val="en-US"/>
        </w:rPr>
        <w:t>P</w:t>
      </w:r>
      <w:r w:rsidR="00C51C3B" w:rsidRPr="00566E3E">
        <w:rPr>
          <w:rFonts w:cs="Arial"/>
          <w:i/>
          <w:szCs w:val="22"/>
          <w:lang w:val="en-US"/>
        </w:rPr>
        <w:t>ain prevalence</w:t>
      </w:r>
      <w:r w:rsidRPr="00566E3E">
        <w:rPr>
          <w:rFonts w:cs="Arial"/>
          <w:i/>
          <w:szCs w:val="22"/>
          <w:lang w:val="en-US"/>
        </w:rPr>
        <w:t xml:space="preserve"> with and without </w:t>
      </w:r>
      <w:r w:rsidR="00831B87" w:rsidRPr="00566E3E">
        <w:rPr>
          <w:rFonts w:cs="Arial"/>
          <w:i/>
          <w:szCs w:val="22"/>
          <w:lang w:val="en-US"/>
        </w:rPr>
        <w:t xml:space="preserve">considering self-reported </w:t>
      </w:r>
      <w:r w:rsidRPr="00566E3E">
        <w:rPr>
          <w:rFonts w:cs="Arial"/>
          <w:i/>
          <w:szCs w:val="22"/>
          <w:lang w:val="en-US"/>
        </w:rPr>
        <w:t>pain management</w:t>
      </w:r>
    </w:p>
    <w:p w:rsidR="00C51C3B" w:rsidRPr="00566E3E" w:rsidRDefault="00EF0CAE" w:rsidP="00566E3E">
      <w:pPr>
        <w:spacing w:after="120" w:line="480" w:lineRule="auto"/>
        <w:contextualSpacing/>
        <w:jc w:val="left"/>
        <w:rPr>
          <w:rFonts w:cs="Arial"/>
          <w:szCs w:val="22"/>
          <w:lang w:val="en-US"/>
        </w:rPr>
      </w:pPr>
      <w:r w:rsidRPr="00566E3E">
        <w:rPr>
          <w:rFonts w:cs="Arial"/>
          <w:szCs w:val="22"/>
          <w:lang w:val="en-US"/>
        </w:rPr>
        <w:t xml:space="preserve">The prevalence of </w:t>
      </w:r>
      <w:r w:rsidR="00C51C3B" w:rsidRPr="00566E3E">
        <w:rPr>
          <w:rFonts w:cs="Arial"/>
          <w:szCs w:val="22"/>
          <w:u w:val="single"/>
          <w:lang w:val="en-US"/>
        </w:rPr>
        <w:t>current pain</w:t>
      </w:r>
      <w:r w:rsidR="00C51C3B" w:rsidRPr="00566E3E">
        <w:rPr>
          <w:rFonts w:cs="Arial"/>
          <w:szCs w:val="22"/>
          <w:lang w:val="en-US"/>
        </w:rPr>
        <w:t xml:space="preserve"> was 50.5% (95% CI=48.0, 52.9). Of </w:t>
      </w:r>
      <w:r w:rsidR="005255DA" w:rsidRPr="00566E3E">
        <w:rPr>
          <w:rFonts w:cs="Arial"/>
          <w:szCs w:val="22"/>
          <w:lang w:val="en-US"/>
        </w:rPr>
        <w:t>the respondents</w:t>
      </w:r>
      <w:r w:rsidR="00E9645C" w:rsidRPr="00566E3E">
        <w:rPr>
          <w:rFonts w:cs="Arial"/>
          <w:szCs w:val="22"/>
          <w:lang w:val="en-US"/>
        </w:rPr>
        <w:t xml:space="preserve"> who reported no current pain</w:t>
      </w:r>
      <w:r w:rsidR="00C51C3B" w:rsidRPr="00566E3E">
        <w:rPr>
          <w:rFonts w:cs="Arial"/>
          <w:szCs w:val="22"/>
          <w:lang w:val="en-US"/>
        </w:rPr>
        <w:t xml:space="preserve">, 91 (11.6%; 95% CI=9.4, 13.8) reported </w:t>
      </w:r>
      <w:r w:rsidR="00E9645C" w:rsidRPr="00566E3E">
        <w:rPr>
          <w:rFonts w:cs="Arial"/>
          <w:szCs w:val="22"/>
          <w:lang w:val="en-US"/>
        </w:rPr>
        <w:t xml:space="preserve">hypothetical pain </w:t>
      </w:r>
      <w:r w:rsidR="00E9645C" w:rsidRPr="00566E3E">
        <w:rPr>
          <w:rFonts w:cs="Arial"/>
          <w:b/>
          <w:szCs w:val="22"/>
          <w:lang w:val="en-US"/>
        </w:rPr>
        <w:t>(Figure 2)</w:t>
      </w:r>
      <w:r w:rsidR="00C51C3B" w:rsidRPr="00566E3E">
        <w:rPr>
          <w:rFonts w:cs="Arial"/>
          <w:szCs w:val="22"/>
          <w:lang w:val="en-US"/>
        </w:rPr>
        <w:t xml:space="preserve">. Hence, the prevalence of </w:t>
      </w:r>
      <w:r w:rsidR="00C51C3B" w:rsidRPr="00566E3E">
        <w:rPr>
          <w:rFonts w:cs="Arial"/>
          <w:szCs w:val="22"/>
          <w:u w:val="single"/>
          <w:lang w:val="en-US"/>
        </w:rPr>
        <w:t>all pain</w:t>
      </w:r>
      <w:r w:rsidR="00C51C3B" w:rsidRPr="00566E3E">
        <w:rPr>
          <w:rFonts w:cs="Arial"/>
          <w:szCs w:val="22"/>
          <w:lang w:val="en-US"/>
        </w:rPr>
        <w:t xml:space="preserve"> was 56.2% (95% CI=53.7, 58.7). The </w:t>
      </w:r>
      <w:r w:rsidR="00C51C3B" w:rsidRPr="00566E3E">
        <w:rPr>
          <w:rFonts w:cs="Arial"/>
          <w:szCs w:val="22"/>
          <w:lang w:val="en-US"/>
        </w:rPr>
        <w:lastRenderedPageBreak/>
        <w:t xml:space="preserve">difference in population estimates of pain prevalence was statistically significant (diff=5.7%; 95% CI=2.2, 9.2).  </w:t>
      </w:r>
    </w:p>
    <w:p w:rsidR="004776B1" w:rsidRPr="00566E3E" w:rsidRDefault="004776B1" w:rsidP="00566E3E">
      <w:pPr>
        <w:spacing w:after="120" w:line="480" w:lineRule="auto"/>
        <w:contextualSpacing/>
        <w:jc w:val="left"/>
        <w:rPr>
          <w:rFonts w:cs="Arial"/>
          <w:szCs w:val="22"/>
          <w:lang w:val="en-US"/>
        </w:rPr>
      </w:pPr>
    </w:p>
    <w:p w:rsidR="004776B1" w:rsidRPr="00566E3E" w:rsidRDefault="004776B1" w:rsidP="00566E3E">
      <w:pPr>
        <w:spacing w:after="120" w:line="480" w:lineRule="auto"/>
        <w:contextualSpacing/>
        <w:jc w:val="left"/>
        <w:rPr>
          <w:rFonts w:cs="Arial"/>
          <w:szCs w:val="22"/>
          <w:lang w:val="en-US"/>
        </w:rPr>
      </w:pPr>
      <w:r w:rsidRPr="00566E3E">
        <w:rPr>
          <w:rFonts w:cs="Arial"/>
          <w:i/>
          <w:szCs w:val="22"/>
          <w:lang w:val="en-US"/>
        </w:rPr>
        <w:t>Pain severity with and without</w:t>
      </w:r>
      <w:r w:rsidR="00831B87" w:rsidRPr="00566E3E">
        <w:rPr>
          <w:rFonts w:cs="Arial"/>
          <w:i/>
          <w:szCs w:val="22"/>
          <w:lang w:val="en-US"/>
        </w:rPr>
        <w:t xml:space="preserve"> considering self-reported</w:t>
      </w:r>
      <w:r w:rsidRPr="00566E3E">
        <w:rPr>
          <w:rFonts w:cs="Arial"/>
          <w:i/>
          <w:szCs w:val="22"/>
          <w:lang w:val="en-US"/>
        </w:rPr>
        <w:t xml:space="preserve"> pain management</w:t>
      </w:r>
    </w:p>
    <w:p w:rsidR="004776B1" w:rsidRPr="00566E3E" w:rsidRDefault="004776B1" w:rsidP="00566E3E">
      <w:pPr>
        <w:spacing w:after="120" w:line="480" w:lineRule="auto"/>
        <w:contextualSpacing/>
        <w:jc w:val="left"/>
        <w:rPr>
          <w:rFonts w:cs="Arial"/>
          <w:szCs w:val="22"/>
          <w:lang w:val="en-US"/>
        </w:rPr>
      </w:pPr>
      <w:r w:rsidRPr="00566E3E">
        <w:rPr>
          <w:rFonts w:cs="Arial"/>
          <w:szCs w:val="22"/>
          <w:lang w:val="en-US"/>
        </w:rPr>
        <w:t xml:space="preserve">Out of </w:t>
      </w:r>
      <w:r w:rsidR="00CC3283" w:rsidRPr="00566E3E">
        <w:rPr>
          <w:rFonts w:cs="Arial"/>
          <w:szCs w:val="22"/>
          <w:lang w:val="en-US"/>
        </w:rPr>
        <w:t xml:space="preserve">the </w:t>
      </w:r>
      <w:r w:rsidRPr="00566E3E">
        <w:rPr>
          <w:rFonts w:cs="Arial"/>
          <w:szCs w:val="22"/>
          <w:lang w:val="en-US"/>
        </w:rPr>
        <w:t xml:space="preserve">507 respondents </w:t>
      </w:r>
      <w:r w:rsidR="00CC3283" w:rsidRPr="00566E3E">
        <w:rPr>
          <w:rFonts w:cs="Arial"/>
          <w:szCs w:val="22"/>
          <w:lang w:val="en-US"/>
        </w:rPr>
        <w:t>that reported</w:t>
      </w:r>
      <w:r w:rsidRPr="00566E3E">
        <w:rPr>
          <w:rFonts w:cs="Arial"/>
          <w:szCs w:val="22"/>
          <w:lang w:val="en-US"/>
        </w:rPr>
        <w:t xml:space="preserve"> current and hypothetical pain </w:t>
      </w:r>
      <w:r w:rsidRPr="00566E3E">
        <w:rPr>
          <w:rFonts w:cs="Arial"/>
          <w:b/>
          <w:szCs w:val="22"/>
          <w:lang w:val="en-US"/>
        </w:rPr>
        <w:t>(Figure 2)</w:t>
      </w:r>
      <w:r w:rsidRPr="00566E3E">
        <w:rPr>
          <w:rFonts w:cs="Arial"/>
          <w:szCs w:val="22"/>
          <w:lang w:val="en-US"/>
        </w:rPr>
        <w:t xml:space="preserve">, </w:t>
      </w:r>
      <w:r w:rsidR="00B87FF0" w:rsidRPr="00566E3E">
        <w:rPr>
          <w:rFonts w:cs="Arial"/>
          <w:szCs w:val="22"/>
          <w:lang w:val="en-US"/>
        </w:rPr>
        <w:t>500</w:t>
      </w:r>
      <w:r w:rsidRPr="00566E3E">
        <w:rPr>
          <w:rFonts w:cs="Arial"/>
          <w:szCs w:val="22"/>
          <w:lang w:val="en-US"/>
        </w:rPr>
        <w:t xml:space="preserve"> completed the question on pain severity twice: before and after considering the effect of their pain </w:t>
      </w:r>
      <w:r w:rsidR="00E87BF5" w:rsidRPr="00566E3E">
        <w:rPr>
          <w:rFonts w:cs="Arial"/>
          <w:szCs w:val="22"/>
          <w:lang w:val="en-US"/>
        </w:rPr>
        <w:t>management</w:t>
      </w:r>
      <w:r w:rsidRPr="00566E3E">
        <w:rPr>
          <w:rFonts w:cs="Arial"/>
          <w:szCs w:val="22"/>
          <w:lang w:val="en-US"/>
        </w:rPr>
        <w:t xml:space="preserve">. In </w:t>
      </w:r>
      <w:r w:rsidR="00B87FF0" w:rsidRPr="00566E3E">
        <w:rPr>
          <w:rFonts w:cs="Arial"/>
          <w:szCs w:val="22"/>
          <w:lang w:val="en-US"/>
        </w:rPr>
        <w:t>100</w:t>
      </w:r>
      <w:r w:rsidRPr="00566E3E">
        <w:rPr>
          <w:rFonts w:cs="Arial"/>
          <w:szCs w:val="22"/>
          <w:lang w:val="en-US"/>
        </w:rPr>
        <w:t xml:space="preserve"> cases (20.0%), the participants indicated that their pain severity would not have changed had they not </w:t>
      </w:r>
      <w:r w:rsidR="00E87BF5" w:rsidRPr="00566E3E">
        <w:rPr>
          <w:rFonts w:cs="Arial"/>
          <w:szCs w:val="22"/>
          <w:lang w:val="en-US"/>
        </w:rPr>
        <w:t>managed their pain with pain-relieving treatments</w:t>
      </w:r>
      <w:r w:rsidRPr="00566E3E">
        <w:rPr>
          <w:rFonts w:cs="Arial"/>
          <w:szCs w:val="22"/>
          <w:lang w:val="en-US"/>
        </w:rPr>
        <w:t>. The majority of patients (n=37</w:t>
      </w:r>
      <w:r w:rsidR="00B87FF0" w:rsidRPr="00566E3E">
        <w:rPr>
          <w:rFonts w:cs="Arial"/>
          <w:szCs w:val="22"/>
          <w:lang w:val="en-US"/>
        </w:rPr>
        <w:t>6</w:t>
      </w:r>
      <w:r w:rsidRPr="00566E3E">
        <w:rPr>
          <w:rFonts w:cs="Arial"/>
          <w:szCs w:val="22"/>
          <w:lang w:val="en-US"/>
        </w:rPr>
        <w:t>, 75.</w:t>
      </w:r>
      <w:r w:rsidR="00B87FF0" w:rsidRPr="00566E3E">
        <w:rPr>
          <w:rFonts w:cs="Arial"/>
          <w:szCs w:val="22"/>
          <w:lang w:val="en-US"/>
        </w:rPr>
        <w:t>2</w:t>
      </w:r>
      <w:r w:rsidRPr="00566E3E">
        <w:rPr>
          <w:rFonts w:cs="Arial"/>
          <w:szCs w:val="22"/>
          <w:lang w:val="en-US"/>
        </w:rPr>
        <w:t xml:space="preserve">%) reported that they would have had more severe pain if they had not </w:t>
      </w:r>
      <w:r w:rsidR="00C532F3" w:rsidRPr="00566E3E">
        <w:rPr>
          <w:rFonts w:cs="Arial"/>
          <w:szCs w:val="22"/>
          <w:lang w:val="en-US"/>
        </w:rPr>
        <w:t>used any treatments for its management</w:t>
      </w:r>
      <w:r w:rsidRPr="00566E3E">
        <w:rPr>
          <w:rFonts w:cs="Arial"/>
          <w:szCs w:val="22"/>
          <w:lang w:val="en-US"/>
        </w:rPr>
        <w:t xml:space="preserve">. On average, the pain severity increased by 3 points on </w:t>
      </w:r>
      <w:proofErr w:type="gramStart"/>
      <w:r w:rsidRPr="00566E3E">
        <w:rPr>
          <w:rFonts w:cs="Arial"/>
          <w:szCs w:val="22"/>
          <w:lang w:val="en-US"/>
        </w:rPr>
        <w:t>a</w:t>
      </w:r>
      <w:proofErr w:type="gramEnd"/>
      <w:r w:rsidRPr="00566E3E">
        <w:rPr>
          <w:rFonts w:cs="Arial"/>
          <w:szCs w:val="22"/>
          <w:lang w:val="en-US"/>
        </w:rPr>
        <w:t xml:space="preserve"> </w:t>
      </w:r>
      <w:r w:rsidR="00EA5DB9" w:rsidRPr="00566E3E">
        <w:rPr>
          <w:rFonts w:cs="Arial"/>
          <w:szCs w:val="22"/>
          <w:lang w:val="en-US"/>
        </w:rPr>
        <w:t xml:space="preserve">11-point </w:t>
      </w:r>
      <w:r w:rsidRPr="00566E3E">
        <w:rPr>
          <w:rFonts w:cs="Arial"/>
          <w:szCs w:val="22"/>
          <w:lang w:val="en-US"/>
        </w:rPr>
        <w:t xml:space="preserve">numerical </w:t>
      </w:r>
      <w:r w:rsidR="00E412ED" w:rsidRPr="00566E3E">
        <w:rPr>
          <w:rFonts w:cs="Arial"/>
          <w:szCs w:val="22"/>
          <w:lang w:val="en-US"/>
        </w:rPr>
        <w:t xml:space="preserve">rating </w:t>
      </w:r>
      <w:r w:rsidRPr="00566E3E">
        <w:rPr>
          <w:rFonts w:cs="Arial"/>
          <w:szCs w:val="22"/>
          <w:lang w:val="en-US"/>
        </w:rPr>
        <w:t xml:space="preserve">scale when the pain patients </w:t>
      </w:r>
      <w:r w:rsidR="00E87BF5" w:rsidRPr="00566E3E">
        <w:rPr>
          <w:rFonts w:cs="Arial"/>
          <w:szCs w:val="22"/>
          <w:lang w:val="en-US"/>
        </w:rPr>
        <w:t xml:space="preserve">considered their pain management </w:t>
      </w:r>
      <w:r w:rsidRPr="00566E3E">
        <w:rPr>
          <w:rFonts w:cs="Arial"/>
          <w:szCs w:val="22"/>
          <w:lang w:val="en-US"/>
        </w:rPr>
        <w:t xml:space="preserve">(current pain severity, median: 3, IQR: 2, </w:t>
      </w:r>
      <w:r w:rsidR="00364FAB" w:rsidRPr="00566E3E">
        <w:rPr>
          <w:rFonts w:cs="Arial"/>
          <w:szCs w:val="22"/>
          <w:lang w:val="en-US"/>
        </w:rPr>
        <w:t>6</w:t>
      </w:r>
      <w:r w:rsidRPr="00566E3E">
        <w:rPr>
          <w:rFonts w:cs="Arial"/>
          <w:szCs w:val="22"/>
          <w:lang w:val="en-US"/>
        </w:rPr>
        <w:t xml:space="preserve">; hypothetical pain severity, median: 6, IQR: 4, 8). The change of participants’ self-reported pain severity was statistically significant (Wilcoxon signed rank test; p&lt;0.001). </w:t>
      </w:r>
    </w:p>
    <w:p w:rsidR="00833501" w:rsidRDefault="00833501" w:rsidP="00566E3E">
      <w:pPr>
        <w:spacing w:after="120" w:line="480" w:lineRule="auto"/>
        <w:contextualSpacing/>
        <w:jc w:val="left"/>
        <w:rPr>
          <w:rFonts w:cs="Arial"/>
          <w:i/>
          <w:szCs w:val="22"/>
          <w:lang w:val="en-US"/>
        </w:rPr>
      </w:pPr>
    </w:p>
    <w:p w:rsidR="004B674B" w:rsidRPr="00566E3E" w:rsidRDefault="004B674B" w:rsidP="00566E3E">
      <w:pPr>
        <w:spacing w:after="120" w:line="480" w:lineRule="auto"/>
        <w:contextualSpacing/>
        <w:jc w:val="left"/>
        <w:rPr>
          <w:rFonts w:cs="Arial"/>
          <w:i/>
          <w:szCs w:val="22"/>
          <w:lang w:val="en-US"/>
        </w:rPr>
      </w:pPr>
      <w:r w:rsidRPr="00566E3E">
        <w:rPr>
          <w:rFonts w:cs="Arial"/>
          <w:i/>
          <w:szCs w:val="22"/>
          <w:lang w:val="en-US"/>
        </w:rPr>
        <w:t>Risk markers for pain</w:t>
      </w:r>
    </w:p>
    <w:p w:rsidR="004B674B" w:rsidRPr="00566E3E" w:rsidRDefault="00C90C84" w:rsidP="00566E3E">
      <w:pPr>
        <w:spacing w:after="120" w:line="480" w:lineRule="auto"/>
        <w:contextualSpacing/>
        <w:jc w:val="left"/>
        <w:rPr>
          <w:rFonts w:cs="Arial"/>
          <w:szCs w:val="22"/>
          <w:lang w:val="en-US"/>
        </w:rPr>
      </w:pPr>
      <w:r w:rsidRPr="00566E3E">
        <w:rPr>
          <w:rFonts w:cs="Arial"/>
          <w:szCs w:val="22"/>
          <w:lang w:val="en-US"/>
        </w:rPr>
        <w:t>Low educational background</w:t>
      </w:r>
      <w:r w:rsidR="00157C28" w:rsidRPr="00566E3E">
        <w:rPr>
          <w:rFonts w:cs="Arial"/>
          <w:szCs w:val="22"/>
          <w:lang w:val="en-US"/>
        </w:rPr>
        <w:t xml:space="preserve"> (</w:t>
      </w:r>
      <w:r w:rsidR="000C00D8" w:rsidRPr="00566E3E">
        <w:rPr>
          <w:rFonts w:cs="Arial"/>
          <w:szCs w:val="22"/>
          <w:lang w:val="en-US"/>
        </w:rPr>
        <w:t>defined as</w:t>
      </w:r>
      <w:r w:rsidR="00157C28" w:rsidRPr="00566E3E">
        <w:rPr>
          <w:rFonts w:cs="Arial"/>
          <w:szCs w:val="22"/>
          <w:lang w:val="en-US"/>
        </w:rPr>
        <w:t xml:space="preserve"> no educational background or secondary school</w:t>
      </w:r>
      <w:r w:rsidR="00AD7AB5" w:rsidRPr="00566E3E">
        <w:rPr>
          <w:rFonts w:cs="Arial"/>
          <w:szCs w:val="22"/>
          <w:lang w:val="en-US"/>
        </w:rPr>
        <w:t>)</w:t>
      </w:r>
      <w:r w:rsidR="0051305A" w:rsidRPr="00566E3E">
        <w:rPr>
          <w:rFonts w:cs="Arial"/>
          <w:szCs w:val="22"/>
          <w:lang w:val="en-US"/>
        </w:rPr>
        <w:t xml:space="preserve"> </w:t>
      </w:r>
      <w:r w:rsidRPr="00566E3E">
        <w:rPr>
          <w:rFonts w:cs="Arial"/>
          <w:szCs w:val="22"/>
          <w:lang w:val="en-US"/>
        </w:rPr>
        <w:t>was significantly associated with current pain</w:t>
      </w:r>
      <w:r w:rsidR="00394C7B" w:rsidRPr="00566E3E">
        <w:rPr>
          <w:rFonts w:cs="Arial"/>
          <w:szCs w:val="22"/>
        </w:rPr>
        <w:t xml:space="preserve"> (</w:t>
      </w:r>
      <w:r w:rsidR="00F91051" w:rsidRPr="00566E3E">
        <w:rPr>
          <w:rFonts w:cs="Arial"/>
          <w:szCs w:val="22"/>
        </w:rPr>
        <w:t>I</w:t>
      </w:r>
      <w:r w:rsidR="00406278" w:rsidRPr="00566E3E">
        <w:rPr>
          <w:rFonts w:cs="Arial"/>
          <w:szCs w:val="22"/>
        </w:rPr>
        <w:t>R</w:t>
      </w:r>
      <w:r w:rsidR="00394C7B" w:rsidRPr="00566E3E">
        <w:rPr>
          <w:rFonts w:cs="Arial"/>
          <w:szCs w:val="22"/>
        </w:rPr>
        <w:t>R=1.11; 95% CI=1.01, 1.23)</w:t>
      </w:r>
      <w:r w:rsidRPr="00566E3E">
        <w:rPr>
          <w:rFonts w:cs="Arial"/>
          <w:szCs w:val="22"/>
          <w:lang w:val="en-US"/>
        </w:rPr>
        <w:t xml:space="preserve"> </w:t>
      </w:r>
      <w:r w:rsidR="00B13264" w:rsidRPr="00566E3E">
        <w:rPr>
          <w:rFonts w:cs="Arial"/>
          <w:szCs w:val="22"/>
          <w:lang w:val="en-US"/>
        </w:rPr>
        <w:t>but</w:t>
      </w:r>
      <w:r w:rsidRPr="00566E3E">
        <w:rPr>
          <w:rFonts w:cs="Arial"/>
          <w:szCs w:val="22"/>
          <w:lang w:val="en-US"/>
        </w:rPr>
        <w:t xml:space="preserve"> not significantly associated with the prevalence of all pain</w:t>
      </w:r>
      <w:r w:rsidR="00394C7B" w:rsidRPr="00566E3E">
        <w:rPr>
          <w:rFonts w:cs="Arial"/>
          <w:szCs w:val="22"/>
        </w:rPr>
        <w:t xml:space="preserve"> (</w:t>
      </w:r>
      <w:r w:rsidR="00F91051" w:rsidRPr="00566E3E">
        <w:rPr>
          <w:rFonts w:cs="Arial"/>
          <w:szCs w:val="22"/>
        </w:rPr>
        <w:t>I</w:t>
      </w:r>
      <w:r w:rsidR="00406278" w:rsidRPr="00566E3E">
        <w:rPr>
          <w:rFonts w:cs="Arial"/>
          <w:szCs w:val="22"/>
        </w:rPr>
        <w:t>RR</w:t>
      </w:r>
      <w:r w:rsidR="00394C7B" w:rsidRPr="00566E3E">
        <w:rPr>
          <w:rFonts w:cs="Arial"/>
          <w:szCs w:val="22"/>
        </w:rPr>
        <w:t>=1.0</w:t>
      </w:r>
      <w:r w:rsidR="00C116D6" w:rsidRPr="00566E3E">
        <w:rPr>
          <w:rFonts w:cs="Arial"/>
          <w:szCs w:val="22"/>
        </w:rPr>
        <w:t>5</w:t>
      </w:r>
      <w:r w:rsidR="00394C7B" w:rsidRPr="00566E3E">
        <w:rPr>
          <w:rFonts w:cs="Arial"/>
          <w:szCs w:val="22"/>
        </w:rPr>
        <w:t>; 95% CI=0.9</w:t>
      </w:r>
      <w:r w:rsidR="00C116D6" w:rsidRPr="00566E3E">
        <w:rPr>
          <w:rFonts w:cs="Arial"/>
          <w:szCs w:val="22"/>
        </w:rPr>
        <w:t>6</w:t>
      </w:r>
      <w:r w:rsidR="00394C7B" w:rsidRPr="00566E3E">
        <w:rPr>
          <w:rFonts w:cs="Arial"/>
          <w:szCs w:val="22"/>
        </w:rPr>
        <w:t>,</w:t>
      </w:r>
      <w:r w:rsidR="00C116D6" w:rsidRPr="00566E3E">
        <w:rPr>
          <w:rFonts w:cs="Arial"/>
          <w:szCs w:val="22"/>
        </w:rPr>
        <w:t xml:space="preserve"> 1.15</w:t>
      </w:r>
      <w:r w:rsidR="00394C7B" w:rsidRPr="00566E3E">
        <w:rPr>
          <w:rFonts w:cs="Arial"/>
          <w:szCs w:val="22"/>
        </w:rPr>
        <w:t>).</w:t>
      </w:r>
      <w:r w:rsidR="00C116D6" w:rsidRPr="00566E3E">
        <w:rPr>
          <w:rFonts w:cs="Arial"/>
          <w:szCs w:val="22"/>
        </w:rPr>
        <w:t xml:space="preserve"> </w:t>
      </w:r>
      <w:r w:rsidR="00B13264" w:rsidRPr="00566E3E">
        <w:rPr>
          <w:rFonts w:cs="Arial"/>
          <w:szCs w:val="22"/>
          <w:lang w:val="en-US"/>
        </w:rPr>
        <w:t>Furthermore</w:t>
      </w:r>
      <w:r w:rsidRPr="00566E3E">
        <w:rPr>
          <w:rFonts w:cs="Arial"/>
          <w:szCs w:val="22"/>
          <w:lang w:val="en-US"/>
        </w:rPr>
        <w:t>, the</w:t>
      </w:r>
      <w:r w:rsidR="004B674B" w:rsidRPr="00566E3E">
        <w:rPr>
          <w:rFonts w:cs="Arial"/>
          <w:szCs w:val="22"/>
          <w:lang w:val="en-US"/>
        </w:rPr>
        <w:t xml:space="preserve"> risk </w:t>
      </w:r>
      <w:r w:rsidR="00DA58B7" w:rsidRPr="00566E3E">
        <w:rPr>
          <w:rFonts w:cs="Arial"/>
          <w:szCs w:val="22"/>
          <w:lang w:val="en-US"/>
        </w:rPr>
        <w:t>of reporting current and all</w:t>
      </w:r>
      <w:r w:rsidR="004B674B" w:rsidRPr="00566E3E">
        <w:rPr>
          <w:rFonts w:cs="Arial"/>
          <w:szCs w:val="22"/>
          <w:lang w:val="en-US"/>
        </w:rPr>
        <w:t xml:space="preserve"> pain was higher among </w:t>
      </w:r>
      <w:r w:rsidRPr="00566E3E">
        <w:rPr>
          <w:rFonts w:cs="Arial"/>
          <w:szCs w:val="22"/>
          <w:lang w:val="en-US"/>
        </w:rPr>
        <w:t>female</w:t>
      </w:r>
      <w:r w:rsidR="003B5961" w:rsidRPr="00566E3E">
        <w:rPr>
          <w:rFonts w:cs="Arial"/>
          <w:szCs w:val="22"/>
          <w:lang w:val="en-US"/>
        </w:rPr>
        <w:t>s,</w:t>
      </w:r>
      <w:r w:rsidR="00B13264" w:rsidRPr="00566E3E">
        <w:rPr>
          <w:rFonts w:cs="Arial"/>
          <w:szCs w:val="22"/>
          <w:lang w:val="en-US"/>
        </w:rPr>
        <w:t xml:space="preserve"> older</w:t>
      </w:r>
      <w:r w:rsidRPr="00566E3E">
        <w:rPr>
          <w:rFonts w:cs="Arial"/>
          <w:szCs w:val="22"/>
          <w:lang w:val="en-US"/>
        </w:rPr>
        <w:t xml:space="preserve"> respondents</w:t>
      </w:r>
      <w:r w:rsidR="003B5961" w:rsidRPr="00566E3E">
        <w:rPr>
          <w:rFonts w:cs="Arial"/>
          <w:szCs w:val="22"/>
          <w:lang w:val="en-US"/>
        </w:rPr>
        <w:t xml:space="preserve"> and those living in urban areas</w:t>
      </w:r>
      <w:r w:rsidRPr="00566E3E">
        <w:rPr>
          <w:rFonts w:cs="Arial"/>
          <w:szCs w:val="22"/>
          <w:lang w:val="en-US"/>
        </w:rPr>
        <w:t xml:space="preserve">. </w:t>
      </w:r>
      <w:r w:rsidR="004B674B" w:rsidRPr="00566E3E">
        <w:rPr>
          <w:rFonts w:cs="Arial"/>
          <w:szCs w:val="22"/>
          <w:lang w:val="en-US"/>
        </w:rPr>
        <w:t xml:space="preserve">However, none of these </w:t>
      </w:r>
      <w:r w:rsidR="004B674B" w:rsidRPr="00566E3E">
        <w:rPr>
          <w:rFonts w:cs="Arial"/>
          <w:szCs w:val="22"/>
          <w:lang w:val="en-US"/>
        </w:rPr>
        <w:lastRenderedPageBreak/>
        <w:t xml:space="preserve">associations proved to be statistically significant </w:t>
      </w:r>
      <w:r w:rsidR="00341D86" w:rsidRPr="00566E3E">
        <w:rPr>
          <w:rFonts w:cs="Arial"/>
          <w:szCs w:val="22"/>
          <w:lang w:val="en-US"/>
        </w:rPr>
        <w:t>(</w:t>
      </w:r>
      <w:r w:rsidR="00341D86" w:rsidRPr="00566E3E">
        <w:rPr>
          <w:rFonts w:cs="Arial"/>
          <w:b/>
          <w:szCs w:val="22"/>
          <w:lang w:val="en-US"/>
        </w:rPr>
        <w:t>Table 2</w:t>
      </w:r>
      <w:r w:rsidR="00341D86" w:rsidRPr="00566E3E">
        <w:rPr>
          <w:rFonts w:cs="Arial"/>
          <w:szCs w:val="22"/>
          <w:lang w:val="en-US"/>
        </w:rPr>
        <w:t>)</w:t>
      </w:r>
      <w:r w:rsidR="004B674B" w:rsidRPr="00566E3E">
        <w:rPr>
          <w:rFonts w:cs="Arial"/>
          <w:szCs w:val="22"/>
          <w:lang w:val="en-US"/>
        </w:rPr>
        <w:t>.</w:t>
      </w:r>
      <w:r w:rsidRPr="00566E3E">
        <w:rPr>
          <w:rFonts w:cs="Arial"/>
          <w:szCs w:val="22"/>
          <w:lang w:val="en-US"/>
        </w:rPr>
        <w:t xml:space="preserve"> </w:t>
      </w:r>
      <w:r w:rsidR="004B674B" w:rsidRPr="00566E3E">
        <w:rPr>
          <w:rFonts w:cs="Arial"/>
          <w:szCs w:val="22"/>
          <w:lang w:val="en-US"/>
        </w:rPr>
        <w:t>It was observed that nearly all associations between demographic risk factors and pain prevalence were stronger for current pain when compared to all pain.</w:t>
      </w:r>
    </w:p>
    <w:p w:rsidR="003F2B6D" w:rsidRPr="00566E3E" w:rsidRDefault="003F2B6D" w:rsidP="00566E3E">
      <w:pPr>
        <w:spacing w:after="120" w:line="480" w:lineRule="auto"/>
        <w:contextualSpacing/>
        <w:jc w:val="left"/>
        <w:rPr>
          <w:rFonts w:cs="Arial"/>
          <w:color w:val="FF0000"/>
          <w:szCs w:val="22"/>
          <w:lang w:val="en-US"/>
        </w:rPr>
      </w:pPr>
    </w:p>
    <w:p w:rsidR="00F8111B" w:rsidRPr="00566E3E" w:rsidRDefault="004B674B" w:rsidP="00566E3E">
      <w:pPr>
        <w:spacing w:after="120" w:line="480" w:lineRule="auto"/>
        <w:contextualSpacing/>
        <w:jc w:val="left"/>
        <w:rPr>
          <w:rFonts w:cs="Arial"/>
          <w:szCs w:val="22"/>
          <w:lang w:val="en-US"/>
        </w:rPr>
      </w:pPr>
      <w:r w:rsidRPr="00566E3E">
        <w:rPr>
          <w:rFonts w:cs="Arial"/>
          <w:szCs w:val="22"/>
          <w:lang w:val="en-US"/>
        </w:rPr>
        <w:t xml:space="preserve">A </w:t>
      </w:r>
      <w:r w:rsidR="00F92718" w:rsidRPr="00566E3E">
        <w:rPr>
          <w:rFonts w:cs="Arial"/>
          <w:szCs w:val="22"/>
          <w:lang w:val="en-US"/>
        </w:rPr>
        <w:t xml:space="preserve">significant </w:t>
      </w:r>
      <w:r w:rsidRPr="00566E3E">
        <w:rPr>
          <w:rFonts w:cs="Arial"/>
          <w:szCs w:val="22"/>
          <w:lang w:val="en-US"/>
        </w:rPr>
        <w:t>dose-</w:t>
      </w:r>
      <w:r w:rsidR="00931FA4" w:rsidRPr="00566E3E">
        <w:rPr>
          <w:rFonts w:cs="Arial"/>
          <w:szCs w:val="22"/>
          <w:lang w:val="en-US"/>
        </w:rPr>
        <w:t>risk</w:t>
      </w:r>
      <w:r w:rsidRPr="00566E3E">
        <w:rPr>
          <w:rFonts w:cs="Arial"/>
          <w:szCs w:val="22"/>
          <w:lang w:val="en-US"/>
        </w:rPr>
        <w:t xml:space="preserve"> relationship was determined between</w:t>
      </w:r>
      <w:r w:rsidR="00746F15" w:rsidRPr="00566E3E">
        <w:rPr>
          <w:rFonts w:cs="Arial"/>
          <w:szCs w:val="22"/>
          <w:lang w:val="en-US"/>
        </w:rPr>
        <w:t xml:space="preserve"> </w:t>
      </w:r>
      <w:r w:rsidR="00F92718" w:rsidRPr="00566E3E">
        <w:rPr>
          <w:rFonts w:cs="Arial"/>
          <w:szCs w:val="22"/>
          <w:lang w:val="en-US"/>
        </w:rPr>
        <w:t xml:space="preserve">participants’ </w:t>
      </w:r>
      <w:r w:rsidR="00746F15" w:rsidRPr="00566E3E">
        <w:rPr>
          <w:rFonts w:cs="Arial"/>
          <w:szCs w:val="22"/>
          <w:lang w:val="en-US"/>
        </w:rPr>
        <w:t>self-reported general health and</w:t>
      </w:r>
      <w:r w:rsidRPr="00566E3E">
        <w:rPr>
          <w:rFonts w:cs="Arial"/>
          <w:szCs w:val="22"/>
          <w:lang w:val="en-US"/>
        </w:rPr>
        <w:t xml:space="preserve"> the prevalence of </w:t>
      </w:r>
      <w:r w:rsidR="005F5FBC" w:rsidRPr="00566E3E">
        <w:rPr>
          <w:rFonts w:cs="Arial"/>
          <w:szCs w:val="22"/>
          <w:lang w:val="en-US"/>
        </w:rPr>
        <w:t xml:space="preserve">any </w:t>
      </w:r>
      <w:r w:rsidRPr="00566E3E">
        <w:rPr>
          <w:rFonts w:cs="Arial"/>
          <w:szCs w:val="22"/>
          <w:lang w:val="en-US"/>
        </w:rPr>
        <w:t xml:space="preserve">pain </w:t>
      </w:r>
      <w:r w:rsidR="005F5FBC" w:rsidRPr="00566E3E">
        <w:rPr>
          <w:rFonts w:cs="Arial"/>
          <w:szCs w:val="22"/>
          <w:lang w:val="en-US"/>
        </w:rPr>
        <w:t>outcome</w:t>
      </w:r>
      <w:r w:rsidR="00F92718" w:rsidRPr="00566E3E">
        <w:rPr>
          <w:rFonts w:cs="Arial"/>
          <w:szCs w:val="22"/>
          <w:lang w:val="en-US"/>
        </w:rPr>
        <w:t xml:space="preserve"> (</w:t>
      </w:r>
      <w:r w:rsidR="008C5EBA" w:rsidRPr="00566E3E">
        <w:rPr>
          <w:rFonts w:cs="Arial"/>
          <w:szCs w:val="22"/>
          <w:lang w:val="en-US"/>
        </w:rPr>
        <w:t>n</w:t>
      </w:r>
      <w:r w:rsidR="00F92718" w:rsidRPr="00566E3E">
        <w:rPr>
          <w:rFonts w:cs="Arial"/>
          <w:szCs w:val="22"/>
          <w:lang w:val="en-US"/>
        </w:rPr>
        <w:t>onparametric test for trend</w:t>
      </w:r>
      <w:r w:rsidR="00543B19" w:rsidRPr="00566E3E">
        <w:rPr>
          <w:rFonts w:cs="Arial"/>
          <w:szCs w:val="22"/>
          <w:lang w:val="en-US"/>
        </w:rPr>
        <w:t>; p&lt;0.001</w:t>
      </w:r>
      <w:r w:rsidR="00F92718" w:rsidRPr="00566E3E">
        <w:rPr>
          <w:rFonts w:cs="Arial"/>
          <w:szCs w:val="22"/>
          <w:lang w:val="en-US"/>
        </w:rPr>
        <w:t>)</w:t>
      </w:r>
      <w:r w:rsidRPr="00566E3E">
        <w:rPr>
          <w:rFonts w:cs="Arial"/>
          <w:szCs w:val="22"/>
          <w:lang w:val="en-US"/>
        </w:rPr>
        <w:t>. Those who reported poor health had an almost 3-fold increased risk (all pain) or a 3.5-fold increased risk (current pain) of reporting pain when compared to those who were in excellent</w:t>
      </w:r>
      <w:r w:rsidR="00F92718" w:rsidRPr="00566E3E">
        <w:rPr>
          <w:rFonts w:cs="Arial"/>
          <w:szCs w:val="22"/>
          <w:lang w:val="en-US"/>
        </w:rPr>
        <w:t xml:space="preserve"> health (</w:t>
      </w:r>
      <w:r w:rsidR="00F92718" w:rsidRPr="00566E3E">
        <w:rPr>
          <w:rFonts w:cs="Arial"/>
          <w:b/>
          <w:szCs w:val="22"/>
          <w:lang w:val="en-US"/>
        </w:rPr>
        <w:t>Table 3</w:t>
      </w:r>
      <w:r w:rsidR="00F92718" w:rsidRPr="00566E3E">
        <w:rPr>
          <w:rFonts w:cs="Arial"/>
          <w:szCs w:val="22"/>
          <w:lang w:val="en-US"/>
        </w:rPr>
        <w:t>)</w:t>
      </w:r>
      <w:r w:rsidR="00734A42" w:rsidRPr="00566E3E">
        <w:rPr>
          <w:rFonts w:cs="Arial"/>
          <w:szCs w:val="22"/>
          <w:lang w:val="en-US"/>
        </w:rPr>
        <w:t>.</w:t>
      </w:r>
      <w:r w:rsidRPr="00566E3E">
        <w:rPr>
          <w:rFonts w:cs="Arial"/>
          <w:szCs w:val="22"/>
          <w:lang w:val="en-US"/>
        </w:rPr>
        <w:t xml:space="preserve"> </w:t>
      </w:r>
      <w:r w:rsidR="00BD5EA6" w:rsidRPr="00566E3E">
        <w:rPr>
          <w:rFonts w:cs="Arial"/>
          <w:szCs w:val="22"/>
          <w:lang w:val="en-US"/>
        </w:rPr>
        <w:t xml:space="preserve">Similar results were determined for </w:t>
      </w:r>
      <w:r w:rsidRPr="00566E3E">
        <w:rPr>
          <w:rFonts w:cs="Arial"/>
          <w:szCs w:val="22"/>
          <w:lang w:val="en-US"/>
        </w:rPr>
        <w:t xml:space="preserve">participants’ self-reported vitality: </w:t>
      </w:r>
      <w:r w:rsidR="008C5EBA" w:rsidRPr="00566E3E">
        <w:rPr>
          <w:rFonts w:cs="Arial"/>
          <w:szCs w:val="22"/>
          <w:lang w:val="en-US"/>
        </w:rPr>
        <w:t>t</w:t>
      </w:r>
      <w:r w:rsidRPr="00566E3E">
        <w:rPr>
          <w:rFonts w:cs="Arial"/>
          <w:szCs w:val="22"/>
          <w:lang w:val="en-US"/>
        </w:rPr>
        <w:t xml:space="preserve">he lower the level of energy, the higher was the risk of reporting </w:t>
      </w:r>
      <w:r w:rsidR="006A2209" w:rsidRPr="00566E3E">
        <w:rPr>
          <w:rFonts w:cs="Arial"/>
          <w:szCs w:val="22"/>
          <w:lang w:val="en-US"/>
        </w:rPr>
        <w:t>current and all</w:t>
      </w:r>
      <w:r w:rsidRPr="00566E3E">
        <w:rPr>
          <w:rFonts w:cs="Arial"/>
          <w:szCs w:val="22"/>
          <w:lang w:val="en-US"/>
        </w:rPr>
        <w:t xml:space="preserve"> pain. </w:t>
      </w:r>
      <w:r w:rsidR="00BD5EA6" w:rsidRPr="00566E3E">
        <w:rPr>
          <w:rFonts w:cs="Arial"/>
          <w:szCs w:val="22"/>
          <w:lang w:val="en-US"/>
        </w:rPr>
        <w:t>Comparable</w:t>
      </w:r>
      <w:r w:rsidRPr="00566E3E">
        <w:rPr>
          <w:rFonts w:cs="Arial"/>
          <w:szCs w:val="22"/>
          <w:lang w:val="en-US"/>
        </w:rPr>
        <w:t xml:space="preserve"> dose-</w:t>
      </w:r>
      <w:r w:rsidR="00F92718" w:rsidRPr="00566E3E">
        <w:rPr>
          <w:rFonts w:cs="Arial"/>
          <w:szCs w:val="22"/>
          <w:lang w:val="en-US"/>
        </w:rPr>
        <w:t>risk</w:t>
      </w:r>
      <w:r w:rsidRPr="00566E3E">
        <w:rPr>
          <w:rFonts w:cs="Arial"/>
          <w:szCs w:val="22"/>
          <w:lang w:val="en-US"/>
        </w:rPr>
        <w:t xml:space="preserve"> relationships were determined when the </w:t>
      </w:r>
      <w:r w:rsidR="00BD5EA6" w:rsidRPr="00566E3E">
        <w:rPr>
          <w:rFonts w:cs="Arial"/>
          <w:szCs w:val="22"/>
          <w:lang w:val="en-US"/>
        </w:rPr>
        <w:t>associations</w:t>
      </w:r>
      <w:r w:rsidRPr="00566E3E">
        <w:rPr>
          <w:rFonts w:cs="Arial"/>
          <w:szCs w:val="22"/>
          <w:lang w:val="en-US"/>
        </w:rPr>
        <w:t xml:space="preserve"> of pain prevalence with participants’ mental health, physical functioning and social functioning were explored</w:t>
      </w:r>
      <w:r w:rsidR="00BD5EA6" w:rsidRPr="00566E3E">
        <w:rPr>
          <w:rFonts w:cs="Arial"/>
          <w:szCs w:val="22"/>
          <w:lang w:val="en-US"/>
        </w:rPr>
        <w:t xml:space="preserve"> (</w:t>
      </w:r>
      <w:r w:rsidR="00543B19" w:rsidRPr="00566E3E">
        <w:rPr>
          <w:rFonts w:cs="Arial"/>
          <w:szCs w:val="22"/>
          <w:lang w:val="en-US"/>
        </w:rPr>
        <w:t>Nonparametric test for trend; p&lt;0.001</w:t>
      </w:r>
      <w:r w:rsidR="00BD5EA6" w:rsidRPr="00566E3E">
        <w:rPr>
          <w:rFonts w:cs="Arial"/>
          <w:szCs w:val="22"/>
          <w:lang w:val="en-US"/>
        </w:rPr>
        <w:t>)</w:t>
      </w:r>
      <w:r w:rsidRPr="00566E3E">
        <w:rPr>
          <w:rFonts w:cs="Arial"/>
          <w:szCs w:val="22"/>
          <w:lang w:val="en-US"/>
        </w:rPr>
        <w:t xml:space="preserve">. The risk of reporting </w:t>
      </w:r>
      <w:r w:rsidR="006A2209" w:rsidRPr="00566E3E">
        <w:rPr>
          <w:rFonts w:cs="Arial"/>
          <w:szCs w:val="22"/>
          <w:lang w:val="en-US"/>
        </w:rPr>
        <w:t>current and all</w:t>
      </w:r>
      <w:r w:rsidRPr="00566E3E">
        <w:rPr>
          <w:rFonts w:cs="Arial"/>
          <w:szCs w:val="22"/>
          <w:lang w:val="en-US"/>
        </w:rPr>
        <w:t xml:space="preserve"> pain was doubled when respondents reported any depressive symptoms, and almost doubled when limited physical and social functioning were </w:t>
      </w:r>
      <w:r w:rsidR="00FF5513" w:rsidRPr="00566E3E">
        <w:rPr>
          <w:rFonts w:cs="Arial"/>
          <w:szCs w:val="22"/>
          <w:lang w:val="en-US"/>
        </w:rPr>
        <w:t>reported</w:t>
      </w:r>
      <w:r w:rsidR="005F5FBC" w:rsidRPr="00566E3E">
        <w:rPr>
          <w:rFonts w:cs="Arial"/>
          <w:szCs w:val="22"/>
          <w:lang w:val="en-US"/>
        </w:rPr>
        <w:t xml:space="preserve"> (</w:t>
      </w:r>
      <w:r w:rsidR="005F5FBC" w:rsidRPr="00566E3E">
        <w:rPr>
          <w:rFonts w:cs="Arial"/>
          <w:b/>
          <w:szCs w:val="22"/>
          <w:lang w:val="en-US"/>
        </w:rPr>
        <w:t>Table 3</w:t>
      </w:r>
      <w:r w:rsidR="005F5FBC" w:rsidRPr="00566E3E">
        <w:rPr>
          <w:rFonts w:cs="Arial"/>
          <w:szCs w:val="22"/>
          <w:lang w:val="en-US"/>
        </w:rPr>
        <w:t>)</w:t>
      </w:r>
      <w:r w:rsidRPr="00566E3E">
        <w:rPr>
          <w:rFonts w:cs="Arial"/>
          <w:szCs w:val="22"/>
          <w:lang w:val="en-US"/>
        </w:rPr>
        <w:t>. All health-related risk factor</w:t>
      </w:r>
      <w:r w:rsidR="006A2209" w:rsidRPr="00566E3E">
        <w:rPr>
          <w:rFonts w:cs="Arial"/>
          <w:szCs w:val="22"/>
          <w:lang w:val="en-US"/>
        </w:rPr>
        <w:t xml:space="preserve">s were stronger predictors for </w:t>
      </w:r>
      <w:r w:rsidRPr="00566E3E">
        <w:rPr>
          <w:rFonts w:cs="Arial"/>
          <w:szCs w:val="22"/>
          <w:lang w:val="en-US"/>
        </w:rPr>
        <w:t>current pain when compared to all pain.</w:t>
      </w:r>
    </w:p>
    <w:p w:rsidR="005F5FBC" w:rsidRPr="00566E3E" w:rsidRDefault="005F5FBC" w:rsidP="00566E3E">
      <w:pPr>
        <w:spacing w:after="120" w:line="480" w:lineRule="auto"/>
        <w:contextualSpacing/>
        <w:jc w:val="left"/>
        <w:rPr>
          <w:rFonts w:cs="Arial"/>
          <w:szCs w:val="22"/>
          <w:lang w:val="en-US"/>
        </w:rPr>
      </w:pPr>
    </w:p>
    <w:p w:rsidR="00E10BC6" w:rsidRPr="00566E3E" w:rsidRDefault="00E10BC6" w:rsidP="00566E3E">
      <w:pPr>
        <w:spacing w:after="120" w:line="480" w:lineRule="auto"/>
        <w:contextualSpacing/>
        <w:jc w:val="left"/>
        <w:rPr>
          <w:rFonts w:cs="Arial"/>
          <w:szCs w:val="22"/>
          <w:lang w:val="en-US"/>
        </w:rPr>
      </w:pPr>
    </w:p>
    <w:p w:rsidR="005E470A" w:rsidRPr="00566E3E" w:rsidRDefault="007C76F7" w:rsidP="00566E3E">
      <w:pPr>
        <w:spacing w:line="480" w:lineRule="auto"/>
        <w:contextualSpacing/>
        <w:jc w:val="left"/>
        <w:rPr>
          <w:rFonts w:cs="Arial"/>
          <w:b/>
          <w:szCs w:val="22"/>
          <w:lang w:val="en-US"/>
        </w:rPr>
      </w:pPr>
      <w:r w:rsidRPr="00566E3E">
        <w:rPr>
          <w:rFonts w:cs="Arial"/>
          <w:b/>
          <w:szCs w:val="22"/>
          <w:lang w:val="en-US"/>
        </w:rPr>
        <w:t>Discussion</w:t>
      </w:r>
      <w:bookmarkStart w:id="0" w:name="_Toc368669559"/>
    </w:p>
    <w:p w:rsidR="005E470A" w:rsidRPr="00566E3E" w:rsidRDefault="0042403D" w:rsidP="00566E3E">
      <w:pPr>
        <w:spacing w:line="480" w:lineRule="auto"/>
        <w:contextualSpacing/>
        <w:jc w:val="left"/>
        <w:rPr>
          <w:rFonts w:eastAsiaTheme="majorEastAsia" w:cs="Arial"/>
          <w:color w:val="FF0000"/>
          <w:szCs w:val="22"/>
          <w:lang w:val="en-US"/>
        </w:rPr>
      </w:pPr>
      <w:r w:rsidRPr="00566E3E">
        <w:rPr>
          <w:rFonts w:eastAsiaTheme="majorEastAsia" w:cs="Arial"/>
          <w:szCs w:val="22"/>
          <w:lang w:val="en-US"/>
        </w:rPr>
        <w:t>I</w:t>
      </w:r>
      <w:r w:rsidR="008C5EBA" w:rsidRPr="00566E3E">
        <w:rPr>
          <w:rFonts w:eastAsiaTheme="majorEastAsia" w:cs="Arial"/>
          <w:szCs w:val="22"/>
          <w:lang w:val="en-US"/>
        </w:rPr>
        <w:t>ncorporating s</w:t>
      </w:r>
      <w:r w:rsidR="00D054CC" w:rsidRPr="00566E3E">
        <w:rPr>
          <w:rFonts w:eastAsiaTheme="majorEastAsia" w:cs="Arial"/>
          <w:szCs w:val="22"/>
          <w:lang w:val="en-US"/>
        </w:rPr>
        <w:t xml:space="preserve">elf-reported pain management </w:t>
      </w:r>
      <w:r w:rsidR="00653E29" w:rsidRPr="00566E3E">
        <w:rPr>
          <w:rFonts w:eastAsiaTheme="majorEastAsia" w:cs="Arial"/>
          <w:szCs w:val="22"/>
          <w:lang w:val="en-US"/>
        </w:rPr>
        <w:t xml:space="preserve">information </w:t>
      </w:r>
      <w:r w:rsidR="00D054CC" w:rsidRPr="00566E3E">
        <w:rPr>
          <w:rFonts w:eastAsiaTheme="majorEastAsia" w:cs="Arial"/>
          <w:szCs w:val="22"/>
          <w:lang w:val="en-US"/>
        </w:rPr>
        <w:t xml:space="preserve">in an epidemiological study of pain led to </w:t>
      </w:r>
      <w:r w:rsidR="005855D9" w:rsidRPr="00566E3E">
        <w:rPr>
          <w:rFonts w:eastAsiaTheme="majorEastAsia" w:cs="Arial"/>
          <w:szCs w:val="22"/>
          <w:lang w:val="en-US"/>
        </w:rPr>
        <w:t xml:space="preserve">significantly </w:t>
      </w:r>
      <w:r w:rsidR="00D054CC" w:rsidRPr="00566E3E">
        <w:rPr>
          <w:rFonts w:eastAsiaTheme="majorEastAsia" w:cs="Arial"/>
          <w:szCs w:val="22"/>
          <w:lang w:val="en-US"/>
        </w:rPr>
        <w:t xml:space="preserve">increased estimates of both pain prevalence </w:t>
      </w:r>
      <w:r w:rsidR="0020699C" w:rsidRPr="00566E3E">
        <w:rPr>
          <w:rFonts w:eastAsiaTheme="majorEastAsia" w:cs="Arial"/>
          <w:szCs w:val="22"/>
          <w:lang w:val="en-US"/>
        </w:rPr>
        <w:t xml:space="preserve">(5.7%) </w:t>
      </w:r>
      <w:r w:rsidR="00D054CC" w:rsidRPr="00566E3E">
        <w:rPr>
          <w:rFonts w:eastAsiaTheme="majorEastAsia" w:cs="Arial"/>
          <w:szCs w:val="22"/>
          <w:lang w:val="en-US"/>
        </w:rPr>
        <w:t xml:space="preserve">and pain </w:t>
      </w:r>
      <w:r w:rsidR="00D054CC" w:rsidRPr="00566E3E">
        <w:rPr>
          <w:rFonts w:eastAsiaTheme="majorEastAsia" w:cs="Arial"/>
          <w:szCs w:val="22"/>
          <w:lang w:val="en-US"/>
        </w:rPr>
        <w:lastRenderedPageBreak/>
        <w:t>severity.</w:t>
      </w:r>
      <w:r w:rsidR="00FD4E7C" w:rsidRPr="00566E3E">
        <w:rPr>
          <w:rFonts w:eastAsiaTheme="majorEastAsia" w:cs="Arial"/>
          <w:szCs w:val="22"/>
          <w:lang w:val="en-US"/>
        </w:rPr>
        <w:t xml:space="preserve"> </w:t>
      </w:r>
      <w:r w:rsidR="000E279A" w:rsidRPr="00566E3E">
        <w:rPr>
          <w:rFonts w:eastAsiaTheme="majorEastAsia" w:cs="Arial"/>
          <w:szCs w:val="22"/>
          <w:lang w:val="en-US"/>
        </w:rPr>
        <w:t>Furthermore, the associations between demographic and health-related risk markers and the prevalence of pain a</w:t>
      </w:r>
      <w:r w:rsidR="00C53874" w:rsidRPr="00566E3E">
        <w:rPr>
          <w:rFonts w:eastAsiaTheme="majorEastAsia" w:cs="Arial"/>
          <w:szCs w:val="22"/>
          <w:lang w:val="en-US"/>
        </w:rPr>
        <w:t xml:space="preserve">ttenuated slightly </w:t>
      </w:r>
      <w:r w:rsidR="0097084C" w:rsidRPr="00566E3E">
        <w:rPr>
          <w:rFonts w:eastAsiaTheme="majorEastAsia" w:cs="Arial"/>
          <w:szCs w:val="22"/>
          <w:lang w:val="en-US"/>
        </w:rPr>
        <w:t xml:space="preserve">after identifying </w:t>
      </w:r>
      <w:r w:rsidR="00367B66" w:rsidRPr="00566E3E">
        <w:rPr>
          <w:rFonts w:eastAsiaTheme="majorEastAsia" w:cs="Arial"/>
          <w:szCs w:val="22"/>
          <w:lang w:val="en-US"/>
        </w:rPr>
        <w:t>patients with hypothetical pain</w:t>
      </w:r>
      <w:r w:rsidR="000E279A" w:rsidRPr="00566E3E">
        <w:rPr>
          <w:rFonts w:eastAsiaTheme="majorEastAsia" w:cs="Arial"/>
          <w:szCs w:val="22"/>
          <w:lang w:val="en-US"/>
        </w:rPr>
        <w:t>.</w:t>
      </w:r>
    </w:p>
    <w:p w:rsidR="005E470A" w:rsidRPr="00566E3E" w:rsidRDefault="005E470A" w:rsidP="00566E3E">
      <w:pPr>
        <w:spacing w:line="480" w:lineRule="auto"/>
        <w:contextualSpacing/>
        <w:jc w:val="left"/>
        <w:rPr>
          <w:rFonts w:eastAsiaTheme="majorEastAsia" w:cs="Arial"/>
          <w:szCs w:val="22"/>
          <w:lang w:val="en-US"/>
        </w:rPr>
      </w:pPr>
    </w:p>
    <w:p w:rsidR="007159F3" w:rsidRPr="00566E3E" w:rsidRDefault="004425D8" w:rsidP="00566E3E">
      <w:pPr>
        <w:spacing w:after="120" w:line="480" w:lineRule="auto"/>
        <w:contextualSpacing/>
        <w:jc w:val="left"/>
        <w:rPr>
          <w:rFonts w:cs="Arial"/>
          <w:szCs w:val="22"/>
        </w:rPr>
      </w:pPr>
      <w:r w:rsidRPr="00566E3E">
        <w:rPr>
          <w:rFonts w:eastAsiaTheme="majorEastAsia" w:cs="Arial"/>
          <w:szCs w:val="22"/>
          <w:lang w:val="en-US"/>
        </w:rPr>
        <w:t xml:space="preserve">The strengths of the current study were the recruitment of a large population-based sample and the thorough development of the </w:t>
      </w:r>
      <w:r w:rsidR="00281BE6" w:rsidRPr="00566E3E">
        <w:rPr>
          <w:rFonts w:eastAsiaTheme="majorEastAsia" w:cs="Arial"/>
          <w:szCs w:val="22"/>
          <w:lang w:val="en-US"/>
        </w:rPr>
        <w:t>questionnaires</w:t>
      </w:r>
      <w:r w:rsidRPr="00566E3E">
        <w:rPr>
          <w:rFonts w:eastAsiaTheme="majorEastAsia" w:cs="Arial"/>
          <w:szCs w:val="22"/>
          <w:lang w:val="en-US"/>
        </w:rPr>
        <w:t>.</w:t>
      </w:r>
      <w:r w:rsidR="009C36FD" w:rsidRPr="00566E3E">
        <w:rPr>
          <w:rFonts w:eastAsiaTheme="majorEastAsia" w:cs="Arial"/>
          <w:szCs w:val="22"/>
          <w:lang w:val="en-US"/>
        </w:rPr>
        <w:t xml:space="preserve"> </w:t>
      </w:r>
      <w:r w:rsidR="00630B59" w:rsidRPr="00566E3E">
        <w:rPr>
          <w:rFonts w:eastAsiaTheme="majorEastAsia" w:cs="Arial"/>
          <w:szCs w:val="22"/>
          <w:lang w:val="en-US"/>
        </w:rPr>
        <w:t>Furthermore,</w:t>
      </w:r>
      <w:r w:rsidR="00D27915" w:rsidRPr="00566E3E">
        <w:rPr>
          <w:rFonts w:eastAsiaTheme="majorEastAsia" w:cs="Arial"/>
          <w:szCs w:val="22"/>
          <w:lang w:val="en-US"/>
        </w:rPr>
        <w:t xml:space="preserve"> we believe that </w:t>
      </w:r>
      <w:r w:rsidR="00630B59" w:rsidRPr="00566E3E">
        <w:rPr>
          <w:rFonts w:eastAsiaTheme="majorEastAsia" w:cs="Arial"/>
          <w:szCs w:val="22"/>
          <w:lang w:val="en-US"/>
        </w:rPr>
        <w:t xml:space="preserve">this is the first study that has </w:t>
      </w:r>
      <w:r w:rsidR="0068599D" w:rsidRPr="00566E3E">
        <w:rPr>
          <w:rFonts w:eastAsiaTheme="majorEastAsia" w:cs="Arial"/>
          <w:szCs w:val="22"/>
          <w:lang w:val="en-US"/>
        </w:rPr>
        <w:t xml:space="preserve">estimated </w:t>
      </w:r>
      <w:r w:rsidR="00630B59" w:rsidRPr="00566E3E">
        <w:rPr>
          <w:rFonts w:eastAsiaTheme="majorEastAsia" w:cs="Arial"/>
          <w:szCs w:val="22"/>
          <w:lang w:val="en-US"/>
        </w:rPr>
        <w:t xml:space="preserve">the </w:t>
      </w:r>
      <w:r w:rsidR="007D6AF9">
        <w:rPr>
          <w:rFonts w:eastAsiaTheme="majorEastAsia" w:cs="Arial"/>
          <w:szCs w:val="22"/>
          <w:lang w:val="en-US"/>
        </w:rPr>
        <w:t>prevalence and severity</w:t>
      </w:r>
      <w:r w:rsidR="0068599D" w:rsidRPr="00566E3E">
        <w:rPr>
          <w:rFonts w:eastAsiaTheme="majorEastAsia" w:cs="Arial"/>
          <w:szCs w:val="22"/>
          <w:lang w:val="en-US"/>
        </w:rPr>
        <w:t xml:space="preserve"> </w:t>
      </w:r>
      <w:r w:rsidR="00630B59" w:rsidRPr="00566E3E">
        <w:rPr>
          <w:rFonts w:eastAsiaTheme="majorEastAsia" w:cs="Arial"/>
          <w:szCs w:val="22"/>
          <w:lang w:val="en-US"/>
        </w:rPr>
        <w:t xml:space="preserve">of pain in </w:t>
      </w:r>
      <w:r w:rsidR="00883C24" w:rsidRPr="00566E3E">
        <w:rPr>
          <w:rFonts w:eastAsiaTheme="majorEastAsia" w:cs="Arial"/>
          <w:szCs w:val="22"/>
          <w:lang w:val="en-US"/>
        </w:rPr>
        <w:t xml:space="preserve">a </w:t>
      </w:r>
      <w:r w:rsidR="00630B59" w:rsidRPr="00566E3E">
        <w:rPr>
          <w:rFonts w:eastAsiaTheme="majorEastAsia" w:cs="Arial"/>
          <w:szCs w:val="22"/>
          <w:lang w:val="en-US"/>
        </w:rPr>
        <w:t>general population</w:t>
      </w:r>
      <w:r w:rsidR="00883C24" w:rsidRPr="00566E3E">
        <w:rPr>
          <w:rFonts w:eastAsiaTheme="majorEastAsia" w:cs="Arial"/>
          <w:szCs w:val="22"/>
          <w:lang w:val="en-US"/>
        </w:rPr>
        <w:t>,</w:t>
      </w:r>
      <w:r w:rsidR="00630B59" w:rsidRPr="00566E3E">
        <w:rPr>
          <w:rFonts w:eastAsiaTheme="majorEastAsia" w:cs="Arial"/>
          <w:szCs w:val="22"/>
          <w:lang w:val="en-US"/>
        </w:rPr>
        <w:t xml:space="preserve"> in consideration of participants self-reported pain management.</w:t>
      </w:r>
      <w:r w:rsidR="00601787" w:rsidRPr="00566E3E">
        <w:rPr>
          <w:rFonts w:eastAsiaTheme="majorEastAsia" w:cs="Arial"/>
          <w:szCs w:val="22"/>
          <w:lang w:val="en-US"/>
        </w:rPr>
        <w:t xml:space="preserve"> </w:t>
      </w:r>
      <w:r w:rsidRPr="00566E3E">
        <w:rPr>
          <w:rFonts w:eastAsiaTheme="majorEastAsia" w:cs="Arial"/>
          <w:szCs w:val="22"/>
          <w:lang w:val="en-US"/>
        </w:rPr>
        <w:t>Nevertheless, t</w:t>
      </w:r>
      <w:r w:rsidR="007159F3" w:rsidRPr="00566E3E">
        <w:rPr>
          <w:rFonts w:eastAsiaTheme="majorEastAsia" w:cs="Arial"/>
          <w:szCs w:val="22"/>
          <w:lang w:val="en-US"/>
        </w:rPr>
        <w:t xml:space="preserve">here are </w:t>
      </w:r>
      <w:r w:rsidRPr="00566E3E">
        <w:rPr>
          <w:rFonts w:eastAsiaTheme="majorEastAsia" w:cs="Arial"/>
          <w:szCs w:val="22"/>
          <w:lang w:val="en-US"/>
        </w:rPr>
        <w:t>some</w:t>
      </w:r>
      <w:r w:rsidR="007159F3" w:rsidRPr="00566E3E">
        <w:rPr>
          <w:rFonts w:eastAsiaTheme="majorEastAsia" w:cs="Arial"/>
          <w:szCs w:val="22"/>
          <w:lang w:val="en-US"/>
        </w:rPr>
        <w:t xml:space="preserve"> limitations </w:t>
      </w:r>
      <w:r w:rsidRPr="00566E3E">
        <w:rPr>
          <w:rFonts w:eastAsiaTheme="majorEastAsia" w:cs="Arial"/>
          <w:szCs w:val="22"/>
          <w:lang w:val="en-US"/>
        </w:rPr>
        <w:t>to</w:t>
      </w:r>
      <w:r w:rsidR="007159F3" w:rsidRPr="00566E3E">
        <w:rPr>
          <w:rFonts w:eastAsiaTheme="majorEastAsia" w:cs="Arial"/>
          <w:szCs w:val="22"/>
          <w:lang w:val="en-US"/>
        </w:rPr>
        <w:t xml:space="preserve"> the study t</w:t>
      </w:r>
      <w:r w:rsidR="006E7EB8" w:rsidRPr="00566E3E">
        <w:rPr>
          <w:rFonts w:eastAsiaTheme="majorEastAsia" w:cs="Arial"/>
          <w:szCs w:val="22"/>
          <w:lang w:val="en-US"/>
        </w:rPr>
        <w:t>hat need to be addressed. Firstly</w:t>
      </w:r>
      <w:r w:rsidR="007159F3" w:rsidRPr="00566E3E">
        <w:rPr>
          <w:rFonts w:eastAsiaTheme="majorEastAsia" w:cs="Arial"/>
          <w:szCs w:val="22"/>
          <w:lang w:val="en-US"/>
        </w:rPr>
        <w:t xml:space="preserve">, the response rate was </w:t>
      </w:r>
      <w:r w:rsidR="004B63D6">
        <w:rPr>
          <w:rFonts w:eastAsiaTheme="majorEastAsia" w:cs="Arial"/>
          <w:szCs w:val="22"/>
          <w:lang w:val="en-US"/>
        </w:rPr>
        <w:t>modest</w:t>
      </w:r>
      <w:r w:rsidR="007159F3" w:rsidRPr="00566E3E">
        <w:rPr>
          <w:rFonts w:eastAsiaTheme="majorEastAsia" w:cs="Arial"/>
          <w:szCs w:val="22"/>
          <w:lang w:val="en-US"/>
        </w:rPr>
        <w:t>.</w:t>
      </w:r>
      <w:r w:rsidR="00CA434C" w:rsidRPr="00566E3E">
        <w:rPr>
          <w:rFonts w:eastAsiaTheme="majorEastAsia" w:cs="Arial"/>
          <w:szCs w:val="22"/>
          <w:lang w:val="en-US"/>
        </w:rPr>
        <w:t xml:space="preserve"> Only</w:t>
      </w:r>
      <w:r w:rsidR="007159F3" w:rsidRPr="00566E3E">
        <w:rPr>
          <w:rFonts w:cs="Arial"/>
          <w:szCs w:val="22"/>
        </w:rPr>
        <w:t xml:space="preserve"> 1604 </w:t>
      </w:r>
      <w:r w:rsidR="00CA434C" w:rsidRPr="00566E3E">
        <w:rPr>
          <w:rFonts w:cs="Arial"/>
          <w:szCs w:val="22"/>
        </w:rPr>
        <w:t xml:space="preserve">out of 4600 selected persons </w:t>
      </w:r>
      <w:r w:rsidR="007159F3" w:rsidRPr="00566E3E">
        <w:rPr>
          <w:rFonts w:cs="Arial"/>
          <w:szCs w:val="22"/>
        </w:rPr>
        <w:t xml:space="preserve">completed and returned a questionnaire (36%). </w:t>
      </w:r>
      <w:r w:rsidR="00DE4466">
        <w:rPr>
          <w:rFonts w:cs="Arial"/>
          <w:szCs w:val="22"/>
        </w:rPr>
        <w:t xml:space="preserve">In order to examine whether </w:t>
      </w:r>
      <w:r w:rsidR="00CA434C" w:rsidRPr="00566E3E">
        <w:rPr>
          <w:rFonts w:cs="Arial"/>
          <w:szCs w:val="22"/>
        </w:rPr>
        <w:t xml:space="preserve">non-response bias </w:t>
      </w:r>
      <w:r w:rsidR="00DE4466">
        <w:rPr>
          <w:rFonts w:cs="Arial"/>
          <w:szCs w:val="22"/>
        </w:rPr>
        <w:t xml:space="preserve">was introduced </w:t>
      </w:r>
      <w:r w:rsidR="00CA434C" w:rsidRPr="00566E3E">
        <w:rPr>
          <w:rFonts w:cs="Arial"/>
          <w:szCs w:val="22"/>
        </w:rPr>
        <w:t>the result</w:t>
      </w:r>
      <w:r w:rsidR="00A27657" w:rsidRPr="00566E3E">
        <w:rPr>
          <w:rFonts w:cs="Arial"/>
          <w:szCs w:val="22"/>
        </w:rPr>
        <w:t>s</w:t>
      </w:r>
      <w:r w:rsidR="004B63D6">
        <w:rPr>
          <w:rFonts w:cs="Arial"/>
          <w:szCs w:val="22"/>
        </w:rPr>
        <w:t xml:space="preserve"> were weighted</w:t>
      </w:r>
      <w:r w:rsidR="00A27657" w:rsidRPr="00566E3E">
        <w:rPr>
          <w:rFonts w:cs="Arial"/>
          <w:szCs w:val="22"/>
        </w:rPr>
        <w:t xml:space="preserve"> back to the study population on the basis of their </w:t>
      </w:r>
      <w:r w:rsidR="00CA434C" w:rsidRPr="00566E3E">
        <w:rPr>
          <w:rFonts w:cs="Arial"/>
          <w:szCs w:val="22"/>
        </w:rPr>
        <w:t xml:space="preserve">gender, </w:t>
      </w:r>
      <w:r w:rsidR="00291540" w:rsidRPr="00566E3E">
        <w:rPr>
          <w:rFonts w:cs="Arial"/>
          <w:szCs w:val="22"/>
        </w:rPr>
        <w:t>age and area of residence</w:t>
      </w:r>
      <w:r w:rsidR="00A27657" w:rsidRPr="00566E3E">
        <w:rPr>
          <w:rFonts w:cs="Arial"/>
          <w:szCs w:val="22"/>
        </w:rPr>
        <w:t xml:space="preserve"> (data not shown)</w:t>
      </w:r>
      <w:r w:rsidR="00291540" w:rsidRPr="00566E3E">
        <w:rPr>
          <w:rFonts w:cs="Arial"/>
          <w:szCs w:val="22"/>
        </w:rPr>
        <w:t xml:space="preserve">. </w:t>
      </w:r>
      <w:r w:rsidR="00A27657" w:rsidRPr="00566E3E">
        <w:rPr>
          <w:rFonts w:cs="Arial"/>
          <w:szCs w:val="22"/>
        </w:rPr>
        <w:t>D</w:t>
      </w:r>
      <w:r w:rsidR="007159F3" w:rsidRPr="00566E3E">
        <w:rPr>
          <w:rFonts w:cs="Arial"/>
          <w:szCs w:val="22"/>
        </w:rPr>
        <w:t>ifferences</w:t>
      </w:r>
      <w:r w:rsidR="00A27657" w:rsidRPr="00566E3E">
        <w:rPr>
          <w:rFonts w:cs="Arial"/>
          <w:szCs w:val="22"/>
        </w:rPr>
        <w:t xml:space="preserve"> in prevalence estimates were small and </w:t>
      </w:r>
      <w:r w:rsidR="007159F3" w:rsidRPr="00566E3E">
        <w:rPr>
          <w:rFonts w:cs="Arial"/>
          <w:szCs w:val="22"/>
        </w:rPr>
        <w:t xml:space="preserve">not statistically significant. Likewise, the adjusted model on health-related risk factors for pain differed marginally when compared to the crude analysis. </w:t>
      </w:r>
      <w:r w:rsidR="004F29C2">
        <w:rPr>
          <w:rFonts w:cs="Arial"/>
          <w:szCs w:val="22"/>
        </w:rPr>
        <w:t xml:space="preserve">Based on the assumption that late respondents resemble non-respondents, </w:t>
      </w:r>
      <w:r w:rsidR="0064028C">
        <w:rPr>
          <w:rFonts w:cs="Arial"/>
          <w:szCs w:val="22"/>
        </w:rPr>
        <w:t xml:space="preserve">a second </w:t>
      </w:r>
      <w:r w:rsidR="004F29C2">
        <w:rPr>
          <w:rFonts w:cs="Arial"/>
          <w:szCs w:val="22"/>
        </w:rPr>
        <w:t xml:space="preserve">approach to estimate the effect of </w:t>
      </w:r>
      <w:r w:rsidR="002E6A8D" w:rsidRPr="00763AB7">
        <w:t>non-response</w:t>
      </w:r>
      <w:r w:rsidR="004F29C2">
        <w:t xml:space="preserve"> </w:t>
      </w:r>
      <w:r w:rsidR="004B63D6">
        <w:t xml:space="preserve">was </w:t>
      </w:r>
      <w:r w:rsidR="001F78CA">
        <w:t>under</w:t>
      </w:r>
      <w:r w:rsidR="004B63D6">
        <w:t xml:space="preserve">taken </w:t>
      </w:r>
      <w:r w:rsidR="004F29C2">
        <w:t xml:space="preserve">by comparing </w:t>
      </w:r>
      <w:r w:rsidR="002E6A8D" w:rsidRPr="00763AB7">
        <w:t>early and late respondents</w:t>
      </w:r>
      <w:r w:rsidR="004F29C2">
        <w:t xml:space="preserve"> (data not shown)</w:t>
      </w:r>
      <w:r w:rsidR="002E6A8D" w:rsidRPr="00763AB7">
        <w:t>.</w:t>
      </w:r>
      <w:r w:rsidR="004F29C2">
        <w:t xml:space="preserve"> </w:t>
      </w:r>
      <w:r w:rsidR="004D77EB">
        <w:t>On the whole</w:t>
      </w:r>
      <w:r w:rsidR="004F29C2">
        <w:t>, t</w:t>
      </w:r>
      <w:r w:rsidR="002E6A8D">
        <w:t>he pain prevalence in both groups differed minimally, with late respondents featuring a lower prevalence rate.</w:t>
      </w:r>
      <w:r w:rsidR="004F29C2">
        <w:t xml:space="preserve"> </w:t>
      </w:r>
      <w:r w:rsidR="00BF5250">
        <w:t>Furthermore, t</w:t>
      </w:r>
      <w:r w:rsidR="004F29C2">
        <w:t xml:space="preserve">here was </w:t>
      </w:r>
      <w:r w:rsidR="004F29C2" w:rsidRPr="00C55990">
        <w:t xml:space="preserve">no consistent pattern of early respondents reporting poorer health </w:t>
      </w:r>
      <w:r w:rsidR="007D6AF9" w:rsidRPr="00C55990">
        <w:t xml:space="preserve">than late respondents </w:t>
      </w:r>
      <w:r w:rsidR="004F29C2" w:rsidRPr="00C55990">
        <w:t>or vice versa</w:t>
      </w:r>
      <w:r w:rsidR="004F29C2" w:rsidRPr="00C55990">
        <w:rPr>
          <w:rFonts w:cs="Arial"/>
          <w:szCs w:val="22"/>
        </w:rPr>
        <w:t>.</w:t>
      </w:r>
      <w:r w:rsidR="00E9502C" w:rsidRPr="00C55990">
        <w:rPr>
          <w:rFonts w:cs="Arial"/>
          <w:szCs w:val="22"/>
        </w:rPr>
        <w:t xml:space="preserve"> </w:t>
      </w:r>
      <w:r w:rsidR="00BF5250">
        <w:rPr>
          <w:rFonts w:cs="Arial"/>
          <w:szCs w:val="22"/>
        </w:rPr>
        <w:t>There was therefore</w:t>
      </w:r>
      <w:r w:rsidR="007159F3" w:rsidRPr="00C55990">
        <w:rPr>
          <w:rFonts w:cs="Arial"/>
          <w:szCs w:val="22"/>
        </w:rPr>
        <w:t xml:space="preserve"> no evidence to imply that the findings of the current study were affected by </w:t>
      </w:r>
      <w:r w:rsidR="007159F3" w:rsidRPr="00C55990">
        <w:rPr>
          <w:rFonts w:cs="Arial"/>
          <w:szCs w:val="22"/>
        </w:rPr>
        <w:lastRenderedPageBreak/>
        <w:t xml:space="preserve">non-response bias. </w:t>
      </w:r>
      <w:r w:rsidR="004B63D6" w:rsidRPr="00C55990">
        <w:rPr>
          <w:rFonts w:cs="Arial"/>
          <w:szCs w:val="22"/>
        </w:rPr>
        <w:t xml:space="preserve">Nevertheless, it cannot be discounted that there may have been other factors associated with questionnaire response which were not captured in the questionnaire. </w:t>
      </w:r>
      <w:r w:rsidR="007159F3" w:rsidRPr="00566E3E">
        <w:rPr>
          <w:rFonts w:cs="Arial"/>
          <w:szCs w:val="22"/>
        </w:rPr>
        <w:t xml:space="preserve">Secondly, the study was affected by misclassification. With the inclusion of the enhanced pain status questionnaire, pain was assessed twice for all participants with current pain and pain </w:t>
      </w:r>
      <w:r w:rsidR="00E16C86" w:rsidRPr="00566E3E">
        <w:rPr>
          <w:rFonts w:cs="Arial"/>
          <w:szCs w:val="22"/>
        </w:rPr>
        <w:t>management</w:t>
      </w:r>
      <w:r w:rsidR="007159F3" w:rsidRPr="00566E3E">
        <w:rPr>
          <w:rFonts w:cs="Arial"/>
          <w:szCs w:val="22"/>
        </w:rPr>
        <w:t xml:space="preserve">. As per the data provided, 108 out of the 601 patients who reported current pain symptoms and pain </w:t>
      </w:r>
      <w:r w:rsidR="00E16C86" w:rsidRPr="00566E3E">
        <w:rPr>
          <w:rFonts w:cs="Arial"/>
          <w:szCs w:val="22"/>
        </w:rPr>
        <w:t>management</w:t>
      </w:r>
      <w:r w:rsidR="007159F3" w:rsidRPr="00566E3E">
        <w:rPr>
          <w:rFonts w:cs="Arial"/>
          <w:szCs w:val="22"/>
        </w:rPr>
        <w:t xml:space="preserve"> did not report any hypothetical pain</w:t>
      </w:r>
      <w:r w:rsidR="00FD4E7C" w:rsidRPr="00566E3E">
        <w:rPr>
          <w:rFonts w:cs="Arial"/>
          <w:szCs w:val="22"/>
        </w:rPr>
        <w:t xml:space="preserve"> (18%)</w:t>
      </w:r>
      <w:r w:rsidR="007159F3" w:rsidRPr="00566E3E">
        <w:rPr>
          <w:rFonts w:cs="Arial"/>
          <w:szCs w:val="22"/>
        </w:rPr>
        <w:t xml:space="preserve">. This is logically counter-intuitive and </w:t>
      </w:r>
      <w:r w:rsidR="008F3ACA" w:rsidRPr="00566E3E">
        <w:rPr>
          <w:rFonts w:cs="Arial"/>
          <w:szCs w:val="22"/>
        </w:rPr>
        <w:t>unlikely to be true</w:t>
      </w:r>
      <w:r w:rsidR="007159F3" w:rsidRPr="00566E3E">
        <w:rPr>
          <w:rFonts w:cs="Arial"/>
          <w:szCs w:val="22"/>
        </w:rPr>
        <w:t>. Since the hypothetical pain status questionnaire was used to identify the pain patients that were not captured by the standard pain status questionnaire, the misclassification should not have had an effect on the measurement of pain prevalence. It might however have had an effect on the estimated pain severity. Given that 108 failed to report hypothetical pain (and therefore also failed to provide an estimate for their hypothetical pain severity), the estimate of participants’ hypothetical pain severity may be an inaccurate reflection of the truth. Nevertheless, it is unlikely that the established increase in pain severity due to</w:t>
      </w:r>
      <w:r w:rsidR="00DC0E0E" w:rsidRPr="00566E3E">
        <w:rPr>
          <w:rFonts w:cs="Arial"/>
          <w:szCs w:val="22"/>
        </w:rPr>
        <w:t xml:space="preserve"> the absence of pain</w:t>
      </w:r>
      <w:r w:rsidR="00E16C86" w:rsidRPr="00566E3E">
        <w:rPr>
          <w:rFonts w:cs="Arial"/>
          <w:szCs w:val="22"/>
        </w:rPr>
        <w:t xml:space="preserve"> management</w:t>
      </w:r>
      <w:r w:rsidR="007159F3" w:rsidRPr="00566E3E">
        <w:rPr>
          <w:rFonts w:cs="Arial"/>
          <w:szCs w:val="22"/>
        </w:rPr>
        <w:t xml:space="preserve"> would </w:t>
      </w:r>
      <w:r w:rsidR="0051305A" w:rsidRPr="00566E3E">
        <w:rPr>
          <w:rFonts w:cs="Arial"/>
          <w:szCs w:val="22"/>
        </w:rPr>
        <w:t>change substantially</w:t>
      </w:r>
      <w:r w:rsidR="007159F3" w:rsidRPr="00566E3E">
        <w:rPr>
          <w:rFonts w:cs="Arial"/>
          <w:szCs w:val="22"/>
        </w:rPr>
        <w:t>.</w:t>
      </w:r>
    </w:p>
    <w:p w:rsidR="007159F3" w:rsidRPr="00566E3E" w:rsidRDefault="007159F3" w:rsidP="00566E3E">
      <w:pPr>
        <w:spacing w:line="480" w:lineRule="auto"/>
        <w:contextualSpacing/>
        <w:jc w:val="left"/>
        <w:rPr>
          <w:rFonts w:eastAsiaTheme="majorEastAsia" w:cs="Arial"/>
          <w:szCs w:val="22"/>
          <w:lang w:val="en-US"/>
        </w:rPr>
      </w:pPr>
    </w:p>
    <w:p w:rsidR="00046B32" w:rsidRPr="00566E3E" w:rsidRDefault="005E470A" w:rsidP="00566E3E">
      <w:pPr>
        <w:spacing w:line="480" w:lineRule="auto"/>
        <w:contextualSpacing/>
        <w:jc w:val="left"/>
        <w:rPr>
          <w:rFonts w:cs="Arial"/>
          <w:color w:val="000000" w:themeColor="text1"/>
          <w:szCs w:val="22"/>
          <w:lang w:val="en-US"/>
        </w:rPr>
      </w:pPr>
      <w:r w:rsidRPr="00566E3E">
        <w:rPr>
          <w:rFonts w:eastAsiaTheme="majorEastAsia" w:cs="Arial"/>
          <w:szCs w:val="22"/>
          <w:lang w:val="en-US"/>
        </w:rPr>
        <w:t xml:space="preserve">Using the standard pain status questionnaires, pain in the past four weeks, lasting for one day or longer was reported by 50.5% of the participants. </w:t>
      </w:r>
      <w:r w:rsidRPr="00566E3E">
        <w:rPr>
          <w:rFonts w:cs="Arial"/>
          <w:szCs w:val="22"/>
          <w:lang w:val="en-US"/>
        </w:rPr>
        <w:t xml:space="preserve">This prevalence rate was somewhat lower </w:t>
      </w:r>
      <w:r w:rsidR="00BC451D" w:rsidRPr="00566E3E">
        <w:rPr>
          <w:rFonts w:cs="Arial"/>
          <w:szCs w:val="22"/>
          <w:lang w:val="en-US"/>
        </w:rPr>
        <w:t>than</w:t>
      </w:r>
      <w:r w:rsidRPr="00566E3E">
        <w:rPr>
          <w:rFonts w:cs="Arial"/>
          <w:szCs w:val="22"/>
          <w:lang w:val="en-US"/>
        </w:rPr>
        <w:t xml:space="preserve"> t</w:t>
      </w:r>
      <w:r w:rsidR="001F564E" w:rsidRPr="00566E3E">
        <w:rPr>
          <w:rFonts w:cs="Arial"/>
          <w:szCs w:val="22"/>
          <w:lang w:val="en-US"/>
        </w:rPr>
        <w:t>hose</w:t>
      </w:r>
      <w:r w:rsidRPr="00566E3E">
        <w:rPr>
          <w:rFonts w:cs="Arial"/>
          <w:szCs w:val="22"/>
          <w:lang w:val="en-US"/>
        </w:rPr>
        <w:t xml:space="preserve"> determined in previous studies </w:t>
      </w:r>
      <w:r w:rsidR="001F564E" w:rsidRPr="00566E3E">
        <w:rPr>
          <w:rFonts w:cs="Arial"/>
          <w:szCs w:val="22"/>
          <w:lang w:val="en-US"/>
        </w:rPr>
        <w:t>which</w:t>
      </w:r>
      <w:r w:rsidRPr="00566E3E">
        <w:rPr>
          <w:rFonts w:cs="Arial"/>
          <w:szCs w:val="22"/>
          <w:lang w:val="en-US"/>
        </w:rPr>
        <w:t xml:space="preserve"> used the same pain questionnaire within their population samples. In a study by Hunt and colleagues </w:t>
      </w:r>
      <w:r w:rsidR="00286981" w:rsidRPr="00566E3E">
        <w:rPr>
          <w:rFonts w:cs="Arial"/>
          <w:szCs w:val="22"/>
          <w:lang w:val="en-US"/>
        </w:rPr>
        <w:fldChar w:fldCharType="begin"/>
      </w:r>
      <w:r w:rsidR="005C54A3" w:rsidRPr="00566E3E">
        <w:rPr>
          <w:rFonts w:cs="Arial"/>
          <w:szCs w:val="22"/>
          <w:lang w:val="en-US"/>
        </w:rPr>
        <w:instrText>ADDIN RW.CITE{{66503 Hunt, IM 1999/a}}</w:instrText>
      </w:r>
      <w:r w:rsidR="00286981" w:rsidRPr="00566E3E">
        <w:rPr>
          <w:rFonts w:cs="Arial"/>
          <w:szCs w:val="22"/>
          <w:lang w:val="en-US"/>
        </w:rPr>
        <w:fldChar w:fldCharType="separate"/>
      </w:r>
      <w:r w:rsidR="005431B0">
        <w:rPr>
          <w:rFonts w:eastAsia="Times New Roman" w:cs="Arial"/>
          <w:szCs w:val="22"/>
          <w:vertAlign w:val="superscript"/>
        </w:rPr>
        <w:t>11</w:t>
      </w:r>
      <w:r w:rsidR="00286981" w:rsidRPr="00566E3E">
        <w:rPr>
          <w:rFonts w:cs="Arial"/>
          <w:szCs w:val="22"/>
          <w:lang w:val="en-US"/>
        </w:rPr>
        <w:fldChar w:fldCharType="end"/>
      </w:r>
      <w:r w:rsidRPr="00566E3E">
        <w:rPr>
          <w:rFonts w:cs="Arial"/>
          <w:szCs w:val="22"/>
          <w:lang w:val="en-US"/>
        </w:rPr>
        <w:t xml:space="preserve">, the prevalence of pain was explored in a general population near Manchester. The authors </w:t>
      </w:r>
      <w:r w:rsidRPr="00566E3E">
        <w:rPr>
          <w:rFonts w:cs="Arial"/>
          <w:szCs w:val="22"/>
          <w:lang w:val="en-US"/>
        </w:rPr>
        <w:lastRenderedPageBreak/>
        <w:t xml:space="preserve">determined that 57% of respondents experienced any pain within the past month. Another study by Macfarlane and colleagues </w:t>
      </w:r>
      <w:r w:rsidR="00286981" w:rsidRPr="00566E3E">
        <w:rPr>
          <w:rFonts w:cs="Arial"/>
          <w:szCs w:val="22"/>
          <w:lang w:val="en-US"/>
        </w:rPr>
        <w:fldChar w:fldCharType="begin"/>
      </w:r>
      <w:r w:rsidR="005C54A3" w:rsidRPr="00566E3E">
        <w:rPr>
          <w:rFonts w:cs="Arial"/>
          <w:szCs w:val="22"/>
          <w:lang w:val="en-US"/>
        </w:rPr>
        <w:instrText>ADDIN RW.CITE{{43153 Macfarlane,G J. 2012/a}}</w:instrText>
      </w:r>
      <w:r w:rsidR="00286981" w:rsidRPr="00566E3E">
        <w:rPr>
          <w:rFonts w:cs="Arial"/>
          <w:szCs w:val="22"/>
          <w:lang w:val="en-US"/>
        </w:rPr>
        <w:fldChar w:fldCharType="separate"/>
      </w:r>
      <w:r w:rsidR="005431B0">
        <w:rPr>
          <w:rFonts w:eastAsia="Times New Roman" w:cs="Arial"/>
          <w:szCs w:val="22"/>
          <w:vertAlign w:val="superscript"/>
        </w:rPr>
        <w:t>6</w:t>
      </w:r>
      <w:r w:rsidR="00286981" w:rsidRPr="00566E3E">
        <w:rPr>
          <w:rFonts w:cs="Arial"/>
          <w:szCs w:val="22"/>
          <w:lang w:val="en-US"/>
        </w:rPr>
        <w:fldChar w:fldCharType="end"/>
      </w:r>
      <w:r w:rsidRPr="00566E3E">
        <w:rPr>
          <w:rFonts w:cs="Arial"/>
          <w:color w:val="FF0000"/>
          <w:szCs w:val="22"/>
          <w:lang w:val="en-US"/>
        </w:rPr>
        <w:t xml:space="preserve"> </w:t>
      </w:r>
      <w:r w:rsidR="00BC451D" w:rsidRPr="00566E3E">
        <w:rPr>
          <w:rFonts w:cs="Arial"/>
          <w:szCs w:val="22"/>
          <w:lang w:val="en-US"/>
        </w:rPr>
        <w:t>found</w:t>
      </w:r>
      <w:r w:rsidRPr="00566E3E">
        <w:rPr>
          <w:rFonts w:cs="Arial"/>
          <w:szCs w:val="22"/>
          <w:lang w:val="en-US"/>
        </w:rPr>
        <w:t xml:space="preserve"> a pain prevalence of 63% in their population sample in Aberdeen and North Cheshire.</w:t>
      </w:r>
      <w:r w:rsidR="00046B32" w:rsidRPr="00566E3E">
        <w:rPr>
          <w:rFonts w:cs="Arial"/>
          <w:szCs w:val="22"/>
          <w:lang w:val="en-US"/>
        </w:rPr>
        <w:t xml:space="preserve"> </w:t>
      </w:r>
      <w:r w:rsidRPr="00566E3E">
        <w:rPr>
          <w:rFonts w:cs="Arial"/>
          <w:szCs w:val="22"/>
          <w:lang w:val="en-US"/>
        </w:rPr>
        <w:t>The crude prevalence rate of chronic widespread pain in the current study was 12.5%. The results were in line with similar studies previously conducted in the United Kingdom</w:t>
      </w:r>
      <w:r w:rsidR="00BC451D" w:rsidRPr="00566E3E">
        <w:rPr>
          <w:rFonts w:cs="Arial"/>
          <w:szCs w:val="22"/>
          <w:lang w:val="en-US"/>
        </w:rPr>
        <w:t xml:space="preserve">, such as </w:t>
      </w:r>
      <w:r w:rsidRPr="00566E3E">
        <w:rPr>
          <w:rFonts w:cs="Arial"/>
          <w:szCs w:val="22"/>
          <w:lang w:val="en-US"/>
        </w:rPr>
        <w:t xml:space="preserve">Hunt et al </w:t>
      </w:r>
      <w:r w:rsidR="00286981" w:rsidRPr="00566E3E">
        <w:rPr>
          <w:rFonts w:cs="Arial"/>
          <w:szCs w:val="22"/>
          <w:lang w:val="en-US"/>
        </w:rPr>
        <w:fldChar w:fldCharType="begin"/>
      </w:r>
      <w:r w:rsidR="005C54A3" w:rsidRPr="00566E3E">
        <w:rPr>
          <w:rFonts w:cs="Arial"/>
          <w:szCs w:val="22"/>
          <w:lang w:val="en-US"/>
        </w:rPr>
        <w:instrText>ADDIN RW.CITE{{66503 Hunt, IM 1999/a}}</w:instrText>
      </w:r>
      <w:r w:rsidR="00286981" w:rsidRPr="00566E3E">
        <w:rPr>
          <w:rFonts w:cs="Arial"/>
          <w:szCs w:val="22"/>
          <w:lang w:val="en-US"/>
        </w:rPr>
        <w:fldChar w:fldCharType="separate"/>
      </w:r>
      <w:r w:rsidR="005431B0">
        <w:rPr>
          <w:rFonts w:eastAsia="Times New Roman" w:cs="Arial"/>
          <w:szCs w:val="22"/>
          <w:vertAlign w:val="superscript"/>
        </w:rPr>
        <w:t>11</w:t>
      </w:r>
      <w:r w:rsidR="00286981" w:rsidRPr="00566E3E">
        <w:rPr>
          <w:rFonts w:cs="Arial"/>
          <w:szCs w:val="22"/>
          <w:lang w:val="en-US"/>
        </w:rPr>
        <w:fldChar w:fldCharType="end"/>
      </w:r>
      <w:r w:rsidRPr="00566E3E">
        <w:rPr>
          <w:rFonts w:cs="Arial"/>
          <w:szCs w:val="22"/>
          <w:lang w:val="en-US"/>
        </w:rPr>
        <w:t xml:space="preserve"> </w:t>
      </w:r>
      <w:r w:rsidR="00BC451D" w:rsidRPr="00566E3E">
        <w:rPr>
          <w:rFonts w:cs="Arial"/>
          <w:szCs w:val="22"/>
          <w:lang w:val="en-US"/>
        </w:rPr>
        <w:t xml:space="preserve">who </w:t>
      </w:r>
      <w:r w:rsidRPr="00566E3E">
        <w:rPr>
          <w:rFonts w:cs="Arial"/>
          <w:szCs w:val="22"/>
          <w:lang w:val="en-US"/>
        </w:rPr>
        <w:t xml:space="preserve">determined a </w:t>
      </w:r>
      <w:r w:rsidR="00BC451D" w:rsidRPr="00566E3E">
        <w:rPr>
          <w:rFonts w:cs="Arial"/>
          <w:szCs w:val="22"/>
          <w:lang w:val="en-US"/>
        </w:rPr>
        <w:t xml:space="preserve">chronic pain </w:t>
      </w:r>
      <w:r w:rsidRPr="00566E3E">
        <w:rPr>
          <w:rFonts w:cs="Arial"/>
          <w:szCs w:val="22"/>
          <w:lang w:val="en-US"/>
        </w:rPr>
        <w:t xml:space="preserve">prevalence of 12.9% </w:t>
      </w:r>
      <w:r w:rsidR="00BC451D" w:rsidRPr="00566E3E">
        <w:rPr>
          <w:rFonts w:cs="Arial"/>
          <w:szCs w:val="22"/>
          <w:lang w:val="en-US"/>
        </w:rPr>
        <w:t xml:space="preserve">in their population sample in Manchester or </w:t>
      </w:r>
      <w:r w:rsidRPr="00566E3E">
        <w:rPr>
          <w:rFonts w:cs="Arial"/>
          <w:szCs w:val="22"/>
          <w:lang w:val="en-US"/>
        </w:rPr>
        <w:t xml:space="preserve">Croft et al </w:t>
      </w:r>
      <w:r w:rsidR="00286981" w:rsidRPr="00566E3E">
        <w:rPr>
          <w:rFonts w:cs="Arial"/>
          <w:szCs w:val="22"/>
          <w:lang w:val="en-US"/>
        </w:rPr>
        <w:fldChar w:fldCharType="begin"/>
      </w:r>
      <w:r w:rsidR="005C54A3" w:rsidRPr="00566E3E">
        <w:rPr>
          <w:rFonts w:cs="Arial"/>
          <w:szCs w:val="22"/>
          <w:lang w:val="en-US"/>
        </w:rPr>
        <w:instrText>ADDIN RW.CITE{{66485 Croft, P 1993/a}}</w:instrText>
      </w:r>
      <w:r w:rsidR="00286981" w:rsidRPr="00566E3E">
        <w:rPr>
          <w:rFonts w:cs="Arial"/>
          <w:szCs w:val="22"/>
          <w:lang w:val="en-US"/>
        </w:rPr>
        <w:fldChar w:fldCharType="separate"/>
      </w:r>
      <w:r w:rsidR="005431B0">
        <w:rPr>
          <w:rFonts w:eastAsia="Times New Roman" w:cs="Arial"/>
          <w:szCs w:val="22"/>
          <w:vertAlign w:val="superscript"/>
        </w:rPr>
        <w:t>12</w:t>
      </w:r>
      <w:r w:rsidR="00286981" w:rsidRPr="00566E3E">
        <w:rPr>
          <w:rFonts w:cs="Arial"/>
          <w:szCs w:val="22"/>
          <w:lang w:val="en-US"/>
        </w:rPr>
        <w:fldChar w:fldCharType="end"/>
      </w:r>
      <w:r w:rsidRPr="00566E3E">
        <w:rPr>
          <w:rFonts w:cs="Arial"/>
          <w:szCs w:val="22"/>
          <w:lang w:val="en-US"/>
        </w:rPr>
        <w:t xml:space="preserve"> </w:t>
      </w:r>
      <w:r w:rsidR="00BC451D" w:rsidRPr="00566E3E">
        <w:rPr>
          <w:rFonts w:cs="Arial"/>
          <w:szCs w:val="22"/>
          <w:lang w:val="en-US"/>
        </w:rPr>
        <w:t>who reported on a prevalence of 11.2%</w:t>
      </w:r>
      <w:r w:rsidRPr="00566E3E">
        <w:rPr>
          <w:rFonts w:cs="Arial"/>
          <w:szCs w:val="22"/>
          <w:lang w:val="en-US"/>
        </w:rPr>
        <w:t xml:space="preserve">. </w:t>
      </w:r>
      <w:r w:rsidR="001F564E" w:rsidRPr="00566E3E">
        <w:rPr>
          <w:rFonts w:cs="Arial"/>
          <w:szCs w:val="22"/>
          <w:lang w:val="en-US"/>
        </w:rPr>
        <w:t xml:space="preserve">In the review by </w:t>
      </w:r>
      <w:proofErr w:type="spellStart"/>
      <w:r w:rsidRPr="00566E3E">
        <w:rPr>
          <w:rFonts w:cs="Arial"/>
          <w:szCs w:val="22"/>
          <w:lang w:val="en-US"/>
        </w:rPr>
        <w:t>Harstall</w:t>
      </w:r>
      <w:proofErr w:type="spellEnd"/>
      <w:r w:rsidRPr="00566E3E">
        <w:rPr>
          <w:rFonts w:cs="Arial"/>
          <w:szCs w:val="22"/>
          <w:lang w:val="en-US"/>
        </w:rPr>
        <w:t xml:space="preserve"> and </w:t>
      </w:r>
      <w:proofErr w:type="spellStart"/>
      <w:r w:rsidRPr="00566E3E">
        <w:rPr>
          <w:rFonts w:cs="Arial"/>
          <w:szCs w:val="22"/>
          <w:lang w:val="en-US"/>
        </w:rPr>
        <w:t>Ospina</w:t>
      </w:r>
      <w:proofErr w:type="spellEnd"/>
      <w:r w:rsidRPr="00566E3E">
        <w:rPr>
          <w:rFonts w:cs="Arial"/>
          <w:szCs w:val="22"/>
          <w:lang w:val="en-US"/>
        </w:rPr>
        <w:t xml:space="preserve"> </w:t>
      </w:r>
      <w:r w:rsidR="00286981" w:rsidRPr="00566E3E">
        <w:rPr>
          <w:rFonts w:cs="Arial"/>
          <w:szCs w:val="22"/>
          <w:lang w:val="en-US"/>
        </w:rPr>
        <w:fldChar w:fldCharType="begin"/>
      </w:r>
      <w:r w:rsidR="005C54A3" w:rsidRPr="00566E3E">
        <w:rPr>
          <w:rFonts w:cs="Arial"/>
          <w:szCs w:val="22"/>
          <w:lang w:val="en-US"/>
        </w:rPr>
        <w:instrText>ADDIN RW.CITE{{66475 Harstall, Christina 2003/a}}</w:instrText>
      </w:r>
      <w:r w:rsidR="00286981" w:rsidRPr="00566E3E">
        <w:rPr>
          <w:rFonts w:cs="Arial"/>
          <w:szCs w:val="22"/>
          <w:lang w:val="en-US"/>
        </w:rPr>
        <w:fldChar w:fldCharType="separate"/>
      </w:r>
      <w:r w:rsidR="005431B0">
        <w:rPr>
          <w:rFonts w:eastAsia="Times New Roman" w:cs="Arial"/>
          <w:szCs w:val="22"/>
          <w:vertAlign w:val="superscript"/>
        </w:rPr>
        <w:t>13</w:t>
      </w:r>
      <w:r w:rsidR="00286981" w:rsidRPr="00566E3E">
        <w:rPr>
          <w:rFonts w:cs="Arial"/>
          <w:szCs w:val="22"/>
          <w:lang w:val="en-US"/>
        </w:rPr>
        <w:fldChar w:fldCharType="end"/>
      </w:r>
      <w:r w:rsidR="001F564E" w:rsidRPr="00566E3E">
        <w:rPr>
          <w:rFonts w:cs="Arial"/>
          <w:szCs w:val="22"/>
          <w:lang w:val="en-US"/>
        </w:rPr>
        <w:t xml:space="preserve">, the authors established </w:t>
      </w:r>
      <w:r w:rsidRPr="00566E3E">
        <w:rPr>
          <w:rFonts w:cs="Arial"/>
          <w:szCs w:val="22"/>
          <w:lang w:val="en-US"/>
        </w:rPr>
        <w:t>a weighted chronic pain prevalence of 11.8% across</w:t>
      </w:r>
      <w:r w:rsidR="001F564E" w:rsidRPr="00566E3E">
        <w:rPr>
          <w:rFonts w:cs="Arial"/>
          <w:szCs w:val="22"/>
          <w:lang w:val="en-US"/>
        </w:rPr>
        <w:t xml:space="preserve"> studies using the ACR crite</w:t>
      </w:r>
      <w:r w:rsidR="0022686C" w:rsidRPr="00566E3E">
        <w:rPr>
          <w:rFonts w:cs="Arial"/>
          <w:szCs w:val="22"/>
          <w:lang w:val="en-US"/>
        </w:rPr>
        <w:t>ria</w:t>
      </w:r>
      <w:r w:rsidR="001F564E" w:rsidRPr="00566E3E">
        <w:rPr>
          <w:rFonts w:cs="Arial"/>
          <w:szCs w:val="22"/>
          <w:lang w:val="en-US"/>
        </w:rPr>
        <w:t xml:space="preserve">. In accordance </w:t>
      </w:r>
      <w:r w:rsidR="0051305A" w:rsidRPr="00566E3E">
        <w:rPr>
          <w:rFonts w:cs="Arial"/>
          <w:szCs w:val="22"/>
          <w:lang w:val="en-US"/>
        </w:rPr>
        <w:t>with</w:t>
      </w:r>
      <w:r w:rsidR="001F564E" w:rsidRPr="00566E3E">
        <w:rPr>
          <w:rFonts w:cs="Arial"/>
          <w:szCs w:val="22"/>
          <w:lang w:val="en-US"/>
        </w:rPr>
        <w:t xml:space="preserve"> results of </w:t>
      </w:r>
      <w:r w:rsidR="00046B32" w:rsidRPr="00566E3E">
        <w:rPr>
          <w:rFonts w:cs="Arial"/>
          <w:szCs w:val="22"/>
          <w:lang w:val="en-US"/>
        </w:rPr>
        <w:t xml:space="preserve">a number of earlier </w:t>
      </w:r>
      <w:r w:rsidR="00994B89" w:rsidRPr="00566E3E">
        <w:rPr>
          <w:rFonts w:cs="Arial"/>
          <w:szCs w:val="22"/>
          <w:lang w:val="en-US"/>
        </w:rPr>
        <w:t>studies</w:t>
      </w:r>
      <w:r w:rsidR="00046B32" w:rsidRPr="00566E3E">
        <w:rPr>
          <w:rFonts w:cs="Arial"/>
          <w:szCs w:val="22"/>
          <w:lang w:val="en-US"/>
        </w:rPr>
        <w:t xml:space="preserve"> </w:t>
      </w:r>
      <w:r w:rsidR="00286981" w:rsidRPr="00566E3E">
        <w:rPr>
          <w:rFonts w:cs="Arial"/>
          <w:szCs w:val="22"/>
          <w:lang w:val="en-US"/>
        </w:rPr>
        <w:fldChar w:fldCharType="begin"/>
      </w:r>
      <w:r w:rsidR="005C54A3" w:rsidRPr="00566E3E">
        <w:rPr>
          <w:rFonts w:cs="Arial"/>
          <w:szCs w:val="22"/>
          <w:lang w:val="en-US"/>
        </w:rPr>
        <w:instrText>ADDIN RW.CITE{{66484 Bergman, Stefan 2002; 66483 Reisbord, Lesley S 1985}}</w:instrText>
      </w:r>
      <w:r w:rsidR="00286981" w:rsidRPr="00566E3E">
        <w:rPr>
          <w:rFonts w:cs="Arial"/>
          <w:szCs w:val="22"/>
          <w:lang w:val="en-US"/>
        </w:rPr>
        <w:fldChar w:fldCharType="separate"/>
      </w:r>
      <w:r w:rsidR="005431B0">
        <w:rPr>
          <w:rFonts w:eastAsia="Times New Roman" w:cs="Arial"/>
          <w:szCs w:val="22"/>
          <w:vertAlign w:val="superscript"/>
        </w:rPr>
        <w:t>14, 15</w:t>
      </w:r>
      <w:r w:rsidR="00286981" w:rsidRPr="00566E3E">
        <w:rPr>
          <w:rFonts w:cs="Arial"/>
          <w:szCs w:val="22"/>
          <w:lang w:val="en-US"/>
        </w:rPr>
        <w:fldChar w:fldCharType="end"/>
      </w:r>
      <w:r w:rsidR="00BC451D" w:rsidRPr="00566E3E">
        <w:rPr>
          <w:rFonts w:cs="Arial"/>
          <w:szCs w:val="22"/>
          <w:lang w:val="en-US"/>
        </w:rPr>
        <w:t xml:space="preserve">, the prevalence of pain was associated with several demographic and health-related risk </w:t>
      </w:r>
      <w:r w:rsidR="001F564E" w:rsidRPr="00566E3E">
        <w:rPr>
          <w:rFonts w:cs="Arial"/>
          <w:szCs w:val="22"/>
          <w:lang w:val="en-US"/>
        </w:rPr>
        <w:t>markers</w:t>
      </w:r>
      <w:r w:rsidR="00BC451D" w:rsidRPr="00566E3E">
        <w:rPr>
          <w:rFonts w:cs="Arial"/>
          <w:szCs w:val="22"/>
          <w:lang w:val="en-US"/>
        </w:rPr>
        <w:t xml:space="preserve">, such as lower education and </w:t>
      </w:r>
      <w:r w:rsidR="001F564E" w:rsidRPr="00566E3E">
        <w:rPr>
          <w:rFonts w:cs="Arial"/>
          <w:szCs w:val="22"/>
          <w:lang w:val="en-US"/>
        </w:rPr>
        <w:t>(</w:t>
      </w:r>
      <w:r w:rsidR="00BC451D" w:rsidRPr="00566E3E">
        <w:rPr>
          <w:rFonts w:cs="Arial"/>
          <w:szCs w:val="22"/>
          <w:lang w:val="en-US"/>
        </w:rPr>
        <w:t>albeit not statistically significant</w:t>
      </w:r>
      <w:r w:rsidR="001F564E" w:rsidRPr="00566E3E">
        <w:rPr>
          <w:rFonts w:cs="Arial"/>
          <w:szCs w:val="22"/>
          <w:lang w:val="en-US"/>
        </w:rPr>
        <w:t>)</w:t>
      </w:r>
      <w:r w:rsidR="00BC451D" w:rsidRPr="00566E3E">
        <w:rPr>
          <w:rFonts w:cs="Arial"/>
          <w:szCs w:val="22"/>
          <w:lang w:val="en-US"/>
        </w:rPr>
        <w:t xml:space="preserve"> older age</w:t>
      </w:r>
      <w:r w:rsidR="00CD1EB1" w:rsidRPr="00566E3E">
        <w:rPr>
          <w:rFonts w:cs="Arial"/>
          <w:szCs w:val="22"/>
          <w:lang w:val="en-US"/>
        </w:rPr>
        <w:t>,</w:t>
      </w:r>
      <w:r w:rsidR="00BC451D" w:rsidRPr="00566E3E">
        <w:rPr>
          <w:rFonts w:cs="Arial"/>
          <w:szCs w:val="22"/>
          <w:lang w:val="en-US"/>
        </w:rPr>
        <w:t xml:space="preserve"> female gender</w:t>
      </w:r>
      <w:r w:rsidR="00CD1EB1" w:rsidRPr="00566E3E">
        <w:rPr>
          <w:rFonts w:cs="Arial"/>
          <w:szCs w:val="22"/>
          <w:lang w:val="en-US"/>
        </w:rPr>
        <w:t xml:space="preserve"> and rural residence</w:t>
      </w:r>
      <w:r w:rsidR="00046B32" w:rsidRPr="00566E3E">
        <w:rPr>
          <w:rFonts w:cs="Arial"/>
          <w:szCs w:val="22"/>
          <w:lang w:val="en-US"/>
        </w:rPr>
        <w:t>. Moreover, p</w:t>
      </w:r>
      <w:r w:rsidR="00046B32" w:rsidRPr="00566E3E">
        <w:rPr>
          <w:rFonts w:cs="Arial"/>
          <w:color w:val="000000" w:themeColor="text1"/>
          <w:szCs w:val="22"/>
          <w:lang w:val="en-US"/>
        </w:rPr>
        <w:t xml:space="preserve">ain was highly </w:t>
      </w:r>
      <w:r w:rsidR="00C41F81" w:rsidRPr="00566E3E">
        <w:rPr>
          <w:rFonts w:cs="Arial"/>
          <w:color w:val="000000" w:themeColor="text1"/>
          <w:szCs w:val="22"/>
          <w:lang w:val="en-US"/>
        </w:rPr>
        <w:t>associated with</w:t>
      </w:r>
      <w:r w:rsidR="00046B32" w:rsidRPr="00566E3E">
        <w:rPr>
          <w:rFonts w:cs="Arial"/>
          <w:color w:val="000000" w:themeColor="text1"/>
          <w:szCs w:val="22"/>
          <w:lang w:val="en-US"/>
        </w:rPr>
        <w:t xml:space="preserve"> poor health</w:t>
      </w:r>
      <w:r w:rsidR="00880BF6" w:rsidRPr="00566E3E">
        <w:rPr>
          <w:rFonts w:cs="Arial"/>
          <w:color w:val="000000" w:themeColor="text1"/>
          <w:szCs w:val="22"/>
          <w:lang w:val="en-US"/>
        </w:rPr>
        <w:t xml:space="preserve"> reports</w:t>
      </w:r>
      <w:r w:rsidR="00094580">
        <w:rPr>
          <w:rFonts w:cs="Arial"/>
          <w:color w:val="000000" w:themeColor="text1"/>
          <w:szCs w:val="22"/>
          <w:lang w:val="en-US"/>
        </w:rPr>
        <w:t>, underpinning the findings of previous studies</w:t>
      </w:r>
      <w:r w:rsidR="004935EA" w:rsidRPr="00566E3E">
        <w:rPr>
          <w:rFonts w:cs="Arial"/>
          <w:color w:val="000000" w:themeColor="text1"/>
          <w:szCs w:val="22"/>
          <w:lang w:val="en-US"/>
        </w:rPr>
        <w:t xml:space="preserve"> </w:t>
      </w:r>
      <w:r w:rsidR="00286981" w:rsidRPr="00566E3E">
        <w:rPr>
          <w:rFonts w:cs="Arial"/>
          <w:color w:val="000000" w:themeColor="text1"/>
          <w:szCs w:val="22"/>
          <w:lang w:val="en-US"/>
        </w:rPr>
        <w:fldChar w:fldCharType="begin"/>
      </w:r>
      <w:r w:rsidR="005C54A3" w:rsidRPr="00566E3E">
        <w:rPr>
          <w:rFonts w:cs="Arial"/>
          <w:color w:val="000000" w:themeColor="text1"/>
          <w:szCs w:val="22"/>
          <w:lang w:val="en-US"/>
        </w:rPr>
        <w:instrText>ADDIN RW.CITE{{66481 Arnold, Lesley M 2000; 66482 Bergman, Stefan 2004; 66480 Mäntyselkä, Pekka T 2003}}</w:instrText>
      </w:r>
      <w:r w:rsidR="00286981" w:rsidRPr="00566E3E">
        <w:rPr>
          <w:rFonts w:cs="Arial"/>
          <w:color w:val="000000" w:themeColor="text1"/>
          <w:szCs w:val="22"/>
          <w:lang w:val="en-US"/>
        </w:rPr>
        <w:fldChar w:fldCharType="separate"/>
      </w:r>
      <w:r w:rsidR="005431B0">
        <w:rPr>
          <w:rFonts w:eastAsia="Times New Roman" w:cs="Arial"/>
          <w:szCs w:val="22"/>
          <w:vertAlign w:val="superscript"/>
        </w:rPr>
        <w:t>16-18</w:t>
      </w:r>
      <w:r w:rsidR="00286981" w:rsidRPr="00566E3E">
        <w:rPr>
          <w:rFonts w:cs="Arial"/>
          <w:color w:val="000000" w:themeColor="text1"/>
          <w:szCs w:val="22"/>
          <w:lang w:val="en-US"/>
        </w:rPr>
        <w:fldChar w:fldCharType="end"/>
      </w:r>
      <w:r w:rsidR="004935EA" w:rsidRPr="00566E3E">
        <w:rPr>
          <w:rFonts w:cs="Arial"/>
          <w:color w:val="000000" w:themeColor="text1"/>
          <w:szCs w:val="22"/>
          <w:lang w:val="en-US"/>
        </w:rPr>
        <w:t>.</w:t>
      </w:r>
    </w:p>
    <w:p w:rsidR="004935EA" w:rsidRPr="00566E3E" w:rsidRDefault="004935EA" w:rsidP="00566E3E">
      <w:pPr>
        <w:spacing w:line="480" w:lineRule="auto"/>
        <w:contextualSpacing/>
        <w:jc w:val="left"/>
        <w:rPr>
          <w:rFonts w:cs="Arial"/>
          <w:szCs w:val="22"/>
          <w:lang w:val="en-US"/>
        </w:rPr>
      </w:pPr>
    </w:p>
    <w:p w:rsidR="008F5BC8" w:rsidRDefault="008F5BC8" w:rsidP="00566E3E">
      <w:pPr>
        <w:spacing w:after="120" w:line="480" w:lineRule="auto"/>
        <w:contextualSpacing/>
        <w:jc w:val="left"/>
        <w:rPr>
          <w:rFonts w:eastAsiaTheme="majorEastAsia" w:cs="Arial"/>
          <w:szCs w:val="22"/>
          <w:lang w:val="en-US"/>
        </w:rPr>
      </w:pPr>
      <w:r>
        <w:rPr>
          <w:rFonts w:cs="Arial"/>
          <w:szCs w:val="22"/>
          <w:lang w:val="en-US"/>
        </w:rPr>
        <w:t xml:space="preserve">The enhanced pain status questionnaire identified 91 participants who reported no current pain but imagined that they would have had any pain had they not managed </w:t>
      </w:r>
      <w:r w:rsidR="00F56251">
        <w:rPr>
          <w:rFonts w:cs="Arial"/>
          <w:szCs w:val="22"/>
          <w:lang w:val="en-US"/>
        </w:rPr>
        <w:t>it</w:t>
      </w:r>
      <w:r>
        <w:rPr>
          <w:rFonts w:cs="Arial"/>
          <w:szCs w:val="22"/>
          <w:lang w:val="en-US"/>
        </w:rPr>
        <w:t xml:space="preserve"> with the treatments reported in the questionnaire (hypothetical pain patients). </w:t>
      </w:r>
      <w:r w:rsidR="00243ECF" w:rsidRPr="00566E3E">
        <w:rPr>
          <w:rFonts w:cs="Arial"/>
          <w:szCs w:val="22"/>
          <w:lang w:val="en-US"/>
        </w:rPr>
        <w:t>When these patients were included in the risk markers analysis, the strength of the association</w:t>
      </w:r>
      <w:r w:rsidR="00AE4B9B" w:rsidRPr="00566E3E">
        <w:rPr>
          <w:rFonts w:cs="Arial"/>
          <w:szCs w:val="22"/>
          <w:lang w:val="en-US"/>
        </w:rPr>
        <w:t>s</w:t>
      </w:r>
      <w:r w:rsidR="00243ECF" w:rsidRPr="00566E3E">
        <w:rPr>
          <w:rFonts w:cs="Arial"/>
          <w:szCs w:val="22"/>
          <w:lang w:val="en-US"/>
        </w:rPr>
        <w:t xml:space="preserve"> between pain prevalence and any risk marker variable decreased. The participants with hypothetical pain were therefore somewhat healthier when compared to those with current pain.</w:t>
      </w:r>
      <w:r w:rsidR="00900A3B" w:rsidRPr="00566E3E">
        <w:rPr>
          <w:rFonts w:cs="Arial"/>
          <w:szCs w:val="22"/>
          <w:lang w:val="en-US"/>
        </w:rPr>
        <w:t xml:space="preserve"> </w:t>
      </w:r>
      <w:r w:rsidR="004E0ADF" w:rsidRPr="00566E3E">
        <w:rPr>
          <w:rFonts w:cs="Arial"/>
          <w:color w:val="000000" w:themeColor="text1"/>
          <w:szCs w:val="22"/>
          <w:lang w:val="en-US"/>
        </w:rPr>
        <w:t>These findings are plausible and support the construct validity of the questionnaire.</w:t>
      </w:r>
      <w:r>
        <w:rPr>
          <w:rFonts w:cs="Arial"/>
          <w:color w:val="000000" w:themeColor="text1"/>
          <w:szCs w:val="22"/>
          <w:lang w:val="en-US"/>
        </w:rPr>
        <w:t xml:space="preserve"> </w:t>
      </w:r>
      <w:r w:rsidRPr="009E65AD">
        <w:rPr>
          <w:rFonts w:eastAsiaTheme="majorEastAsia" w:cs="Arial"/>
          <w:szCs w:val="22"/>
          <w:lang w:val="en-US"/>
        </w:rPr>
        <w:t>The results of the enhanced pain s</w:t>
      </w:r>
      <w:r w:rsidR="00AF15E8" w:rsidRPr="009E65AD">
        <w:rPr>
          <w:rFonts w:eastAsiaTheme="majorEastAsia" w:cs="Arial"/>
          <w:szCs w:val="22"/>
          <w:lang w:val="en-US"/>
        </w:rPr>
        <w:t xml:space="preserve">tatus questionnaire also </w:t>
      </w:r>
      <w:r w:rsidR="00AF15E8" w:rsidRPr="009E65AD">
        <w:rPr>
          <w:rFonts w:eastAsiaTheme="majorEastAsia" w:cs="Arial"/>
          <w:szCs w:val="22"/>
          <w:lang w:val="en-US"/>
        </w:rPr>
        <w:lastRenderedPageBreak/>
        <w:t>gave</w:t>
      </w:r>
      <w:r w:rsidRPr="009E65AD">
        <w:rPr>
          <w:rFonts w:eastAsiaTheme="majorEastAsia" w:cs="Arial"/>
          <w:szCs w:val="22"/>
          <w:lang w:val="en-US"/>
        </w:rPr>
        <w:t xml:space="preserve"> </w:t>
      </w:r>
      <w:r w:rsidR="0080056A" w:rsidRPr="009E65AD">
        <w:rPr>
          <w:rFonts w:eastAsiaTheme="majorEastAsia" w:cs="Arial"/>
          <w:szCs w:val="22"/>
          <w:lang w:val="en-US"/>
        </w:rPr>
        <w:t xml:space="preserve">some </w:t>
      </w:r>
      <w:r w:rsidRPr="009E65AD">
        <w:rPr>
          <w:rFonts w:eastAsiaTheme="majorEastAsia" w:cs="Arial"/>
          <w:szCs w:val="22"/>
          <w:lang w:val="en-US"/>
        </w:rPr>
        <w:t xml:space="preserve">insight into the efficacy of participants’ pain management. </w:t>
      </w:r>
      <w:r w:rsidR="006F337F" w:rsidRPr="009E65AD">
        <w:rPr>
          <w:rFonts w:eastAsiaTheme="majorEastAsia" w:cs="Arial"/>
          <w:szCs w:val="22"/>
          <w:lang w:val="en-US"/>
        </w:rPr>
        <w:t xml:space="preserve">Interestingly, </w:t>
      </w:r>
      <w:r w:rsidR="00D85617" w:rsidRPr="009E65AD">
        <w:rPr>
          <w:rFonts w:eastAsiaTheme="majorEastAsia" w:cs="Arial"/>
          <w:szCs w:val="22"/>
          <w:lang w:val="en-US"/>
        </w:rPr>
        <w:t xml:space="preserve">a large proportion of “all pain” sufferers </w:t>
      </w:r>
      <w:r w:rsidR="006F337F" w:rsidRPr="009E65AD">
        <w:rPr>
          <w:rFonts w:eastAsiaTheme="majorEastAsia" w:cs="Arial"/>
          <w:szCs w:val="22"/>
          <w:lang w:val="en-US"/>
        </w:rPr>
        <w:t>reported</w:t>
      </w:r>
      <w:r w:rsidR="00D85617" w:rsidRPr="009E65AD">
        <w:rPr>
          <w:rFonts w:eastAsiaTheme="majorEastAsia" w:cs="Arial"/>
          <w:szCs w:val="22"/>
          <w:lang w:val="en-US"/>
        </w:rPr>
        <w:t xml:space="preserve"> “current” pain despite a high report of pain management.</w:t>
      </w:r>
      <w:r w:rsidR="006F337F" w:rsidRPr="009E65AD">
        <w:rPr>
          <w:rFonts w:eastAsiaTheme="majorEastAsia" w:cs="Arial"/>
          <w:szCs w:val="22"/>
          <w:lang w:val="en-US"/>
        </w:rPr>
        <w:t xml:space="preserve"> </w:t>
      </w:r>
      <w:r w:rsidR="00D70159" w:rsidRPr="009E65AD">
        <w:rPr>
          <w:rFonts w:eastAsiaTheme="majorEastAsia" w:cs="Arial"/>
          <w:szCs w:val="22"/>
          <w:lang w:val="en-US"/>
        </w:rPr>
        <w:t>On average</w:t>
      </w:r>
      <w:r w:rsidR="006F337F" w:rsidRPr="009E65AD">
        <w:rPr>
          <w:rFonts w:eastAsiaTheme="majorEastAsia" w:cs="Arial"/>
          <w:szCs w:val="22"/>
          <w:lang w:val="en-US"/>
        </w:rPr>
        <w:t>,</w:t>
      </w:r>
      <w:r w:rsidR="00D70159" w:rsidRPr="009E65AD">
        <w:rPr>
          <w:rFonts w:eastAsiaTheme="majorEastAsia" w:cs="Arial"/>
          <w:szCs w:val="22"/>
          <w:lang w:val="en-US"/>
        </w:rPr>
        <w:t xml:space="preserve"> these patients estimated that</w:t>
      </w:r>
      <w:r w:rsidR="006F337F" w:rsidRPr="009E65AD">
        <w:rPr>
          <w:rFonts w:eastAsiaTheme="majorEastAsia" w:cs="Arial"/>
          <w:szCs w:val="22"/>
          <w:lang w:val="en-US"/>
        </w:rPr>
        <w:t xml:space="preserve"> their “current” pain was significantly reduced by their pain management</w:t>
      </w:r>
      <w:r w:rsidR="006113A7">
        <w:rPr>
          <w:rFonts w:eastAsiaTheme="majorEastAsia" w:cs="Arial"/>
          <w:szCs w:val="22"/>
          <w:lang w:val="en-US"/>
        </w:rPr>
        <w:t xml:space="preserve"> (</w:t>
      </w:r>
      <w:r w:rsidR="006F337F" w:rsidRPr="009E65AD">
        <w:rPr>
          <w:rFonts w:eastAsiaTheme="majorEastAsia" w:cs="Arial"/>
          <w:szCs w:val="22"/>
          <w:lang w:val="en-US"/>
        </w:rPr>
        <w:t>3 points on a numerical scale</w:t>
      </w:r>
      <w:r w:rsidR="00D70159" w:rsidRPr="009E65AD">
        <w:rPr>
          <w:rFonts w:eastAsiaTheme="majorEastAsia" w:cs="Arial"/>
          <w:szCs w:val="22"/>
          <w:lang w:val="en-US"/>
        </w:rPr>
        <w:t>)</w:t>
      </w:r>
      <w:r w:rsidR="0080056A" w:rsidRPr="009E65AD">
        <w:rPr>
          <w:rFonts w:eastAsiaTheme="majorEastAsia" w:cs="Arial"/>
          <w:szCs w:val="22"/>
          <w:lang w:val="en-US"/>
        </w:rPr>
        <w:t xml:space="preserve">. Only a </w:t>
      </w:r>
      <w:r w:rsidR="008045C2">
        <w:rPr>
          <w:rFonts w:eastAsiaTheme="majorEastAsia" w:cs="Arial"/>
          <w:szCs w:val="22"/>
          <w:lang w:val="en-US"/>
        </w:rPr>
        <w:t>minority of “all pain” patients g</w:t>
      </w:r>
      <w:r w:rsidR="00AF15E8" w:rsidRPr="009E65AD">
        <w:rPr>
          <w:rFonts w:eastAsiaTheme="majorEastAsia" w:cs="Arial"/>
          <w:szCs w:val="22"/>
          <w:lang w:val="en-US"/>
        </w:rPr>
        <w:t>ained complete pain relief</w:t>
      </w:r>
      <w:r w:rsidR="0080056A" w:rsidRPr="009E65AD">
        <w:rPr>
          <w:rFonts w:eastAsiaTheme="majorEastAsia" w:cs="Arial"/>
          <w:szCs w:val="22"/>
          <w:lang w:val="en-US"/>
        </w:rPr>
        <w:t xml:space="preserve"> through their pain management</w:t>
      </w:r>
      <w:r w:rsidR="008045C2">
        <w:rPr>
          <w:rFonts w:eastAsiaTheme="majorEastAsia" w:cs="Arial"/>
          <w:szCs w:val="22"/>
          <w:lang w:val="en-US"/>
        </w:rPr>
        <w:t xml:space="preserve"> (5.7%)</w:t>
      </w:r>
      <w:r w:rsidR="0080056A" w:rsidRPr="009E65AD">
        <w:rPr>
          <w:rFonts w:eastAsiaTheme="majorEastAsia" w:cs="Arial"/>
          <w:szCs w:val="22"/>
          <w:lang w:val="en-US"/>
        </w:rPr>
        <w:t>.</w:t>
      </w:r>
    </w:p>
    <w:p w:rsidR="008F5BC8" w:rsidRPr="00566E3E" w:rsidRDefault="008F5BC8" w:rsidP="00566E3E">
      <w:pPr>
        <w:spacing w:after="120" w:line="480" w:lineRule="auto"/>
        <w:contextualSpacing/>
        <w:jc w:val="left"/>
        <w:rPr>
          <w:rFonts w:eastAsiaTheme="majorEastAsia" w:cs="Arial"/>
          <w:szCs w:val="22"/>
          <w:lang w:val="en-US"/>
        </w:rPr>
      </w:pPr>
    </w:p>
    <w:p w:rsidR="007C76F7" w:rsidRPr="00566E3E" w:rsidRDefault="00333EDF" w:rsidP="00566E3E">
      <w:pPr>
        <w:spacing w:after="120" w:line="480" w:lineRule="auto"/>
        <w:contextualSpacing/>
        <w:jc w:val="left"/>
        <w:rPr>
          <w:rFonts w:cs="Arial"/>
          <w:szCs w:val="22"/>
          <w:lang w:val="en-US"/>
        </w:rPr>
      </w:pPr>
      <w:r w:rsidRPr="002B1295">
        <w:rPr>
          <w:rFonts w:cs="Arial"/>
          <w:szCs w:val="22"/>
          <w:lang w:val="en-US"/>
        </w:rPr>
        <w:t xml:space="preserve">It has been demonstrated that pain management is vital </w:t>
      </w:r>
      <w:r w:rsidR="00B07764" w:rsidRPr="002B1295">
        <w:rPr>
          <w:rFonts w:cs="Arial"/>
          <w:szCs w:val="22"/>
          <w:lang w:val="en-US"/>
        </w:rPr>
        <w:t>for pain patients</w:t>
      </w:r>
      <w:r w:rsidR="002B1295" w:rsidRPr="002B1295">
        <w:rPr>
          <w:rFonts w:cs="Arial"/>
          <w:szCs w:val="22"/>
          <w:lang w:val="en-US"/>
        </w:rPr>
        <w:t xml:space="preserve"> and associated with a </w:t>
      </w:r>
      <w:r w:rsidR="00E00C82" w:rsidRPr="002B1295">
        <w:rPr>
          <w:rFonts w:cs="Arial"/>
          <w:szCs w:val="22"/>
          <w:lang w:val="en-US"/>
        </w:rPr>
        <w:t>significant reduction of</w:t>
      </w:r>
      <w:r w:rsidR="002B1295" w:rsidRPr="002B1295">
        <w:rPr>
          <w:rFonts w:cs="Arial"/>
          <w:szCs w:val="22"/>
          <w:lang w:val="en-US"/>
        </w:rPr>
        <w:t xml:space="preserve"> their </w:t>
      </w:r>
      <w:r w:rsidR="00E00C82" w:rsidRPr="002B1295">
        <w:rPr>
          <w:rFonts w:cs="Arial"/>
          <w:szCs w:val="22"/>
          <w:lang w:val="en-US"/>
        </w:rPr>
        <w:t xml:space="preserve">pain severity scores. </w:t>
      </w:r>
      <w:r w:rsidR="001C1F98" w:rsidRPr="002B1295">
        <w:rPr>
          <w:rFonts w:cs="Arial"/>
          <w:szCs w:val="22"/>
          <w:lang w:val="en-US"/>
        </w:rPr>
        <w:t>Hence, t</w:t>
      </w:r>
      <w:r w:rsidR="005042C1" w:rsidRPr="002B1295">
        <w:rPr>
          <w:rFonts w:cs="Arial"/>
          <w:szCs w:val="22"/>
          <w:lang w:val="en-US"/>
        </w:rPr>
        <w:t xml:space="preserve">he collection and consideration of </w:t>
      </w:r>
      <w:r w:rsidR="001C1F98" w:rsidRPr="002B1295">
        <w:rPr>
          <w:rFonts w:cs="Arial"/>
          <w:szCs w:val="22"/>
          <w:lang w:val="en-US"/>
        </w:rPr>
        <w:t xml:space="preserve">pain management information in population-based </w:t>
      </w:r>
      <w:r w:rsidR="001C1F98">
        <w:rPr>
          <w:rFonts w:cs="Arial"/>
          <w:szCs w:val="22"/>
          <w:lang w:val="en-US"/>
        </w:rPr>
        <w:t xml:space="preserve">studies is </w:t>
      </w:r>
      <w:r w:rsidR="00B07764">
        <w:rPr>
          <w:rFonts w:cs="Arial"/>
          <w:szCs w:val="22"/>
          <w:lang w:val="en-US"/>
        </w:rPr>
        <w:t xml:space="preserve">crucial. </w:t>
      </w:r>
      <w:r w:rsidR="005042C1">
        <w:rPr>
          <w:rFonts w:cs="Arial"/>
          <w:szCs w:val="22"/>
          <w:lang w:val="en-US"/>
        </w:rPr>
        <w:t>I</w:t>
      </w:r>
      <w:r w:rsidR="0088776C" w:rsidRPr="00566E3E">
        <w:rPr>
          <w:rFonts w:cs="Arial"/>
          <w:szCs w:val="22"/>
          <w:lang w:val="en-US"/>
        </w:rPr>
        <w:t xml:space="preserve">f it is not feasible to gather detailed information on patients’ pain </w:t>
      </w:r>
      <w:r w:rsidR="00E16C86" w:rsidRPr="00566E3E">
        <w:rPr>
          <w:rFonts w:cs="Arial"/>
          <w:szCs w:val="22"/>
          <w:lang w:val="en-US"/>
        </w:rPr>
        <w:t>management</w:t>
      </w:r>
      <w:r w:rsidR="0088776C" w:rsidRPr="00566E3E">
        <w:rPr>
          <w:rFonts w:cs="Arial"/>
          <w:szCs w:val="22"/>
          <w:lang w:val="en-US"/>
        </w:rPr>
        <w:t xml:space="preserve">, researchers should make an effort to collect information on participants’ pain status in a state without </w:t>
      </w:r>
      <w:r w:rsidR="00E16C86" w:rsidRPr="00566E3E">
        <w:rPr>
          <w:rFonts w:cs="Arial"/>
          <w:szCs w:val="22"/>
          <w:lang w:val="en-US"/>
        </w:rPr>
        <w:t>their pain management</w:t>
      </w:r>
      <w:r w:rsidR="0088776C" w:rsidRPr="00566E3E">
        <w:rPr>
          <w:rFonts w:cs="Arial"/>
          <w:szCs w:val="22"/>
          <w:lang w:val="en-US"/>
        </w:rPr>
        <w:t xml:space="preserve">. This will ensure a more accurate estimation of the burden of pain and allow the comparisons of pain patients who </w:t>
      </w:r>
      <w:r w:rsidR="00E16C86" w:rsidRPr="00566E3E">
        <w:rPr>
          <w:rFonts w:cs="Arial"/>
          <w:szCs w:val="22"/>
          <w:lang w:val="en-US"/>
        </w:rPr>
        <w:t>manage</w:t>
      </w:r>
      <w:r w:rsidR="0088776C" w:rsidRPr="00566E3E">
        <w:rPr>
          <w:rFonts w:cs="Arial"/>
          <w:szCs w:val="22"/>
          <w:lang w:val="en-US"/>
        </w:rPr>
        <w:t xml:space="preserve"> and who do n</w:t>
      </w:r>
      <w:r w:rsidR="0051305A" w:rsidRPr="00566E3E">
        <w:rPr>
          <w:rFonts w:cs="Arial"/>
          <w:szCs w:val="22"/>
          <w:lang w:val="en-US"/>
        </w:rPr>
        <w:t xml:space="preserve">ot </w:t>
      </w:r>
      <w:r w:rsidR="00E16C86" w:rsidRPr="00566E3E">
        <w:rPr>
          <w:rFonts w:cs="Arial"/>
          <w:szCs w:val="22"/>
          <w:lang w:val="en-US"/>
        </w:rPr>
        <w:t>manage their pain</w:t>
      </w:r>
      <w:r w:rsidR="0088776C" w:rsidRPr="00566E3E">
        <w:rPr>
          <w:rFonts w:cs="Arial"/>
          <w:szCs w:val="22"/>
          <w:lang w:val="en-US"/>
        </w:rPr>
        <w:t>.</w:t>
      </w:r>
      <w:bookmarkEnd w:id="0"/>
    </w:p>
    <w:p w:rsidR="00BB675D" w:rsidRPr="00566E3E" w:rsidRDefault="00BB675D" w:rsidP="00566E3E">
      <w:pPr>
        <w:spacing w:after="120" w:line="480" w:lineRule="auto"/>
        <w:contextualSpacing/>
        <w:jc w:val="left"/>
        <w:rPr>
          <w:rFonts w:cs="Arial"/>
          <w:szCs w:val="22"/>
          <w:lang w:val="en-US"/>
        </w:rPr>
      </w:pPr>
    </w:p>
    <w:p w:rsidR="0078381F" w:rsidRDefault="0078381F" w:rsidP="00566E3E">
      <w:pPr>
        <w:spacing w:after="120" w:line="480" w:lineRule="auto"/>
        <w:contextualSpacing/>
        <w:jc w:val="left"/>
        <w:rPr>
          <w:rFonts w:cs="Arial"/>
          <w:szCs w:val="22"/>
          <w:lang w:val="en-US"/>
        </w:rPr>
      </w:pPr>
      <w:r w:rsidRPr="00566E3E">
        <w:rPr>
          <w:rFonts w:cs="Arial"/>
          <w:szCs w:val="22"/>
          <w:lang w:val="en-US"/>
        </w:rPr>
        <w:t xml:space="preserve">To </w:t>
      </w:r>
      <w:r w:rsidR="006E7EB8" w:rsidRPr="00566E3E">
        <w:rPr>
          <w:rFonts w:cs="Arial"/>
          <w:szCs w:val="22"/>
          <w:lang w:val="en-US"/>
        </w:rPr>
        <w:t xml:space="preserve">the best of </w:t>
      </w:r>
      <w:r w:rsidRPr="00566E3E">
        <w:rPr>
          <w:rFonts w:cs="Arial"/>
          <w:szCs w:val="22"/>
          <w:lang w:val="en-US"/>
        </w:rPr>
        <w:t xml:space="preserve">our knowledge, this </w:t>
      </w:r>
      <w:r w:rsidR="00015F6E" w:rsidRPr="00566E3E">
        <w:rPr>
          <w:rFonts w:cs="Arial"/>
          <w:szCs w:val="22"/>
          <w:lang w:val="en-US"/>
        </w:rPr>
        <w:t>is</w:t>
      </w:r>
      <w:r w:rsidRPr="00566E3E">
        <w:rPr>
          <w:rFonts w:cs="Arial"/>
          <w:szCs w:val="22"/>
          <w:lang w:val="en-US"/>
        </w:rPr>
        <w:t xml:space="preserve"> the first study </w:t>
      </w:r>
      <w:r w:rsidR="006E7EB8" w:rsidRPr="00566E3E">
        <w:rPr>
          <w:rFonts w:cs="Arial"/>
          <w:szCs w:val="22"/>
          <w:lang w:val="en-US"/>
        </w:rPr>
        <w:t xml:space="preserve">to </w:t>
      </w:r>
      <w:r w:rsidRPr="00566E3E">
        <w:rPr>
          <w:rFonts w:cs="Arial"/>
          <w:szCs w:val="22"/>
          <w:lang w:val="en-US"/>
        </w:rPr>
        <w:t xml:space="preserve">estimate </w:t>
      </w:r>
      <w:r w:rsidR="006E7EB8" w:rsidRPr="00566E3E">
        <w:rPr>
          <w:rFonts w:cs="Arial"/>
          <w:szCs w:val="22"/>
          <w:lang w:val="en-US"/>
        </w:rPr>
        <w:t xml:space="preserve">people’s pain </w:t>
      </w:r>
      <w:r w:rsidR="00E16C86" w:rsidRPr="00566E3E">
        <w:rPr>
          <w:rFonts w:cs="Arial"/>
          <w:szCs w:val="22"/>
          <w:lang w:val="en-US"/>
        </w:rPr>
        <w:t>status, taking into account their pain management</w:t>
      </w:r>
      <w:r w:rsidRPr="00566E3E">
        <w:rPr>
          <w:rFonts w:cs="Arial"/>
          <w:szCs w:val="22"/>
          <w:lang w:val="en-US"/>
        </w:rPr>
        <w:t xml:space="preserve">. </w:t>
      </w:r>
      <w:r w:rsidR="00015F6E" w:rsidRPr="00566E3E">
        <w:rPr>
          <w:rFonts w:cs="Arial"/>
          <w:szCs w:val="22"/>
          <w:lang w:val="en-US"/>
        </w:rPr>
        <w:t xml:space="preserve">We have </w:t>
      </w:r>
      <w:r w:rsidR="00333EDF">
        <w:rPr>
          <w:rFonts w:cs="Arial"/>
          <w:szCs w:val="22"/>
          <w:lang w:val="en-US"/>
        </w:rPr>
        <w:t>established</w:t>
      </w:r>
      <w:r w:rsidRPr="00566E3E">
        <w:rPr>
          <w:rFonts w:cs="Arial"/>
          <w:szCs w:val="22"/>
          <w:lang w:val="en-US"/>
        </w:rPr>
        <w:t xml:space="preserve"> that pain </w:t>
      </w:r>
      <w:r w:rsidR="00E16C86" w:rsidRPr="00566E3E">
        <w:rPr>
          <w:rFonts w:cs="Arial"/>
          <w:szCs w:val="22"/>
          <w:lang w:val="en-US"/>
        </w:rPr>
        <w:t>management</w:t>
      </w:r>
      <w:r w:rsidRPr="00566E3E">
        <w:rPr>
          <w:rFonts w:cs="Arial"/>
          <w:szCs w:val="22"/>
          <w:lang w:val="en-US"/>
        </w:rPr>
        <w:t xml:space="preserve"> has a significant impact on people’s pain experience and therefore on their self-reported pain status.</w:t>
      </w:r>
      <w:r w:rsidR="00104118" w:rsidRPr="00566E3E">
        <w:rPr>
          <w:rFonts w:cs="Arial"/>
          <w:szCs w:val="22"/>
          <w:lang w:val="en-US"/>
        </w:rPr>
        <w:t xml:space="preserve"> As a consequence, pain management information should routinely be collected in future studies assessing pain.</w:t>
      </w:r>
    </w:p>
    <w:p w:rsidR="005431B0" w:rsidRPr="00566E3E" w:rsidRDefault="005431B0" w:rsidP="00566E3E">
      <w:pPr>
        <w:spacing w:after="120" w:line="480" w:lineRule="auto"/>
        <w:contextualSpacing/>
        <w:jc w:val="left"/>
        <w:rPr>
          <w:rFonts w:cs="Arial"/>
          <w:szCs w:val="22"/>
          <w:lang w:val="en-US"/>
        </w:rPr>
      </w:pPr>
    </w:p>
    <w:p w:rsidR="00E10BC6" w:rsidRDefault="002A303D" w:rsidP="00566E3E">
      <w:pPr>
        <w:spacing w:after="120" w:line="480" w:lineRule="auto"/>
        <w:contextualSpacing/>
        <w:jc w:val="left"/>
        <w:rPr>
          <w:rFonts w:cs="Arial"/>
          <w:b/>
          <w:szCs w:val="22"/>
          <w:lang w:val="en-US"/>
        </w:rPr>
      </w:pPr>
      <w:r>
        <w:rPr>
          <w:rFonts w:cs="Arial"/>
          <w:b/>
          <w:szCs w:val="22"/>
          <w:lang w:val="en-US"/>
        </w:rPr>
        <w:lastRenderedPageBreak/>
        <w:t>R</w:t>
      </w:r>
      <w:r w:rsidR="005431B0">
        <w:rPr>
          <w:rFonts w:cs="Arial"/>
          <w:b/>
          <w:szCs w:val="22"/>
          <w:lang w:val="en-US"/>
        </w:rPr>
        <w:t>eferences</w:t>
      </w:r>
    </w:p>
    <w:p w:rsidR="005431B0" w:rsidRDefault="005431B0">
      <w:pPr>
        <w:pStyle w:val="NormalWeb"/>
        <w:divId w:val="1597055598"/>
        <w:rPr>
          <w:rFonts w:ascii="Arial" w:hAnsi="Arial" w:cs="Arial"/>
          <w:sz w:val="22"/>
          <w:szCs w:val="22"/>
        </w:rPr>
      </w:pPr>
      <w:r>
        <w:rPr>
          <w:rFonts w:cs="Arial"/>
          <w:szCs w:val="22"/>
          <w:lang w:val="en-US"/>
        </w:rPr>
        <w:fldChar w:fldCharType="begin"/>
      </w:r>
      <w:r>
        <w:rPr>
          <w:rFonts w:cs="Arial"/>
          <w:szCs w:val="22"/>
          <w:lang w:val="en-US"/>
        </w:rPr>
        <w:instrText>ADDIN RW.BIB</w:instrText>
      </w:r>
      <w:r>
        <w:rPr>
          <w:rFonts w:cs="Arial"/>
          <w:szCs w:val="22"/>
          <w:lang w:val="en-US"/>
        </w:rPr>
        <w:fldChar w:fldCharType="separate"/>
      </w:r>
      <w:r>
        <w:rPr>
          <w:rFonts w:ascii="Arial" w:hAnsi="Arial" w:cs="Arial"/>
          <w:sz w:val="22"/>
          <w:szCs w:val="22"/>
        </w:rPr>
        <w:t xml:space="preserve">1. </w:t>
      </w:r>
      <w:proofErr w:type="spellStart"/>
      <w:r>
        <w:rPr>
          <w:rFonts w:ascii="Arial" w:hAnsi="Arial" w:cs="Arial"/>
          <w:sz w:val="22"/>
          <w:szCs w:val="22"/>
        </w:rPr>
        <w:t>Breivik</w:t>
      </w:r>
      <w:proofErr w:type="spellEnd"/>
      <w:r>
        <w:rPr>
          <w:rFonts w:ascii="Arial" w:hAnsi="Arial" w:cs="Arial"/>
          <w:sz w:val="22"/>
          <w:szCs w:val="22"/>
        </w:rPr>
        <w:t xml:space="preserve"> H, </w:t>
      </w:r>
      <w:proofErr w:type="spellStart"/>
      <w:r>
        <w:rPr>
          <w:rFonts w:ascii="Arial" w:hAnsi="Arial" w:cs="Arial"/>
          <w:sz w:val="22"/>
          <w:szCs w:val="22"/>
        </w:rPr>
        <w:t>Collett</w:t>
      </w:r>
      <w:proofErr w:type="spellEnd"/>
      <w:r>
        <w:rPr>
          <w:rFonts w:ascii="Arial" w:hAnsi="Arial" w:cs="Arial"/>
          <w:sz w:val="22"/>
          <w:szCs w:val="22"/>
        </w:rPr>
        <w:t xml:space="preserve"> B, </w:t>
      </w:r>
      <w:proofErr w:type="spellStart"/>
      <w:r>
        <w:rPr>
          <w:rFonts w:ascii="Arial" w:hAnsi="Arial" w:cs="Arial"/>
          <w:sz w:val="22"/>
          <w:szCs w:val="22"/>
        </w:rPr>
        <w:t>Ventafridda</w:t>
      </w:r>
      <w:proofErr w:type="spellEnd"/>
      <w:r>
        <w:rPr>
          <w:rFonts w:ascii="Arial" w:hAnsi="Arial" w:cs="Arial"/>
          <w:sz w:val="22"/>
          <w:szCs w:val="22"/>
        </w:rPr>
        <w:t xml:space="preserve"> V, et al. Survey of chronic pain in Europe: Prevalence, impact on daily life, and treatment. European Journal of Pain 2006; 10: 287-333. </w:t>
      </w:r>
    </w:p>
    <w:p w:rsidR="005431B0" w:rsidRDefault="005431B0">
      <w:pPr>
        <w:pStyle w:val="NormalWeb"/>
        <w:divId w:val="1597055598"/>
        <w:rPr>
          <w:rFonts w:ascii="Arial" w:hAnsi="Arial" w:cs="Arial"/>
          <w:sz w:val="22"/>
          <w:szCs w:val="22"/>
        </w:rPr>
      </w:pPr>
      <w:r>
        <w:rPr>
          <w:rFonts w:ascii="Arial" w:hAnsi="Arial" w:cs="Arial"/>
          <w:sz w:val="22"/>
          <w:szCs w:val="22"/>
        </w:rPr>
        <w:t xml:space="preserve">2. Bond C and Hannaford P. Issues related to monitoring the safety of over-the-counter (OTC) medicines. Drug Safety 2003; 26: 1065-1074. </w:t>
      </w:r>
    </w:p>
    <w:p w:rsidR="005431B0" w:rsidRDefault="005431B0">
      <w:pPr>
        <w:pStyle w:val="NormalWeb"/>
        <w:divId w:val="1597055598"/>
        <w:rPr>
          <w:rFonts w:ascii="Arial" w:hAnsi="Arial" w:cs="Arial"/>
          <w:sz w:val="22"/>
          <w:szCs w:val="22"/>
        </w:rPr>
      </w:pPr>
      <w:r>
        <w:rPr>
          <w:rFonts w:ascii="Arial" w:hAnsi="Arial" w:cs="Arial"/>
          <w:sz w:val="22"/>
          <w:szCs w:val="22"/>
        </w:rPr>
        <w:t xml:space="preserve">3. Ernst E. Rise in popularity of complementary and alternative medicine: reasons and consequences for vaccination. Vaccine 2001; 20, Supplement 1: S90-S93. </w:t>
      </w:r>
    </w:p>
    <w:p w:rsidR="005431B0" w:rsidRDefault="005431B0">
      <w:pPr>
        <w:pStyle w:val="NormalWeb"/>
        <w:divId w:val="1597055598"/>
        <w:rPr>
          <w:rFonts w:ascii="Arial" w:hAnsi="Arial" w:cs="Arial"/>
          <w:sz w:val="22"/>
          <w:szCs w:val="22"/>
        </w:rPr>
      </w:pPr>
      <w:proofErr w:type="gramStart"/>
      <w:r>
        <w:rPr>
          <w:rFonts w:ascii="Arial" w:hAnsi="Arial" w:cs="Arial"/>
          <w:sz w:val="22"/>
          <w:szCs w:val="22"/>
        </w:rPr>
        <w:t xml:space="preserve">4. </w:t>
      </w:r>
      <w:proofErr w:type="spellStart"/>
      <w:r>
        <w:rPr>
          <w:rFonts w:ascii="Arial" w:hAnsi="Arial" w:cs="Arial"/>
          <w:sz w:val="22"/>
          <w:szCs w:val="22"/>
        </w:rPr>
        <w:t>Fouladbakhsh</w:t>
      </w:r>
      <w:proofErr w:type="spellEnd"/>
      <w:r>
        <w:rPr>
          <w:rFonts w:ascii="Arial" w:hAnsi="Arial" w:cs="Arial"/>
          <w:sz w:val="22"/>
          <w:szCs w:val="22"/>
        </w:rPr>
        <w:t xml:space="preserve"> JM, </w:t>
      </w:r>
      <w:proofErr w:type="spellStart"/>
      <w:r>
        <w:rPr>
          <w:rFonts w:ascii="Arial" w:hAnsi="Arial" w:cs="Arial"/>
          <w:sz w:val="22"/>
          <w:szCs w:val="22"/>
        </w:rPr>
        <w:t>Vallerand</w:t>
      </w:r>
      <w:proofErr w:type="spellEnd"/>
      <w:r>
        <w:rPr>
          <w:rFonts w:ascii="Arial" w:hAnsi="Arial" w:cs="Arial"/>
          <w:sz w:val="22"/>
          <w:szCs w:val="22"/>
        </w:rPr>
        <w:t xml:space="preserve"> AH and </w:t>
      </w:r>
      <w:proofErr w:type="spellStart"/>
      <w:r>
        <w:rPr>
          <w:rFonts w:ascii="Arial" w:hAnsi="Arial" w:cs="Arial"/>
          <w:sz w:val="22"/>
          <w:szCs w:val="22"/>
        </w:rPr>
        <w:t>Jenuwine</w:t>
      </w:r>
      <w:proofErr w:type="spellEnd"/>
      <w:r>
        <w:rPr>
          <w:rFonts w:ascii="Arial" w:hAnsi="Arial" w:cs="Arial"/>
          <w:sz w:val="22"/>
          <w:szCs w:val="22"/>
        </w:rPr>
        <w:t xml:space="preserve"> ES.</w:t>
      </w:r>
      <w:proofErr w:type="gramEnd"/>
      <w:r>
        <w:rPr>
          <w:rFonts w:ascii="Arial" w:hAnsi="Arial" w:cs="Arial"/>
          <w:sz w:val="22"/>
          <w:szCs w:val="22"/>
        </w:rPr>
        <w:t xml:space="preserve"> </w:t>
      </w:r>
      <w:proofErr w:type="gramStart"/>
      <w:r>
        <w:rPr>
          <w:rFonts w:ascii="Arial" w:hAnsi="Arial" w:cs="Arial"/>
          <w:sz w:val="22"/>
          <w:szCs w:val="22"/>
        </w:rPr>
        <w:t>Self-treatment of pain among adolescents in an urban community.</w:t>
      </w:r>
      <w:proofErr w:type="gramEnd"/>
      <w:r>
        <w:rPr>
          <w:rFonts w:ascii="Arial" w:hAnsi="Arial" w:cs="Arial"/>
          <w:sz w:val="22"/>
          <w:szCs w:val="22"/>
        </w:rPr>
        <w:t xml:space="preserve"> Pain Management Nursing 2012; 13: 80-93. </w:t>
      </w:r>
    </w:p>
    <w:p w:rsidR="005431B0" w:rsidRDefault="005431B0">
      <w:pPr>
        <w:pStyle w:val="NormalWeb"/>
        <w:divId w:val="159705559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Haetzman</w:t>
      </w:r>
      <w:proofErr w:type="spellEnd"/>
      <w:r>
        <w:rPr>
          <w:rFonts w:ascii="Arial" w:hAnsi="Arial" w:cs="Arial"/>
          <w:sz w:val="22"/>
          <w:szCs w:val="22"/>
        </w:rPr>
        <w:t xml:space="preserve"> M, Elliott A, Smith B, et al. Chronic pain and the use of conventional and alternative therapy. </w:t>
      </w:r>
      <w:proofErr w:type="spellStart"/>
      <w:proofErr w:type="gramStart"/>
      <w:r>
        <w:rPr>
          <w:rFonts w:ascii="Arial" w:hAnsi="Arial" w:cs="Arial"/>
          <w:sz w:val="22"/>
          <w:szCs w:val="22"/>
        </w:rPr>
        <w:t>Fam</w:t>
      </w:r>
      <w:proofErr w:type="spellEnd"/>
      <w:proofErr w:type="gramEnd"/>
      <w:r>
        <w:rPr>
          <w:rFonts w:ascii="Arial" w:hAnsi="Arial" w:cs="Arial"/>
          <w:sz w:val="22"/>
          <w:szCs w:val="22"/>
        </w:rPr>
        <w:t xml:space="preserve"> </w:t>
      </w:r>
      <w:proofErr w:type="spellStart"/>
      <w:r>
        <w:rPr>
          <w:rFonts w:ascii="Arial" w:hAnsi="Arial" w:cs="Arial"/>
          <w:sz w:val="22"/>
          <w:szCs w:val="22"/>
        </w:rPr>
        <w:t>Pract</w:t>
      </w:r>
      <w:proofErr w:type="spellEnd"/>
      <w:r>
        <w:rPr>
          <w:rFonts w:ascii="Arial" w:hAnsi="Arial" w:cs="Arial"/>
          <w:sz w:val="22"/>
          <w:szCs w:val="22"/>
        </w:rPr>
        <w:t xml:space="preserve"> 2003; 20: 147-154. </w:t>
      </w:r>
    </w:p>
    <w:p w:rsidR="005431B0" w:rsidRDefault="005431B0">
      <w:pPr>
        <w:pStyle w:val="NormalWeb"/>
        <w:divId w:val="1597055598"/>
        <w:rPr>
          <w:rFonts w:ascii="Arial" w:hAnsi="Arial" w:cs="Arial"/>
          <w:sz w:val="22"/>
          <w:szCs w:val="22"/>
        </w:rPr>
      </w:pPr>
      <w:proofErr w:type="gramStart"/>
      <w:r>
        <w:rPr>
          <w:rFonts w:ascii="Arial" w:hAnsi="Arial" w:cs="Arial"/>
          <w:sz w:val="22"/>
          <w:szCs w:val="22"/>
        </w:rPr>
        <w:t>6. Macfarlane GJ, Beasley M, Jones EA, et al.</w:t>
      </w:r>
      <w:proofErr w:type="gramEnd"/>
      <w:r>
        <w:rPr>
          <w:rFonts w:ascii="Arial" w:hAnsi="Arial" w:cs="Arial"/>
          <w:sz w:val="22"/>
          <w:szCs w:val="22"/>
        </w:rPr>
        <w:t xml:space="preserve"> The prevalence and management of low back pain across adulthood: results from a population-based cross-sectional study (the MUSICIAN study). </w:t>
      </w:r>
      <w:proofErr w:type="gramStart"/>
      <w:r>
        <w:rPr>
          <w:rFonts w:ascii="Arial" w:hAnsi="Arial" w:cs="Arial"/>
          <w:sz w:val="22"/>
          <w:szCs w:val="22"/>
        </w:rPr>
        <w:t>Pain 2012; 153.</w:t>
      </w:r>
      <w:proofErr w:type="gramEnd"/>
      <w:r>
        <w:rPr>
          <w:rFonts w:ascii="Arial" w:hAnsi="Arial" w:cs="Arial"/>
          <w:sz w:val="22"/>
          <w:szCs w:val="22"/>
        </w:rPr>
        <w:t xml:space="preserve"> </w:t>
      </w:r>
    </w:p>
    <w:p w:rsidR="005431B0" w:rsidRDefault="005431B0">
      <w:pPr>
        <w:pStyle w:val="NormalWeb"/>
        <w:divId w:val="1597055598"/>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Byrt</w:t>
      </w:r>
      <w:proofErr w:type="spellEnd"/>
      <w:r>
        <w:rPr>
          <w:rFonts w:ascii="Arial" w:hAnsi="Arial" w:cs="Arial"/>
          <w:sz w:val="22"/>
          <w:szCs w:val="22"/>
        </w:rPr>
        <w:t xml:space="preserve"> T, Bishop J and Carlin JB. </w:t>
      </w:r>
      <w:proofErr w:type="gramStart"/>
      <w:r>
        <w:rPr>
          <w:rFonts w:ascii="Arial" w:hAnsi="Arial" w:cs="Arial"/>
          <w:sz w:val="22"/>
          <w:szCs w:val="22"/>
        </w:rPr>
        <w:t>Bias, prevalence and kappa.</w:t>
      </w:r>
      <w:proofErr w:type="gramEnd"/>
      <w:r>
        <w:rPr>
          <w:rFonts w:ascii="Arial" w:hAnsi="Arial" w:cs="Arial"/>
          <w:sz w:val="22"/>
          <w:szCs w:val="22"/>
        </w:rPr>
        <w:t xml:space="preserve"> </w:t>
      </w:r>
      <w:proofErr w:type="gramStart"/>
      <w:r>
        <w:rPr>
          <w:rFonts w:ascii="Arial" w:hAnsi="Arial" w:cs="Arial"/>
          <w:sz w:val="22"/>
          <w:szCs w:val="22"/>
        </w:rPr>
        <w:t xml:space="preserve">J </w:t>
      </w:r>
      <w:proofErr w:type="spellStart"/>
      <w:r>
        <w:rPr>
          <w:rFonts w:ascii="Arial" w:hAnsi="Arial" w:cs="Arial"/>
          <w:sz w:val="22"/>
          <w:szCs w:val="22"/>
        </w:rPr>
        <w:t>Clin</w:t>
      </w:r>
      <w:proofErr w:type="spellEnd"/>
      <w:r>
        <w:rPr>
          <w:rFonts w:ascii="Arial" w:hAnsi="Arial" w:cs="Arial"/>
          <w:sz w:val="22"/>
          <w:szCs w:val="22"/>
        </w:rPr>
        <w:t xml:space="preserve"> </w:t>
      </w:r>
      <w:proofErr w:type="spellStart"/>
      <w:r>
        <w:rPr>
          <w:rFonts w:ascii="Arial" w:hAnsi="Arial" w:cs="Arial"/>
          <w:sz w:val="22"/>
          <w:szCs w:val="22"/>
        </w:rPr>
        <w:t>Epidemiol</w:t>
      </w:r>
      <w:proofErr w:type="spellEnd"/>
      <w:r>
        <w:rPr>
          <w:rFonts w:ascii="Arial" w:hAnsi="Arial" w:cs="Arial"/>
          <w:sz w:val="22"/>
          <w:szCs w:val="22"/>
        </w:rPr>
        <w:t xml:space="preserve"> 1993; 46: 423-429.</w:t>
      </w:r>
      <w:proofErr w:type="gramEnd"/>
      <w:r>
        <w:rPr>
          <w:rFonts w:ascii="Arial" w:hAnsi="Arial" w:cs="Arial"/>
          <w:sz w:val="22"/>
          <w:szCs w:val="22"/>
        </w:rPr>
        <w:t xml:space="preserve"> </w:t>
      </w:r>
    </w:p>
    <w:p w:rsidR="005431B0" w:rsidRDefault="005431B0">
      <w:pPr>
        <w:pStyle w:val="NormalWeb"/>
        <w:divId w:val="1597055598"/>
        <w:rPr>
          <w:rFonts w:ascii="Arial" w:hAnsi="Arial" w:cs="Arial"/>
          <w:sz w:val="22"/>
          <w:szCs w:val="22"/>
        </w:rPr>
      </w:pPr>
      <w:r>
        <w:rPr>
          <w:rFonts w:ascii="Arial" w:hAnsi="Arial" w:cs="Arial"/>
          <w:sz w:val="22"/>
          <w:szCs w:val="22"/>
        </w:rPr>
        <w:t xml:space="preserve">8. Von </w:t>
      </w:r>
      <w:proofErr w:type="spellStart"/>
      <w:r>
        <w:rPr>
          <w:rFonts w:ascii="Arial" w:hAnsi="Arial" w:cs="Arial"/>
          <w:sz w:val="22"/>
          <w:szCs w:val="22"/>
        </w:rPr>
        <w:t>Korff</w:t>
      </w:r>
      <w:proofErr w:type="spellEnd"/>
      <w:r>
        <w:rPr>
          <w:rFonts w:ascii="Arial" w:hAnsi="Arial" w:cs="Arial"/>
          <w:sz w:val="22"/>
          <w:szCs w:val="22"/>
        </w:rPr>
        <w:t xml:space="preserve"> M, </w:t>
      </w:r>
      <w:proofErr w:type="spellStart"/>
      <w:r>
        <w:rPr>
          <w:rFonts w:ascii="Arial" w:hAnsi="Arial" w:cs="Arial"/>
          <w:sz w:val="22"/>
          <w:szCs w:val="22"/>
        </w:rPr>
        <w:t>Dworkin</w:t>
      </w:r>
      <w:proofErr w:type="spellEnd"/>
      <w:r>
        <w:rPr>
          <w:rFonts w:ascii="Arial" w:hAnsi="Arial" w:cs="Arial"/>
          <w:sz w:val="22"/>
          <w:szCs w:val="22"/>
        </w:rPr>
        <w:t xml:space="preserve"> SF and Le </w:t>
      </w:r>
      <w:proofErr w:type="spellStart"/>
      <w:r>
        <w:rPr>
          <w:rFonts w:ascii="Arial" w:hAnsi="Arial" w:cs="Arial"/>
          <w:sz w:val="22"/>
          <w:szCs w:val="22"/>
        </w:rPr>
        <w:t>Resche</w:t>
      </w:r>
      <w:proofErr w:type="spellEnd"/>
      <w:r>
        <w:rPr>
          <w:rFonts w:ascii="Arial" w:hAnsi="Arial" w:cs="Arial"/>
          <w:sz w:val="22"/>
          <w:szCs w:val="22"/>
        </w:rPr>
        <w:t xml:space="preserve"> L. Graded chronic pain status: an epidemiologic evaluation. </w:t>
      </w:r>
      <w:proofErr w:type="gramStart"/>
      <w:r>
        <w:rPr>
          <w:rFonts w:ascii="Arial" w:hAnsi="Arial" w:cs="Arial"/>
          <w:sz w:val="22"/>
          <w:szCs w:val="22"/>
        </w:rPr>
        <w:t>Pain 1990; 40: 279-291.</w:t>
      </w:r>
      <w:proofErr w:type="gramEnd"/>
      <w:r>
        <w:rPr>
          <w:rFonts w:ascii="Arial" w:hAnsi="Arial" w:cs="Arial"/>
          <w:sz w:val="22"/>
          <w:szCs w:val="22"/>
        </w:rPr>
        <w:t xml:space="preserve"> </w:t>
      </w:r>
    </w:p>
    <w:p w:rsidR="005431B0" w:rsidRDefault="005431B0">
      <w:pPr>
        <w:pStyle w:val="NormalWeb"/>
        <w:divId w:val="1597055598"/>
        <w:rPr>
          <w:rFonts w:ascii="Arial" w:hAnsi="Arial" w:cs="Arial"/>
          <w:sz w:val="22"/>
          <w:szCs w:val="22"/>
        </w:rPr>
      </w:pPr>
      <w:r>
        <w:rPr>
          <w:rFonts w:ascii="Arial" w:hAnsi="Arial" w:cs="Arial"/>
          <w:sz w:val="22"/>
          <w:szCs w:val="22"/>
        </w:rPr>
        <w:t xml:space="preserve">9. Ware JE, </w:t>
      </w:r>
      <w:proofErr w:type="spellStart"/>
      <w:r>
        <w:rPr>
          <w:rFonts w:ascii="Arial" w:hAnsi="Arial" w:cs="Arial"/>
          <w:sz w:val="22"/>
          <w:szCs w:val="22"/>
        </w:rPr>
        <w:t>Kosinski</w:t>
      </w:r>
      <w:proofErr w:type="spellEnd"/>
      <w:r>
        <w:rPr>
          <w:rFonts w:ascii="Arial" w:hAnsi="Arial" w:cs="Arial"/>
          <w:sz w:val="22"/>
          <w:szCs w:val="22"/>
        </w:rPr>
        <w:t xml:space="preserve"> M and Dewey JE. </w:t>
      </w:r>
      <w:proofErr w:type="gramStart"/>
      <w:r>
        <w:rPr>
          <w:rFonts w:ascii="Arial" w:hAnsi="Arial" w:cs="Arial"/>
          <w:i/>
          <w:iCs/>
          <w:sz w:val="22"/>
          <w:szCs w:val="22"/>
        </w:rPr>
        <w:t>How to score version 2 of the SF-36 health survey (standard &amp; acute forms)</w:t>
      </w:r>
      <w:r>
        <w:rPr>
          <w:rFonts w:ascii="Arial" w:hAnsi="Arial" w:cs="Arial"/>
          <w:sz w:val="22"/>
          <w:szCs w:val="22"/>
        </w:rPr>
        <w:t>, 2000.</w:t>
      </w:r>
      <w:proofErr w:type="gramEnd"/>
      <w:r>
        <w:rPr>
          <w:rFonts w:ascii="Arial" w:hAnsi="Arial" w:cs="Arial"/>
          <w:sz w:val="22"/>
          <w:szCs w:val="22"/>
        </w:rPr>
        <w:t xml:space="preserve"> </w:t>
      </w:r>
    </w:p>
    <w:p w:rsidR="005431B0" w:rsidRDefault="005431B0">
      <w:pPr>
        <w:pStyle w:val="NormalWeb"/>
        <w:divId w:val="1597055598"/>
        <w:rPr>
          <w:rFonts w:ascii="Arial" w:hAnsi="Arial" w:cs="Arial"/>
          <w:sz w:val="22"/>
          <w:szCs w:val="22"/>
        </w:rPr>
      </w:pPr>
      <w:r w:rsidRPr="005431B0">
        <w:rPr>
          <w:rFonts w:ascii="Arial" w:hAnsi="Arial" w:cs="Arial"/>
          <w:sz w:val="22"/>
          <w:szCs w:val="22"/>
          <w:lang w:val="de-DE"/>
        </w:rPr>
        <w:t xml:space="preserve">10. Wolfe F, Smythe HA, Yunus MB, et al. </w:t>
      </w:r>
      <w:proofErr w:type="gramStart"/>
      <w:r>
        <w:rPr>
          <w:rFonts w:ascii="Arial" w:hAnsi="Arial" w:cs="Arial"/>
          <w:sz w:val="22"/>
          <w:szCs w:val="22"/>
        </w:rPr>
        <w:t>The American College of Rheumatology 1990 criteria for the classification of fibromyalgia.</w:t>
      </w:r>
      <w:proofErr w:type="gramEnd"/>
      <w:r>
        <w:rPr>
          <w:rFonts w:ascii="Arial" w:hAnsi="Arial" w:cs="Arial"/>
          <w:sz w:val="22"/>
          <w:szCs w:val="22"/>
        </w:rPr>
        <w:t xml:space="preserve"> </w:t>
      </w:r>
      <w:proofErr w:type="gramStart"/>
      <w:r>
        <w:rPr>
          <w:rFonts w:ascii="Arial" w:hAnsi="Arial" w:cs="Arial"/>
          <w:sz w:val="22"/>
          <w:szCs w:val="22"/>
        </w:rPr>
        <w:t>Arthritis &amp; Rheumatism 1990; 33: 160-172.</w:t>
      </w:r>
      <w:proofErr w:type="gramEnd"/>
      <w:r>
        <w:rPr>
          <w:rFonts w:ascii="Arial" w:hAnsi="Arial" w:cs="Arial"/>
          <w:sz w:val="22"/>
          <w:szCs w:val="22"/>
        </w:rPr>
        <w:t xml:space="preserve"> </w:t>
      </w:r>
    </w:p>
    <w:p w:rsidR="005431B0" w:rsidRDefault="005431B0">
      <w:pPr>
        <w:pStyle w:val="NormalWeb"/>
        <w:divId w:val="1597055598"/>
        <w:rPr>
          <w:rFonts w:ascii="Arial" w:hAnsi="Arial" w:cs="Arial"/>
          <w:sz w:val="22"/>
          <w:szCs w:val="22"/>
        </w:rPr>
      </w:pPr>
      <w:r>
        <w:rPr>
          <w:rFonts w:ascii="Arial" w:hAnsi="Arial" w:cs="Arial"/>
          <w:sz w:val="22"/>
          <w:szCs w:val="22"/>
        </w:rPr>
        <w:t xml:space="preserve">11. Hunt </w:t>
      </w:r>
      <w:proofErr w:type="gramStart"/>
      <w:r>
        <w:rPr>
          <w:rFonts w:ascii="Arial" w:hAnsi="Arial" w:cs="Arial"/>
          <w:sz w:val="22"/>
          <w:szCs w:val="22"/>
        </w:rPr>
        <w:t>I</w:t>
      </w:r>
      <w:proofErr w:type="gramEnd"/>
      <w:r>
        <w:rPr>
          <w:rFonts w:ascii="Arial" w:hAnsi="Arial" w:cs="Arial"/>
          <w:sz w:val="22"/>
          <w:szCs w:val="22"/>
        </w:rPr>
        <w:t xml:space="preserve">, </w:t>
      </w:r>
      <w:proofErr w:type="spellStart"/>
      <w:r>
        <w:rPr>
          <w:rFonts w:ascii="Arial" w:hAnsi="Arial" w:cs="Arial"/>
          <w:sz w:val="22"/>
          <w:szCs w:val="22"/>
        </w:rPr>
        <w:t>Silman</w:t>
      </w:r>
      <w:proofErr w:type="spellEnd"/>
      <w:r>
        <w:rPr>
          <w:rFonts w:ascii="Arial" w:hAnsi="Arial" w:cs="Arial"/>
          <w:sz w:val="22"/>
          <w:szCs w:val="22"/>
        </w:rPr>
        <w:t xml:space="preserve"> A, Benjamin S, et al. </w:t>
      </w:r>
      <w:proofErr w:type="gramStart"/>
      <w:r>
        <w:rPr>
          <w:rFonts w:ascii="Arial" w:hAnsi="Arial" w:cs="Arial"/>
          <w:sz w:val="22"/>
          <w:szCs w:val="22"/>
        </w:rPr>
        <w:t xml:space="preserve">The prevalence and associated features of chronic widespread pain in the community using </w:t>
      </w:r>
      <w:proofErr w:type="spellStart"/>
      <w:r>
        <w:rPr>
          <w:rFonts w:ascii="Arial" w:hAnsi="Arial" w:cs="Arial"/>
          <w:sz w:val="22"/>
          <w:szCs w:val="22"/>
        </w:rPr>
        <w:t>the'Manchester'definition</w:t>
      </w:r>
      <w:proofErr w:type="spellEnd"/>
      <w:r>
        <w:rPr>
          <w:rFonts w:ascii="Arial" w:hAnsi="Arial" w:cs="Arial"/>
          <w:sz w:val="22"/>
          <w:szCs w:val="22"/>
        </w:rPr>
        <w:t xml:space="preserve"> of chronic widespread pain.</w:t>
      </w:r>
      <w:proofErr w:type="gramEnd"/>
      <w:r>
        <w:rPr>
          <w:rFonts w:ascii="Arial" w:hAnsi="Arial" w:cs="Arial"/>
          <w:sz w:val="22"/>
          <w:szCs w:val="22"/>
        </w:rPr>
        <w:t xml:space="preserve"> </w:t>
      </w:r>
      <w:proofErr w:type="gramStart"/>
      <w:r>
        <w:rPr>
          <w:rFonts w:ascii="Arial" w:hAnsi="Arial" w:cs="Arial"/>
          <w:sz w:val="22"/>
          <w:szCs w:val="22"/>
        </w:rPr>
        <w:t>Rheumatology 1999; 38: 275-279.</w:t>
      </w:r>
      <w:proofErr w:type="gramEnd"/>
      <w:r>
        <w:rPr>
          <w:rFonts w:ascii="Arial" w:hAnsi="Arial" w:cs="Arial"/>
          <w:sz w:val="22"/>
          <w:szCs w:val="22"/>
        </w:rPr>
        <w:t xml:space="preserve"> </w:t>
      </w:r>
    </w:p>
    <w:p w:rsidR="005431B0" w:rsidRDefault="005431B0">
      <w:pPr>
        <w:pStyle w:val="NormalWeb"/>
        <w:divId w:val="1597055598"/>
        <w:rPr>
          <w:rFonts w:ascii="Arial" w:hAnsi="Arial" w:cs="Arial"/>
          <w:sz w:val="22"/>
          <w:szCs w:val="22"/>
        </w:rPr>
      </w:pPr>
      <w:r>
        <w:rPr>
          <w:rFonts w:ascii="Arial" w:hAnsi="Arial" w:cs="Arial"/>
          <w:sz w:val="22"/>
          <w:szCs w:val="22"/>
        </w:rPr>
        <w:t xml:space="preserve">12. Croft P, Rigby A, Boswell R, et al. </w:t>
      </w:r>
      <w:proofErr w:type="gramStart"/>
      <w:r>
        <w:rPr>
          <w:rFonts w:ascii="Arial" w:hAnsi="Arial" w:cs="Arial"/>
          <w:sz w:val="22"/>
          <w:szCs w:val="22"/>
        </w:rPr>
        <w:t>The prevalence of chronic widespread pain in the general population.</w:t>
      </w:r>
      <w:proofErr w:type="gramEnd"/>
      <w:r>
        <w:rPr>
          <w:rFonts w:ascii="Arial" w:hAnsi="Arial" w:cs="Arial"/>
          <w:sz w:val="22"/>
          <w:szCs w:val="22"/>
        </w:rPr>
        <w:t xml:space="preserve"> </w:t>
      </w:r>
      <w:proofErr w:type="gramStart"/>
      <w:r>
        <w:rPr>
          <w:rFonts w:ascii="Arial" w:hAnsi="Arial" w:cs="Arial"/>
          <w:sz w:val="22"/>
          <w:szCs w:val="22"/>
        </w:rPr>
        <w:t xml:space="preserve">J </w:t>
      </w:r>
      <w:proofErr w:type="spellStart"/>
      <w:r>
        <w:rPr>
          <w:rFonts w:ascii="Arial" w:hAnsi="Arial" w:cs="Arial"/>
          <w:sz w:val="22"/>
          <w:szCs w:val="22"/>
        </w:rPr>
        <w:t>Rheumatol</w:t>
      </w:r>
      <w:proofErr w:type="spellEnd"/>
      <w:r>
        <w:rPr>
          <w:rFonts w:ascii="Arial" w:hAnsi="Arial" w:cs="Arial"/>
          <w:sz w:val="22"/>
          <w:szCs w:val="22"/>
        </w:rPr>
        <w:t xml:space="preserve"> 1993; 20: 710-713.</w:t>
      </w:r>
      <w:proofErr w:type="gramEnd"/>
      <w:r>
        <w:rPr>
          <w:rFonts w:ascii="Arial" w:hAnsi="Arial" w:cs="Arial"/>
          <w:sz w:val="22"/>
          <w:szCs w:val="22"/>
        </w:rPr>
        <w:t xml:space="preserve"> </w:t>
      </w:r>
    </w:p>
    <w:p w:rsidR="005431B0" w:rsidRDefault="005431B0">
      <w:pPr>
        <w:pStyle w:val="NormalWeb"/>
        <w:divId w:val="1597055598"/>
        <w:rPr>
          <w:rFonts w:ascii="Arial" w:hAnsi="Arial" w:cs="Arial"/>
          <w:sz w:val="22"/>
          <w:szCs w:val="22"/>
        </w:rPr>
      </w:pPr>
      <w:r>
        <w:rPr>
          <w:rFonts w:ascii="Arial" w:hAnsi="Arial" w:cs="Arial"/>
          <w:sz w:val="22"/>
          <w:szCs w:val="22"/>
        </w:rPr>
        <w:lastRenderedPageBreak/>
        <w:t xml:space="preserve">13. </w:t>
      </w:r>
      <w:proofErr w:type="spellStart"/>
      <w:r>
        <w:rPr>
          <w:rFonts w:ascii="Arial" w:hAnsi="Arial" w:cs="Arial"/>
          <w:sz w:val="22"/>
          <w:szCs w:val="22"/>
        </w:rPr>
        <w:t>Harstall</w:t>
      </w:r>
      <w:proofErr w:type="spellEnd"/>
      <w:r>
        <w:rPr>
          <w:rFonts w:ascii="Arial" w:hAnsi="Arial" w:cs="Arial"/>
          <w:sz w:val="22"/>
          <w:szCs w:val="22"/>
        </w:rPr>
        <w:t xml:space="preserve"> C and </w:t>
      </w:r>
      <w:proofErr w:type="spellStart"/>
      <w:r>
        <w:rPr>
          <w:rFonts w:ascii="Arial" w:hAnsi="Arial" w:cs="Arial"/>
          <w:sz w:val="22"/>
          <w:szCs w:val="22"/>
        </w:rPr>
        <w:t>Ospina</w:t>
      </w:r>
      <w:proofErr w:type="spellEnd"/>
      <w:r>
        <w:rPr>
          <w:rFonts w:ascii="Arial" w:hAnsi="Arial" w:cs="Arial"/>
          <w:sz w:val="22"/>
          <w:szCs w:val="22"/>
        </w:rPr>
        <w:t xml:space="preserve"> M. How prevalent is chronic pain. Pain Clinical Updates 2003; 11: 1-4. </w:t>
      </w:r>
    </w:p>
    <w:p w:rsidR="005431B0" w:rsidRDefault="005431B0">
      <w:pPr>
        <w:pStyle w:val="NormalWeb"/>
        <w:divId w:val="1597055598"/>
        <w:rPr>
          <w:rFonts w:ascii="Arial" w:hAnsi="Arial" w:cs="Arial"/>
          <w:sz w:val="22"/>
          <w:szCs w:val="22"/>
        </w:rPr>
      </w:pPr>
      <w:r>
        <w:rPr>
          <w:rFonts w:ascii="Arial" w:hAnsi="Arial" w:cs="Arial"/>
          <w:sz w:val="22"/>
          <w:szCs w:val="22"/>
        </w:rPr>
        <w:t xml:space="preserve">14. Bergman S, </w:t>
      </w:r>
      <w:proofErr w:type="spellStart"/>
      <w:r>
        <w:rPr>
          <w:rFonts w:ascii="Arial" w:hAnsi="Arial" w:cs="Arial"/>
          <w:sz w:val="22"/>
          <w:szCs w:val="22"/>
        </w:rPr>
        <w:t>Herrström</w:t>
      </w:r>
      <w:proofErr w:type="spellEnd"/>
      <w:r>
        <w:rPr>
          <w:rFonts w:ascii="Arial" w:hAnsi="Arial" w:cs="Arial"/>
          <w:sz w:val="22"/>
          <w:szCs w:val="22"/>
        </w:rPr>
        <w:t xml:space="preserve"> P, </w:t>
      </w:r>
      <w:proofErr w:type="spellStart"/>
      <w:r>
        <w:rPr>
          <w:rFonts w:ascii="Arial" w:hAnsi="Arial" w:cs="Arial"/>
          <w:sz w:val="22"/>
          <w:szCs w:val="22"/>
        </w:rPr>
        <w:t>Jacobsson</w:t>
      </w:r>
      <w:proofErr w:type="spellEnd"/>
      <w:r>
        <w:rPr>
          <w:rFonts w:ascii="Arial" w:hAnsi="Arial" w:cs="Arial"/>
          <w:sz w:val="22"/>
          <w:szCs w:val="22"/>
        </w:rPr>
        <w:t xml:space="preserve"> LT, et al. Chronic widespread pain: a three year </w:t>
      </w:r>
      <w:proofErr w:type="spellStart"/>
      <w:r>
        <w:rPr>
          <w:rFonts w:ascii="Arial" w:hAnsi="Arial" w:cs="Arial"/>
          <w:sz w:val="22"/>
          <w:szCs w:val="22"/>
        </w:rPr>
        <w:t>followup</w:t>
      </w:r>
      <w:proofErr w:type="spellEnd"/>
      <w:r>
        <w:rPr>
          <w:rFonts w:ascii="Arial" w:hAnsi="Arial" w:cs="Arial"/>
          <w:sz w:val="22"/>
          <w:szCs w:val="22"/>
        </w:rPr>
        <w:t xml:space="preserve"> of pain distribution and risk factors. J </w:t>
      </w:r>
      <w:proofErr w:type="spellStart"/>
      <w:r>
        <w:rPr>
          <w:rFonts w:ascii="Arial" w:hAnsi="Arial" w:cs="Arial"/>
          <w:sz w:val="22"/>
          <w:szCs w:val="22"/>
        </w:rPr>
        <w:t>Rheumatol</w:t>
      </w:r>
      <w:proofErr w:type="spellEnd"/>
      <w:r>
        <w:rPr>
          <w:rFonts w:ascii="Arial" w:hAnsi="Arial" w:cs="Arial"/>
          <w:sz w:val="22"/>
          <w:szCs w:val="22"/>
        </w:rPr>
        <w:t xml:space="preserve"> 2002; 29: 818-825. </w:t>
      </w:r>
    </w:p>
    <w:p w:rsidR="005431B0" w:rsidRDefault="005431B0">
      <w:pPr>
        <w:pStyle w:val="NormalWeb"/>
        <w:divId w:val="1597055598"/>
        <w:rPr>
          <w:rFonts w:ascii="Arial" w:hAnsi="Arial" w:cs="Arial"/>
          <w:sz w:val="22"/>
          <w:szCs w:val="22"/>
        </w:rPr>
      </w:pPr>
      <w:r>
        <w:rPr>
          <w:rFonts w:ascii="Arial" w:hAnsi="Arial" w:cs="Arial"/>
          <w:sz w:val="22"/>
          <w:szCs w:val="22"/>
        </w:rPr>
        <w:t xml:space="preserve">15. </w:t>
      </w:r>
      <w:proofErr w:type="spellStart"/>
      <w:r>
        <w:rPr>
          <w:rFonts w:ascii="Arial" w:hAnsi="Arial" w:cs="Arial"/>
          <w:sz w:val="22"/>
          <w:szCs w:val="22"/>
        </w:rPr>
        <w:t>Reisbord</w:t>
      </w:r>
      <w:proofErr w:type="spellEnd"/>
      <w:r>
        <w:rPr>
          <w:rFonts w:ascii="Arial" w:hAnsi="Arial" w:cs="Arial"/>
          <w:sz w:val="22"/>
          <w:szCs w:val="22"/>
        </w:rPr>
        <w:t xml:space="preserve"> LS and Greenland S. Factors associated with self-reported back-pain prevalence: A </w:t>
      </w:r>
      <w:proofErr w:type="spellStart"/>
      <w:r>
        <w:rPr>
          <w:rFonts w:ascii="Arial" w:hAnsi="Arial" w:cs="Arial"/>
          <w:sz w:val="22"/>
          <w:szCs w:val="22"/>
        </w:rPr>
        <w:t>populationdashbased</w:t>
      </w:r>
      <w:proofErr w:type="spellEnd"/>
      <w:r>
        <w:rPr>
          <w:rFonts w:ascii="Arial" w:hAnsi="Arial" w:cs="Arial"/>
          <w:sz w:val="22"/>
          <w:szCs w:val="22"/>
        </w:rPr>
        <w:t xml:space="preserve"> study. </w:t>
      </w:r>
      <w:proofErr w:type="gramStart"/>
      <w:r>
        <w:rPr>
          <w:rFonts w:ascii="Arial" w:hAnsi="Arial" w:cs="Arial"/>
          <w:sz w:val="22"/>
          <w:szCs w:val="22"/>
        </w:rPr>
        <w:t>J Chronic Dis 1985; 38: 691-702.</w:t>
      </w:r>
      <w:proofErr w:type="gramEnd"/>
      <w:r>
        <w:rPr>
          <w:rFonts w:ascii="Arial" w:hAnsi="Arial" w:cs="Arial"/>
          <w:sz w:val="22"/>
          <w:szCs w:val="22"/>
        </w:rPr>
        <w:t xml:space="preserve"> </w:t>
      </w:r>
    </w:p>
    <w:p w:rsidR="005431B0" w:rsidRDefault="005431B0">
      <w:pPr>
        <w:pStyle w:val="NormalWeb"/>
        <w:divId w:val="1597055598"/>
        <w:rPr>
          <w:rFonts w:ascii="Arial" w:hAnsi="Arial" w:cs="Arial"/>
          <w:sz w:val="22"/>
          <w:szCs w:val="22"/>
        </w:rPr>
      </w:pPr>
      <w:r>
        <w:rPr>
          <w:rFonts w:ascii="Arial" w:hAnsi="Arial" w:cs="Arial"/>
          <w:sz w:val="22"/>
          <w:szCs w:val="22"/>
        </w:rPr>
        <w:t xml:space="preserve">16. Arnold LM, </w:t>
      </w:r>
      <w:proofErr w:type="spellStart"/>
      <w:r>
        <w:rPr>
          <w:rFonts w:ascii="Arial" w:hAnsi="Arial" w:cs="Arial"/>
          <w:sz w:val="22"/>
          <w:szCs w:val="22"/>
        </w:rPr>
        <w:t>Witzeman</w:t>
      </w:r>
      <w:proofErr w:type="spellEnd"/>
      <w:r>
        <w:rPr>
          <w:rFonts w:ascii="Arial" w:hAnsi="Arial" w:cs="Arial"/>
          <w:sz w:val="22"/>
          <w:szCs w:val="22"/>
        </w:rPr>
        <w:t xml:space="preserve"> KA, Swank ML, et al. Health-related quality of life using the SF-36 in patients with bipolar disorder compared with patients with chronic back pain and the general population. J Affect </w:t>
      </w:r>
      <w:proofErr w:type="spellStart"/>
      <w:r>
        <w:rPr>
          <w:rFonts w:ascii="Arial" w:hAnsi="Arial" w:cs="Arial"/>
          <w:sz w:val="22"/>
          <w:szCs w:val="22"/>
        </w:rPr>
        <w:t>Disord</w:t>
      </w:r>
      <w:proofErr w:type="spellEnd"/>
      <w:r>
        <w:rPr>
          <w:rFonts w:ascii="Arial" w:hAnsi="Arial" w:cs="Arial"/>
          <w:sz w:val="22"/>
          <w:szCs w:val="22"/>
        </w:rPr>
        <w:t xml:space="preserve"> 2000; 57: 235-239. </w:t>
      </w:r>
    </w:p>
    <w:p w:rsidR="005431B0" w:rsidRDefault="005431B0">
      <w:pPr>
        <w:pStyle w:val="NormalWeb"/>
        <w:divId w:val="1597055598"/>
        <w:rPr>
          <w:rFonts w:ascii="Arial" w:hAnsi="Arial" w:cs="Arial"/>
          <w:sz w:val="22"/>
          <w:szCs w:val="22"/>
        </w:rPr>
      </w:pPr>
      <w:r>
        <w:rPr>
          <w:rFonts w:ascii="Arial" w:hAnsi="Arial" w:cs="Arial"/>
          <w:sz w:val="22"/>
          <w:szCs w:val="22"/>
        </w:rPr>
        <w:t xml:space="preserve">17. Bergman S, </w:t>
      </w:r>
      <w:proofErr w:type="spellStart"/>
      <w:r>
        <w:rPr>
          <w:rFonts w:ascii="Arial" w:hAnsi="Arial" w:cs="Arial"/>
          <w:sz w:val="22"/>
          <w:szCs w:val="22"/>
        </w:rPr>
        <w:t>Jacobsson</w:t>
      </w:r>
      <w:proofErr w:type="spellEnd"/>
      <w:r>
        <w:rPr>
          <w:rFonts w:ascii="Arial" w:hAnsi="Arial" w:cs="Arial"/>
          <w:sz w:val="22"/>
          <w:szCs w:val="22"/>
        </w:rPr>
        <w:t xml:space="preserve"> LT, </w:t>
      </w:r>
      <w:proofErr w:type="spellStart"/>
      <w:r>
        <w:rPr>
          <w:rFonts w:ascii="Arial" w:hAnsi="Arial" w:cs="Arial"/>
          <w:sz w:val="22"/>
          <w:szCs w:val="22"/>
        </w:rPr>
        <w:t>Herrström</w:t>
      </w:r>
      <w:proofErr w:type="spellEnd"/>
      <w:r>
        <w:rPr>
          <w:rFonts w:ascii="Arial" w:hAnsi="Arial" w:cs="Arial"/>
          <w:sz w:val="22"/>
          <w:szCs w:val="22"/>
        </w:rPr>
        <w:t xml:space="preserve"> P, et al. Health status as measured by SF-36 reflects changes and predicts outcome in chronic musculoskeletal pain: a 3-year follow up study in the general population. Pain 2004; 108: 115-123. </w:t>
      </w:r>
    </w:p>
    <w:p w:rsidR="005431B0" w:rsidRDefault="005431B0">
      <w:pPr>
        <w:pStyle w:val="NormalWeb"/>
        <w:divId w:val="1597055598"/>
        <w:rPr>
          <w:rFonts w:ascii="Arial" w:hAnsi="Arial" w:cs="Arial"/>
          <w:sz w:val="22"/>
          <w:szCs w:val="22"/>
        </w:rPr>
      </w:pPr>
      <w:r>
        <w:rPr>
          <w:rFonts w:ascii="Arial" w:hAnsi="Arial" w:cs="Arial"/>
          <w:sz w:val="22"/>
          <w:szCs w:val="22"/>
        </w:rPr>
        <w:t xml:space="preserve">18. </w:t>
      </w:r>
      <w:proofErr w:type="spellStart"/>
      <w:r>
        <w:rPr>
          <w:rFonts w:ascii="Arial" w:hAnsi="Arial" w:cs="Arial"/>
          <w:sz w:val="22"/>
          <w:szCs w:val="22"/>
        </w:rPr>
        <w:t>Mäntyselkä</w:t>
      </w:r>
      <w:proofErr w:type="spellEnd"/>
      <w:r>
        <w:rPr>
          <w:rFonts w:ascii="Arial" w:hAnsi="Arial" w:cs="Arial"/>
          <w:sz w:val="22"/>
          <w:szCs w:val="22"/>
        </w:rPr>
        <w:t xml:space="preserve"> PT, </w:t>
      </w:r>
      <w:proofErr w:type="spellStart"/>
      <w:r>
        <w:rPr>
          <w:rFonts w:ascii="Arial" w:hAnsi="Arial" w:cs="Arial"/>
          <w:sz w:val="22"/>
          <w:szCs w:val="22"/>
        </w:rPr>
        <w:t>Turunen</w:t>
      </w:r>
      <w:proofErr w:type="spellEnd"/>
      <w:r>
        <w:rPr>
          <w:rFonts w:ascii="Arial" w:hAnsi="Arial" w:cs="Arial"/>
          <w:sz w:val="22"/>
          <w:szCs w:val="22"/>
        </w:rPr>
        <w:t xml:space="preserve"> JH, </w:t>
      </w:r>
      <w:proofErr w:type="spellStart"/>
      <w:r>
        <w:rPr>
          <w:rFonts w:ascii="Arial" w:hAnsi="Arial" w:cs="Arial"/>
          <w:sz w:val="22"/>
          <w:szCs w:val="22"/>
        </w:rPr>
        <w:t>Ahonen</w:t>
      </w:r>
      <w:proofErr w:type="spellEnd"/>
      <w:r>
        <w:rPr>
          <w:rFonts w:ascii="Arial" w:hAnsi="Arial" w:cs="Arial"/>
          <w:sz w:val="22"/>
          <w:szCs w:val="22"/>
        </w:rPr>
        <w:t xml:space="preserve"> RS, et al. Chronic pain and poor self-rated health. JAMA: the journal of the American Medical Association 2003; 290: 2435-2442. </w:t>
      </w:r>
    </w:p>
    <w:p w:rsidR="005431B0" w:rsidRDefault="005431B0" w:rsidP="00566E3E">
      <w:pPr>
        <w:spacing w:after="120" w:line="480" w:lineRule="auto"/>
        <w:contextualSpacing/>
        <w:jc w:val="left"/>
        <w:rPr>
          <w:rFonts w:cs="Arial"/>
          <w:szCs w:val="22"/>
          <w:lang w:val="en-US"/>
        </w:rPr>
      </w:pPr>
      <w:r>
        <w:rPr>
          <w:rFonts w:cs="Arial"/>
          <w:szCs w:val="22"/>
          <w:lang w:val="en-US"/>
        </w:rPr>
        <w:fldChar w:fldCharType="end"/>
      </w:r>
    </w:p>
    <w:p w:rsidR="005431B0" w:rsidRPr="00566E3E" w:rsidRDefault="005431B0" w:rsidP="005431B0">
      <w:pPr>
        <w:spacing w:after="120" w:line="480" w:lineRule="auto"/>
        <w:contextualSpacing/>
        <w:jc w:val="left"/>
        <w:rPr>
          <w:rFonts w:cs="Arial"/>
          <w:szCs w:val="22"/>
          <w:lang w:val="en-US"/>
        </w:rPr>
      </w:pPr>
      <w:bookmarkStart w:id="1" w:name="_GoBack"/>
      <w:bookmarkEnd w:id="1"/>
    </w:p>
    <w:p w:rsidR="005431B0" w:rsidRPr="00566E3E" w:rsidRDefault="005431B0" w:rsidP="005431B0">
      <w:pPr>
        <w:pStyle w:val="NormalWeb"/>
        <w:spacing w:before="0" w:beforeAutospacing="0" w:after="0" w:afterAutospacing="0" w:line="480" w:lineRule="auto"/>
        <w:rPr>
          <w:rFonts w:ascii="Arial" w:hAnsi="Arial" w:cs="Arial"/>
          <w:b/>
          <w:sz w:val="22"/>
          <w:szCs w:val="22"/>
          <w:lang w:val="en-US"/>
        </w:rPr>
      </w:pPr>
      <w:r>
        <w:rPr>
          <w:rFonts w:ascii="Arial" w:hAnsi="Arial" w:cs="Arial"/>
          <w:b/>
          <w:sz w:val="22"/>
          <w:szCs w:val="22"/>
          <w:lang w:val="en-US"/>
        </w:rPr>
        <w:t>Figure captions</w:t>
      </w:r>
    </w:p>
    <w:p w:rsidR="005431B0" w:rsidRPr="003661E5" w:rsidRDefault="005431B0" w:rsidP="005431B0">
      <w:pPr>
        <w:spacing w:line="480" w:lineRule="auto"/>
        <w:jc w:val="left"/>
        <w:rPr>
          <w:rFonts w:cs="Arial"/>
          <w:szCs w:val="22"/>
          <w:lang w:val="en-US"/>
        </w:rPr>
      </w:pPr>
      <w:r w:rsidRPr="003661E5">
        <w:rPr>
          <w:rFonts w:cs="Arial"/>
          <w:szCs w:val="22"/>
          <w:lang w:val="en-US"/>
        </w:rPr>
        <w:t>Figure 1 Questionnaire stem questions</w:t>
      </w:r>
    </w:p>
    <w:p w:rsidR="005431B0" w:rsidRPr="003661E5" w:rsidRDefault="005431B0" w:rsidP="005431B0">
      <w:pPr>
        <w:spacing w:line="480" w:lineRule="auto"/>
        <w:contextualSpacing/>
        <w:jc w:val="left"/>
        <w:rPr>
          <w:rFonts w:cs="Arial"/>
          <w:szCs w:val="22"/>
        </w:rPr>
      </w:pPr>
      <w:r w:rsidRPr="003661E5">
        <w:rPr>
          <w:rFonts w:cs="Arial"/>
          <w:szCs w:val="22"/>
          <w:lang w:val="en-US"/>
        </w:rPr>
        <w:t>Figure 2 Patients reporting current and/or hypothetical pain</w:t>
      </w:r>
    </w:p>
    <w:p w:rsidR="005431B0" w:rsidRPr="005431B0" w:rsidRDefault="005431B0" w:rsidP="00566E3E">
      <w:pPr>
        <w:spacing w:after="120" w:line="480" w:lineRule="auto"/>
        <w:contextualSpacing/>
        <w:jc w:val="left"/>
        <w:rPr>
          <w:rFonts w:cs="Arial"/>
          <w:szCs w:val="22"/>
        </w:rPr>
      </w:pPr>
    </w:p>
    <w:sectPr w:rsidR="005431B0" w:rsidRPr="005431B0" w:rsidSect="00566E3E">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D5" w:rsidRDefault="00D13ED5" w:rsidP="007006D1">
      <w:pPr>
        <w:spacing w:line="240" w:lineRule="auto"/>
      </w:pPr>
      <w:r>
        <w:separator/>
      </w:r>
    </w:p>
  </w:endnote>
  <w:endnote w:type="continuationSeparator" w:id="0">
    <w:p w:rsidR="00D13ED5" w:rsidRDefault="00D13ED5" w:rsidP="00700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87413"/>
      <w:docPartObj>
        <w:docPartGallery w:val="Page Numbers (Bottom of Page)"/>
        <w:docPartUnique/>
      </w:docPartObj>
    </w:sdtPr>
    <w:sdtEndPr>
      <w:rPr>
        <w:noProof/>
      </w:rPr>
    </w:sdtEndPr>
    <w:sdtContent>
      <w:p w:rsidR="00D13ED5" w:rsidRDefault="00D13ED5">
        <w:pPr>
          <w:pStyle w:val="Footer"/>
          <w:jc w:val="right"/>
        </w:pPr>
        <w:r>
          <w:fldChar w:fldCharType="begin"/>
        </w:r>
        <w:r>
          <w:instrText xml:space="preserve"> PAGE   \* MERGEFORMAT </w:instrText>
        </w:r>
        <w:r>
          <w:fldChar w:fldCharType="separate"/>
        </w:r>
        <w:r w:rsidR="005431B0">
          <w:rPr>
            <w:noProof/>
          </w:rPr>
          <w:t>18</w:t>
        </w:r>
        <w:r>
          <w:rPr>
            <w:noProof/>
          </w:rPr>
          <w:fldChar w:fldCharType="end"/>
        </w:r>
      </w:p>
    </w:sdtContent>
  </w:sdt>
  <w:p w:rsidR="00D13ED5" w:rsidRDefault="00D13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D5" w:rsidRDefault="00D13ED5" w:rsidP="007006D1">
      <w:pPr>
        <w:spacing w:line="240" w:lineRule="auto"/>
      </w:pPr>
      <w:r>
        <w:separator/>
      </w:r>
    </w:p>
  </w:footnote>
  <w:footnote w:type="continuationSeparator" w:id="0">
    <w:p w:rsidR="00D13ED5" w:rsidRDefault="00D13ED5" w:rsidP="007006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474"/>
    <w:multiLevelType w:val="multilevel"/>
    <w:tmpl w:val="7A325C9C"/>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3600207"/>
    <w:multiLevelType w:val="hybridMultilevel"/>
    <w:tmpl w:val="F4E0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C63A2"/>
    <w:multiLevelType w:val="multilevel"/>
    <w:tmpl w:val="FCC0115C"/>
    <w:lvl w:ilvl="0">
      <w:start w:val="2"/>
      <w:numFmt w:val="none"/>
      <w:lvlText w:val="2"/>
      <w:lvlJc w:val="right"/>
      <w:pPr>
        <w:ind w:left="720" w:hanging="363"/>
      </w:pPr>
      <w:rPr>
        <w:rFonts w:ascii="Times New Roman" w:hAnsi="Times New Roman" w:hint="default"/>
      </w:rPr>
    </w:lvl>
    <w:lvl w:ilvl="1">
      <w:start w:val="2"/>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
    <w:nsid w:val="206B72E0"/>
    <w:multiLevelType w:val="hybridMultilevel"/>
    <w:tmpl w:val="CB900518"/>
    <w:lvl w:ilvl="0" w:tplc="8BA242B0">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3E668F"/>
    <w:multiLevelType w:val="hybridMultilevel"/>
    <w:tmpl w:val="063C823A"/>
    <w:lvl w:ilvl="0" w:tplc="A4D40346">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67819"/>
    <w:multiLevelType w:val="hybridMultilevel"/>
    <w:tmpl w:val="3D66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560B0"/>
    <w:multiLevelType w:val="hybridMultilevel"/>
    <w:tmpl w:val="F20C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A65550"/>
    <w:multiLevelType w:val="hybridMultilevel"/>
    <w:tmpl w:val="544EA230"/>
    <w:lvl w:ilvl="0" w:tplc="D00AA248">
      <w:start w:val="79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0B221E"/>
    <w:multiLevelType w:val="hybridMultilevel"/>
    <w:tmpl w:val="365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5320AB"/>
    <w:multiLevelType w:val="hybridMultilevel"/>
    <w:tmpl w:val="ED92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CC5ADB"/>
    <w:multiLevelType w:val="hybridMultilevel"/>
    <w:tmpl w:val="BCB626D6"/>
    <w:lvl w:ilvl="0" w:tplc="A954A8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DC5B21"/>
    <w:multiLevelType w:val="hybridMultilevel"/>
    <w:tmpl w:val="9A4C009E"/>
    <w:lvl w:ilvl="0" w:tplc="3624688E">
      <w:start w:val="1"/>
      <w:numFmt w:val="decimal"/>
      <w:lvlText w:val="2.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47097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0"/>
  </w:num>
  <w:num w:numId="3">
    <w:abstractNumId w:val="3"/>
  </w:num>
  <w:num w:numId="4">
    <w:abstractNumId w:val="11"/>
  </w:num>
  <w:num w:numId="5">
    <w:abstractNumId w:val="2"/>
  </w:num>
  <w:num w:numId="6">
    <w:abstractNumId w:val="10"/>
  </w:num>
  <w:num w:numId="7">
    <w:abstractNumId w:val="3"/>
  </w:num>
  <w:num w:numId="8">
    <w:abstractNumId w:val="11"/>
  </w:num>
  <w:num w:numId="9">
    <w:abstractNumId w:val="0"/>
  </w:num>
  <w:num w:numId="10">
    <w:abstractNumId w:val="12"/>
  </w:num>
  <w:num w:numId="11">
    <w:abstractNumId w:val="6"/>
  </w:num>
  <w:num w:numId="12">
    <w:abstractNumId w:val="4"/>
  </w:num>
  <w:num w:numId="13">
    <w:abstractNumId w:val="7"/>
  </w:num>
  <w:num w:numId="14">
    <w:abstractNumId w:val="5"/>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49"/>
    <w:rsid w:val="00001213"/>
    <w:rsid w:val="00014C6C"/>
    <w:rsid w:val="000159E4"/>
    <w:rsid w:val="00015F6E"/>
    <w:rsid w:val="00020E39"/>
    <w:rsid w:val="00021924"/>
    <w:rsid w:val="000337B0"/>
    <w:rsid w:val="00036D91"/>
    <w:rsid w:val="000372FA"/>
    <w:rsid w:val="00040575"/>
    <w:rsid w:val="00045678"/>
    <w:rsid w:val="00046B32"/>
    <w:rsid w:val="000677FC"/>
    <w:rsid w:val="000822E1"/>
    <w:rsid w:val="00086324"/>
    <w:rsid w:val="00094580"/>
    <w:rsid w:val="00095673"/>
    <w:rsid w:val="000A4C9D"/>
    <w:rsid w:val="000A6FFA"/>
    <w:rsid w:val="000A78C8"/>
    <w:rsid w:val="000B3AC2"/>
    <w:rsid w:val="000B5C22"/>
    <w:rsid w:val="000B6F2A"/>
    <w:rsid w:val="000B712E"/>
    <w:rsid w:val="000C00D8"/>
    <w:rsid w:val="000C07CE"/>
    <w:rsid w:val="000C0E66"/>
    <w:rsid w:val="000C4A3D"/>
    <w:rsid w:val="000D0D05"/>
    <w:rsid w:val="000D0E15"/>
    <w:rsid w:val="000E0532"/>
    <w:rsid w:val="000E279A"/>
    <w:rsid w:val="000F2922"/>
    <w:rsid w:val="000F2E63"/>
    <w:rsid w:val="000F3EC7"/>
    <w:rsid w:val="000F6F55"/>
    <w:rsid w:val="0010023F"/>
    <w:rsid w:val="00104118"/>
    <w:rsid w:val="00115F00"/>
    <w:rsid w:val="00117163"/>
    <w:rsid w:val="001171FC"/>
    <w:rsid w:val="001201BC"/>
    <w:rsid w:val="001264BA"/>
    <w:rsid w:val="001310E7"/>
    <w:rsid w:val="0013411F"/>
    <w:rsid w:val="001351B3"/>
    <w:rsid w:val="00136D63"/>
    <w:rsid w:val="001374AE"/>
    <w:rsid w:val="00146867"/>
    <w:rsid w:val="001473A0"/>
    <w:rsid w:val="00156604"/>
    <w:rsid w:val="00157C28"/>
    <w:rsid w:val="0016085B"/>
    <w:rsid w:val="0016095D"/>
    <w:rsid w:val="001612E0"/>
    <w:rsid w:val="00161C8A"/>
    <w:rsid w:val="00167CA3"/>
    <w:rsid w:val="001706C9"/>
    <w:rsid w:val="00171028"/>
    <w:rsid w:val="001772D0"/>
    <w:rsid w:val="00185454"/>
    <w:rsid w:val="001878B5"/>
    <w:rsid w:val="00193FF6"/>
    <w:rsid w:val="001A1A9B"/>
    <w:rsid w:val="001A292B"/>
    <w:rsid w:val="001A439C"/>
    <w:rsid w:val="001B426E"/>
    <w:rsid w:val="001B4375"/>
    <w:rsid w:val="001B5676"/>
    <w:rsid w:val="001B7035"/>
    <w:rsid w:val="001C0ADF"/>
    <w:rsid w:val="001C105C"/>
    <w:rsid w:val="001C120A"/>
    <w:rsid w:val="001C1F98"/>
    <w:rsid w:val="001C2B37"/>
    <w:rsid w:val="001C3B93"/>
    <w:rsid w:val="001C6455"/>
    <w:rsid w:val="001D4F3C"/>
    <w:rsid w:val="001D4FA6"/>
    <w:rsid w:val="001D5F9E"/>
    <w:rsid w:val="001E105A"/>
    <w:rsid w:val="001E6228"/>
    <w:rsid w:val="001F2A2E"/>
    <w:rsid w:val="001F564E"/>
    <w:rsid w:val="001F78CA"/>
    <w:rsid w:val="001F7B36"/>
    <w:rsid w:val="00200020"/>
    <w:rsid w:val="0020699C"/>
    <w:rsid w:val="002145DC"/>
    <w:rsid w:val="00215F3B"/>
    <w:rsid w:val="002218C7"/>
    <w:rsid w:val="00224322"/>
    <w:rsid w:val="00224ABC"/>
    <w:rsid w:val="00225D60"/>
    <w:rsid w:val="0022686C"/>
    <w:rsid w:val="00230F5D"/>
    <w:rsid w:val="002353FA"/>
    <w:rsid w:val="002379E6"/>
    <w:rsid w:val="00237D18"/>
    <w:rsid w:val="00243ECF"/>
    <w:rsid w:val="00254EA4"/>
    <w:rsid w:val="00260614"/>
    <w:rsid w:val="002607ED"/>
    <w:rsid w:val="00264A77"/>
    <w:rsid w:val="00273557"/>
    <w:rsid w:val="00275AED"/>
    <w:rsid w:val="0028112A"/>
    <w:rsid w:val="00281BE6"/>
    <w:rsid w:val="00286981"/>
    <w:rsid w:val="00291540"/>
    <w:rsid w:val="002A111B"/>
    <w:rsid w:val="002A303D"/>
    <w:rsid w:val="002A5491"/>
    <w:rsid w:val="002A6C8B"/>
    <w:rsid w:val="002B1295"/>
    <w:rsid w:val="002B19B2"/>
    <w:rsid w:val="002C7850"/>
    <w:rsid w:val="002E4AB5"/>
    <w:rsid w:val="002E57F0"/>
    <w:rsid w:val="002E5E6D"/>
    <w:rsid w:val="002E6A8D"/>
    <w:rsid w:val="002F5F40"/>
    <w:rsid w:val="002F6631"/>
    <w:rsid w:val="00301CC2"/>
    <w:rsid w:val="00302F78"/>
    <w:rsid w:val="003226CE"/>
    <w:rsid w:val="003265EC"/>
    <w:rsid w:val="00333EDF"/>
    <w:rsid w:val="00340F50"/>
    <w:rsid w:val="00341D86"/>
    <w:rsid w:val="00343742"/>
    <w:rsid w:val="003441BA"/>
    <w:rsid w:val="00350BC2"/>
    <w:rsid w:val="003559B9"/>
    <w:rsid w:val="00360234"/>
    <w:rsid w:val="0036313C"/>
    <w:rsid w:val="00364FAB"/>
    <w:rsid w:val="003661E5"/>
    <w:rsid w:val="00367B66"/>
    <w:rsid w:val="00370BEA"/>
    <w:rsid w:val="00374F2F"/>
    <w:rsid w:val="00384795"/>
    <w:rsid w:val="00385225"/>
    <w:rsid w:val="00387296"/>
    <w:rsid w:val="00394C7B"/>
    <w:rsid w:val="003A5556"/>
    <w:rsid w:val="003B5961"/>
    <w:rsid w:val="003C0EE7"/>
    <w:rsid w:val="003C3564"/>
    <w:rsid w:val="003D4726"/>
    <w:rsid w:val="003D6EAC"/>
    <w:rsid w:val="003E2F6C"/>
    <w:rsid w:val="003E37D0"/>
    <w:rsid w:val="003F2B6D"/>
    <w:rsid w:val="003F5D0F"/>
    <w:rsid w:val="004056A8"/>
    <w:rsid w:val="00405736"/>
    <w:rsid w:val="00406278"/>
    <w:rsid w:val="00411DB3"/>
    <w:rsid w:val="00413AF5"/>
    <w:rsid w:val="0042403D"/>
    <w:rsid w:val="0043095A"/>
    <w:rsid w:val="004321D8"/>
    <w:rsid w:val="0043529D"/>
    <w:rsid w:val="004425D8"/>
    <w:rsid w:val="00444F26"/>
    <w:rsid w:val="00445504"/>
    <w:rsid w:val="00451493"/>
    <w:rsid w:val="0045411E"/>
    <w:rsid w:val="004668AE"/>
    <w:rsid w:val="004732F6"/>
    <w:rsid w:val="004755EE"/>
    <w:rsid w:val="004776B1"/>
    <w:rsid w:val="004806D0"/>
    <w:rsid w:val="0048387C"/>
    <w:rsid w:val="00490B7B"/>
    <w:rsid w:val="00491DC2"/>
    <w:rsid w:val="004935EA"/>
    <w:rsid w:val="004965EB"/>
    <w:rsid w:val="004A54B2"/>
    <w:rsid w:val="004B4072"/>
    <w:rsid w:val="004B5928"/>
    <w:rsid w:val="004B63D6"/>
    <w:rsid w:val="004B674B"/>
    <w:rsid w:val="004B6C62"/>
    <w:rsid w:val="004B7815"/>
    <w:rsid w:val="004C0720"/>
    <w:rsid w:val="004C7901"/>
    <w:rsid w:val="004D1087"/>
    <w:rsid w:val="004D77EB"/>
    <w:rsid w:val="004E0ADF"/>
    <w:rsid w:val="004E4FFC"/>
    <w:rsid w:val="004F11F4"/>
    <w:rsid w:val="004F27B8"/>
    <w:rsid w:val="004F29C2"/>
    <w:rsid w:val="005042C1"/>
    <w:rsid w:val="0051305A"/>
    <w:rsid w:val="005159A6"/>
    <w:rsid w:val="0051778D"/>
    <w:rsid w:val="005255DA"/>
    <w:rsid w:val="00535712"/>
    <w:rsid w:val="0053605D"/>
    <w:rsid w:val="00536909"/>
    <w:rsid w:val="005431B0"/>
    <w:rsid w:val="00543B19"/>
    <w:rsid w:val="00546DBC"/>
    <w:rsid w:val="00550149"/>
    <w:rsid w:val="005514EF"/>
    <w:rsid w:val="005619B7"/>
    <w:rsid w:val="00566E3E"/>
    <w:rsid w:val="00571F0D"/>
    <w:rsid w:val="005737B3"/>
    <w:rsid w:val="005754AF"/>
    <w:rsid w:val="005855D9"/>
    <w:rsid w:val="005856A7"/>
    <w:rsid w:val="00587B3D"/>
    <w:rsid w:val="005A25F7"/>
    <w:rsid w:val="005B1B96"/>
    <w:rsid w:val="005B2207"/>
    <w:rsid w:val="005C2C64"/>
    <w:rsid w:val="005C31B7"/>
    <w:rsid w:val="005C54A3"/>
    <w:rsid w:val="005C7541"/>
    <w:rsid w:val="005D2D3E"/>
    <w:rsid w:val="005D2EB7"/>
    <w:rsid w:val="005D6078"/>
    <w:rsid w:val="005E1D64"/>
    <w:rsid w:val="005E470A"/>
    <w:rsid w:val="005F3291"/>
    <w:rsid w:val="005F5FBC"/>
    <w:rsid w:val="005F73BE"/>
    <w:rsid w:val="005F7A15"/>
    <w:rsid w:val="00600760"/>
    <w:rsid w:val="00601787"/>
    <w:rsid w:val="00607C66"/>
    <w:rsid w:val="00607E5D"/>
    <w:rsid w:val="006113A7"/>
    <w:rsid w:val="0061507A"/>
    <w:rsid w:val="0061541E"/>
    <w:rsid w:val="00616F16"/>
    <w:rsid w:val="00617F76"/>
    <w:rsid w:val="00627DC8"/>
    <w:rsid w:val="00630811"/>
    <w:rsid w:val="00630B05"/>
    <w:rsid w:val="00630B59"/>
    <w:rsid w:val="006316E6"/>
    <w:rsid w:val="0064028C"/>
    <w:rsid w:val="006425A8"/>
    <w:rsid w:val="006427D6"/>
    <w:rsid w:val="00643401"/>
    <w:rsid w:val="00643496"/>
    <w:rsid w:val="00643D86"/>
    <w:rsid w:val="00644F2F"/>
    <w:rsid w:val="0064759D"/>
    <w:rsid w:val="00651A55"/>
    <w:rsid w:val="0065375D"/>
    <w:rsid w:val="00653E29"/>
    <w:rsid w:val="0065678B"/>
    <w:rsid w:val="00657E38"/>
    <w:rsid w:val="00666823"/>
    <w:rsid w:val="00676D12"/>
    <w:rsid w:val="00683F7E"/>
    <w:rsid w:val="0068599D"/>
    <w:rsid w:val="00686BAA"/>
    <w:rsid w:val="006A1CE0"/>
    <w:rsid w:val="006A2209"/>
    <w:rsid w:val="006A5DFE"/>
    <w:rsid w:val="006B241B"/>
    <w:rsid w:val="006C2107"/>
    <w:rsid w:val="006C2A0C"/>
    <w:rsid w:val="006D012D"/>
    <w:rsid w:val="006D2801"/>
    <w:rsid w:val="006D3D67"/>
    <w:rsid w:val="006D5151"/>
    <w:rsid w:val="006D6E49"/>
    <w:rsid w:val="006E202F"/>
    <w:rsid w:val="006E2FDB"/>
    <w:rsid w:val="006E5118"/>
    <w:rsid w:val="006E7EB8"/>
    <w:rsid w:val="006F325A"/>
    <w:rsid w:val="006F337F"/>
    <w:rsid w:val="006F541B"/>
    <w:rsid w:val="007006D1"/>
    <w:rsid w:val="00705C9E"/>
    <w:rsid w:val="0071305D"/>
    <w:rsid w:val="007159F3"/>
    <w:rsid w:val="007161FC"/>
    <w:rsid w:val="00717FDE"/>
    <w:rsid w:val="00722000"/>
    <w:rsid w:val="0072267D"/>
    <w:rsid w:val="00726957"/>
    <w:rsid w:val="00726C0A"/>
    <w:rsid w:val="00727E1B"/>
    <w:rsid w:val="00734A42"/>
    <w:rsid w:val="00736182"/>
    <w:rsid w:val="0074307B"/>
    <w:rsid w:val="00746954"/>
    <w:rsid w:val="00746F15"/>
    <w:rsid w:val="00757E99"/>
    <w:rsid w:val="00757F87"/>
    <w:rsid w:val="00761F1B"/>
    <w:rsid w:val="00770883"/>
    <w:rsid w:val="00772040"/>
    <w:rsid w:val="007725D8"/>
    <w:rsid w:val="007811DC"/>
    <w:rsid w:val="007814AB"/>
    <w:rsid w:val="0078381F"/>
    <w:rsid w:val="007950D4"/>
    <w:rsid w:val="00795173"/>
    <w:rsid w:val="00797451"/>
    <w:rsid w:val="007A1F80"/>
    <w:rsid w:val="007B2213"/>
    <w:rsid w:val="007C74B8"/>
    <w:rsid w:val="007C75D8"/>
    <w:rsid w:val="007C76F7"/>
    <w:rsid w:val="007D24F5"/>
    <w:rsid w:val="007D6AF9"/>
    <w:rsid w:val="007E0F90"/>
    <w:rsid w:val="007E1DAD"/>
    <w:rsid w:val="007E2154"/>
    <w:rsid w:val="007E6E6F"/>
    <w:rsid w:val="007F40CA"/>
    <w:rsid w:val="007F7BC4"/>
    <w:rsid w:val="0080056A"/>
    <w:rsid w:val="00801730"/>
    <w:rsid w:val="00803E03"/>
    <w:rsid w:val="008045C2"/>
    <w:rsid w:val="00804F2A"/>
    <w:rsid w:val="0082217D"/>
    <w:rsid w:val="00824E5C"/>
    <w:rsid w:val="0083136F"/>
    <w:rsid w:val="00831B87"/>
    <w:rsid w:val="00833275"/>
    <w:rsid w:val="00833501"/>
    <w:rsid w:val="008509A5"/>
    <w:rsid w:val="00850BF1"/>
    <w:rsid w:val="00854115"/>
    <w:rsid w:val="008555B8"/>
    <w:rsid w:val="00855CA0"/>
    <w:rsid w:val="00855D3B"/>
    <w:rsid w:val="00863896"/>
    <w:rsid w:val="00863ABE"/>
    <w:rsid w:val="00880382"/>
    <w:rsid w:val="00880BF6"/>
    <w:rsid w:val="00880C40"/>
    <w:rsid w:val="00880C9F"/>
    <w:rsid w:val="00883C24"/>
    <w:rsid w:val="0088776C"/>
    <w:rsid w:val="00893EA3"/>
    <w:rsid w:val="00896CAA"/>
    <w:rsid w:val="00896FCB"/>
    <w:rsid w:val="008A4897"/>
    <w:rsid w:val="008A5308"/>
    <w:rsid w:val="008B7DAA"/>
    <w:rsid w:val="008C20CF"/>
    <w:rsid w:val="008C2581"/>
    <w:rsid w:val="008C304C"/>
    <w:rsid w:val="008C3E75"/>
    <w:rsid w:val="008C5EBA"/>
    <w:rsid w:val="008D2D36"/>
    <w:rsid w:val="008E1AD2"/>
    <w:rsid w:val="008E34DD"/>
    <w:rsid w:val="008E5B55"/>
    <w:rsid w:val="008E76E3"/>
    <w:rsid w:val="008F0AF9"/>
    <w:rsid w:val="008F0EE5"/>
    <w:rsid w:val="008F3ACA"/>
    <w:rsid w:val="008F55A6"/>
    <w:rsid w:val="008F5BC8"/>
    <w:rsid w:val="00900A3B"/>
    <w:rsid w:val="0090255B"/>
    <w:rsid w:val="00904FE0"/>
    <w:rsid w:val="009164D8"/>
    <w:rsid w:val="00920F86"/>
    <w:rsid w:val="00922479"/>
    <w:rsid w:val="00927F3C"/>
    <w:rsid w:val="00931FA4"/>
    <w:rsid w:val="00936CE9"/>
    <w:rsid w:val="00936FB8"/>
    <w:rsid w:val="00941DD0"/>
    <w:rsid w:val="00942410"/>
    <w:rsid w:val="00942513"/>
    <w:rsid w:val="009467B9"/>
    <w:rsid w:val="00951BEA"/>
    <w:rsid w:val="009559BE"/>
    <w:rsid w:val="00961E55"/>
    <w:rsid w:val="00966259"/>
    <w:rsid w:val="0097084C"/>
    <w:rsid w:val="00994B89"/>
    <w:rsid w:val="009A2950"/>
    <w:rsid w:val="009A2AFE"/>
    <w:rsid w:val="009A39B2"/>
    <w:rsid w:val="009A6E9B"/>
    <w:rsid w:val="009B1AFC"/>
    <w:rsid w:val="009B7DEB"/>
    <w:rsid w:val="009C36FD"/>
    <w:rsid w:val="009D5CD3"/>
    <w:rsid w:val="009D70DC"/>
    <w:rsid w:val="009E4734"/>
    <w:rsid w:val="009E6206"/>
    <w:rsid w:val="009E65AD"/>
    <w:rsid w:val="009F2C93"/>
    <w:rsid w:val="009F668C"/>
    <w:rsid w:val="009F77B5"/>
    <w:rsid w:val="00A03C1E"/>
    <w:rsid w:val="00A03FA9"/>
    <w:rsid w:val="00A11372"/>
    <w:rsid w:val="00A15229"/>
    <w:rsid w:val="00A20463"/>
    <w:rsid w:val="00A2320B"/>
    <w:rsid w:val="00A25281"/>
    <w:rsid w:val="00A26258"/>
    <w:rsid w:val="00A262CD"/>
    <w:rsid w:val="00A27657"/>
    <w:rsid w:val="00A2770C"/>
    <w:rsid w:val="00A27974"/>
    <w:rsid w:val="00A41EA3"/>
    <w:rsid w:val="00A50546"/>
    <w:rsid w:val="00A53582"/>
    <w:rsid w:val="00A67FAB"/>
    <w:rsid w:val="00A73CDE"/>
    <w:rsid w:val="00A746B4"/>
    <w:rsid w:val="00A80245"/>
    <w:rsid w:val="00A81437"/>
    <w:rsid w:val="00A824FA"/>
    <w:rsid w:val="00A9205B"/>
    <w:rsid w:val="00AA1714"/>
    <w:rsid w:val="00AA7038"/>
    <w:rsid w:val="00AB0659"/>
    <w:rsid w:val="00AB221D"/>
    <w:rsid w:val="00AB6608"/>
    <w:rsid w:val="00AC1CC4"/>
    <w:rsid w:val="00AC4050"/>
    <w:rsid w:val="00AC5B3C"/>
    <w:rsid w:val="00AD1EB9"/>
    <w:rsid w:val="00AD524B"/>
    <w:rsid w:val="00AD7AA7"/>
    <w:rsid w:val="00AD7AB5"/>
    <w:rsid w:val="00AE0527"/>
    <w:rsid w:val="00AE45C0"/>
    <w:rsid w:val="00AE4B4F"/>
    <w:rsid w:val="00AE4B9B"/>
    <w:rsid w:val="00AE7A8C"/>
    <w:rsid w:val="00AF0C01"/>
    <w:rsid w:val="00AF0C52"/>
    <w:rsid w:val="00AF15E8"/>
    <w:rsid w:val="00AF60D8"/>
    <w:rsid w:val="00B00204"/>
    <w:rsid w:val="00B01E08"/>
    <w:rsid w:val="00B06F4B"/>
    <w:rsid w:val="00B07764"/>
    <w:rsid w:val="00B11052"/>
    <w:rsid w:val="00B13264"/>
    <w:rsid w:val="00B1463B"/>
    <w:rsid w:val="00B20F2A"/>
    <w:rsid w:val="00B21B4D"/>
    <w:rsid w:val="00B21E50"/>
    <w:rsid w:val="00B22393"/>
    <w:rsid w:val="00B41455"/>
    <w:rsid w:val="00B44F4B"/>
    <w:rsid w:val="00B46E96"/>
    <w:rsid w:val="00B51327"/>
    <w:rsid w:val="00B57664"/>
    <w:rsid w:val="00B62245"/>
    <w:rsid w:val="00B73587"/>
    <w:rsid w:val="00B7564F"/>
    <w:rsid w:val="00B7715F"/>
    <w:rsid w:val="00B87B82"/>
    <w:rsid w:val="00B87FF0"/>
    <w:rsid w:val="00B92F77"/>
    <w:rsid w:val="00BA6723"/>
    <w:rsid w:val="00BB022D"/>
    <w:rsid w:val="00BB0739"/>
    <w:rsid w:val="00BB2BB9"/>
    <w:rsid w:val="00BB675D"/>
    <w:rsid w:val="00BC005A"/>
    <w:rsid w:val="00BC24CE"/>
    <w:rsid w:val="00BC451D"/>
    <w:rsid w:val="00BC63FE"/>
    <w:rsid w:val="00BC7112"/>
    <w:rsid w:val="00BD2F40"/>
    <w:rsid w:val="00BD304B"/>
    <w:rsid w:val="00BD5EA6"/>
    <w:rsid w:val="00BD78E1"/>
    <w:rsid w:val="00BE13BC"/>
    <w:rsid w:val="00BE48A8"/>
    <w:rsid w:val="00BE7F9C"/>
    <w:rsid w:val="00BF0B5A"/>
    <w:rsid w:val="00BF5250"/>
    <w:rsid w:val="00BF7E38"/>
    <w:rsid w:val="00C009DC"/>
    <w:rsid w:val="00C116D6"/>
    <w:rsid w:val="00C11F97"/>
    <w:rsid w:val="00C1745D"/>
    <w:rsid w:val="00C34E1E"/>
    <w:rsid w:val="00C41F81"/>
    <w:rsid w:val="00C442C4"/>
    <w:rsid w:val="00C46D4F"/>
    <w:rsid w:val="00C47998"/>
    <w:rsid w:val="00C47B73"/>
    <w:rsid w:val="00C51C3B"/>
    <w:rsid w:val="00C532F3"/>
    <w:rsid w:val="00C53874"/>
    <w:rsid w:val="00C55888"/>
    <w:rsid w:val="00C55990"/>
    <w:rsid w:val="00C55B41"/>
    <w:rsid w:val="00C57B69"/>
    <w:rsid w:val="00C62A18"/>
    <w:rsid w:val="00C72A62"/>
    <w:rsid w:val="00C76B15"/>
    <w:rsid w:val="00C81B5A"/>
    <w:rsid w:val="00C90C84"/>
    <w:rsid w:val="00C91914"/>
    <w:rsid w:val="00C94EDD"/>
    <w:rsid w:val="00C953D8"/>
    <w:rsid w:val="00CA4333"/>
    <w:rsid w:val="00CA434C"/>
    <w:rsid w:val="00CA55FE"/>
    <w:rsid w:val="00CA5DCE"/>
    <w:rsid w:val="00CB2B9F"/>
    <w:rsid w:val="00CB66E2"/>
    <w:rsid w:val="00CC14B3"/>
    <w:rsid w:val="00CC3283"/>
    <w:rsid w:val="00CC51CA"/>
    <w:rsid w:val="00CD050D"/>
    <w:rsid w:val="00CD1EB1"/>
    <w:rsid w:val="00CD68A6"/>
    <w:rsid w:val="00CD7EA8"/>
    <w:rsid w:val="00CE11B5"/>
    <w:rsid w:val="00CE5292"/>
    <w:rsid w:val="00CE57B7"/>
    <w:rsid w:val="00CE7A25"/>
    <w:rsid w:val="00CF7469"/>
    <w:rsid w:val="00CF7871"/>
    <w:rsid w:val="00D00568"/>
    <w:rsid w:val="00D03B34"/>
    <w:rsid w:val="00D054CC"/>
    <w:rsid w:val="00D13ED5"/>
    <w:rsid w:val="00D17027"/>
    <w:rsid w:val="00D2371D"/>
    <w:rsid w:val="00D25817"/>
    <w:rsid w:val="00D265A7"/>
    <w:rsid w:val="00D27915"/>
    <w:rsid w:val="00D43CAD"/>
    <w:rsid w:val="00D45F11"/>
    <w:rsid w:val="00D51988"/>
    <w:rsid w:val="00D55724"/>
    <w:rsid w:val="00D57268"/>
    <w:rsid w:val="00D65F88"/>
    <w:rsid w:val="00D67F39"/>
    <w:rsid w:val="00D70159"/>
    <w:rsid w:val="00D723D7"/>
    <w:rsid w:val="00D76C11"/>
    <w:rsid w:val="00D816BF"/>
    <w:rsid w:val="00D85617"/>
    <w:rsid w:val="00D90B78"/>
    <w:rsid w:val="00D90BCE"/>
    <w:rsid w:val="00DA0FF4"/>
    <w:rsid w:val="00DA1FA4"/>
    <w:rsid w:val="00DA3FE2"/>
    <w:rsid w:val="00DA58B7"/>
    <w:rsid w:val="00DA7360"/>
    <w:rsid w:val="00DB03E5"/>
    <w:rsid w:val="00DB31DE"/>
    <w:rsid w:val="00DB3905"/>
    <w:rsid w:val="00DB71B6"/>
    <w:rsid w:val="00DC0E0E"/>
    <w:rsid w:val="00DC185C"/>
    <w:rsid w:val="00DC3A4C"/>
    <w:rsid w:val="00DC7462"/>
    <w:rsid w:val="00DD60C1"/>
    <w:rsid w:val="00DD7342"/>
    <w:rsid w:val="00DE1F19"/>
    <w:rsid w:val="00DE4466"/>
    <w:rsid w:val="00DE4668"/>
    <w:rsid w:val="00E00C82"/>
    <w:rsid w:val="00E02832"/>
    <w:rsid w:val="00E02CA9"/>
    <w:rsid w:val="00E03AEF"/>
    <w:rsid w:val="00E068CB"/>
    <w:rsid w:val="00E06A41"/>
    <w:rsid w:val="00E078A2"/>
    <w:rsid w:val="00E10B62"/>
    <w:rsid w:val="00E10BC6"/>
    <w:rsid w:val="00E11222"/>
    <w:rsid w:val="00E12DBA"/>
    <w:rsid w:val="00E16C86"/>
    <w:rsid w:val="00E22218"/>
    <w:rsid w:val="00E27D32"/>
    <w:rsid w:val="00E300B6"/>
    <w:rsid w:val="00E30F61"/>
    <w:rsid w:val="00E36947"/>
    <w:rsid w:val="00E36F6C"/>
    <w:rsid w:val="00E412ED"/>
    <w:rsid w:val="00E43471"/>
    <w:rsid w:val="00E510FB"/>
    <w:rsid w:val="00E545D9"/>
    <w:rsid w:val="00E55E86"/>
    <w:rsid w:val="00E56365"/>
    <w:rsid w:val="00E56AF6"/>
    <w:rsid w:val="00E635BD"/>
    <w:rsid w:val="00E63BC7"/>
    <w:rsid w:val="00E70457"/>
    <w:rsid w:val="00E706A7"/>
    <w:rsid w:val="00E80FD1"/>
    <w:rsid w:val="00E85B18"/>
    <w:rsid w:val="00E87BF5"/>
    <w:rsid w:val="00E9367E"/>
    <w:rsid w:val="00E9502C"/>
    <w:rsid w:val="00E960B5"/>
    <w:rsid w:val="00E9645C"/>
    <w:rsid w:val="00E96DFC"/>
    <w:rsid w:val="00E9767D"/>
    <w:rsid w:val="00EA5DB9"/>
    <w:rsid w:val="00EA66AD"/>
    <w:rsid w:val="00EA73DF"/>
    <w:rsid w:val="00EB4C6E"/>
    <w:rsid w:val="00EB52BD"/>
    <w:rsid w:val="00EB6653"/>
    <w:rsid w:val="00EC1F1D"/>
    <w:rsid w:val="00EC21B5"/>
    <w:rsid w:val="00EC32F9"/>
    <w:rsid w:val="00EC59E4"/>
    <w:rsid w:val="00ED026D"/>
    <w:rsid w:val="00ED10DE"/>
    <w:rsid w:val="00ED2655"/>
    <w:rsid w:val="00ED3722"/>
    <w:rsid w:val="00ED5693"/>
    <w:rsid w:val="00EE07ED"/>
    <w:rsid w:val="00EE1043"/>
    <w:rsid w:val="00EE232C"/>
    <w:rsid w:val="00EE2F14"/>
    <w:rsid w:val="00EE4F33"/>
    <w:rsid w:val="00EF0CAE"/>
    <w:rsid w:val="00EF2AFC"/>
    <w:rsid w:val="00EF463E"/>
    <w:rsid w:val="00F0125E"/>
    <w:rsid w:val="00F0238F"/>
    <w:rsid w:val="00F0558D"/>
    <w:rsid w:val="00F05DCB"/>
    <w:rsid w:val="00F06BAE"/>
    <w:rsid w:val="00F07ACE"/>
    <w:rsid w:val="00F1275A"/>
    <w:rsid w:val="00F13836"/>
    <w:rsid w:val="00F17D36"/>
    <w:rsid w:val="00F24CDB"/>
    <w:rsid w:val="00F43D01"/>
    <w:rsid w:val="00F44526"/>
    <w:rsid w:val="00F4465D"/>
    <w:rsid w:val="00F4670A"/>
    <w:rsid w:val="00F467D6"/>
    <w:rsid w:val="00F56251"/>
    <w:rsid w:val="00F57848"/>
    <w:rsid w:val="00F6078C"/>
    <w:rsid w:val="00F63AE6"/>
    <w:rsid w:val="00F71FED"/>
    <w:rsid w:val="00F74C03"/>
    <w:rsid w:val="00F75536"/>
    <w:rsid w:val="00F8111B"/>
    <w:rsid w:val="00F91051"/>
    <w:rsid w:val="00F92718"/>
    <w:rsid w:val="00F956A7"/>
    <w:rsid w:val="00FA2405"/>
    <w:rsid w:val="00FA2546"/>
    <w:rsid w:val="00FA278A"/>
    <w:rsid w:val="00FA7590"/>
    <w:rsid w:val="00FB241E"/>
    <w:rsid w:val="00FC3FF5"/>
    <w:rsid w:val="00FC5D6C"/>
    <w:rsid w:val="00FC7006"/>
    <w:rsid w:val="00FD102E"/>
    <w:rsid w:val="00FD4E7C"/>
    <w:rsid w:val="00FF5513"/>
    <w:rsid w:val="00FF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8D"/>
  </w:style>
  <w:style w:type="paragraph" w:styleId="Heading1">
    <w:name w:val="heading 1"/>
    <w:basedOn w:val="ListParagraph"/>
    <w:next w:val="Normal"/>
    <w:link w:val="Heading1Char"/>
    <w:autoRedefine/>
    <w:uiPriority w:val="9"/>
    <w:qFormat/>
    <w:rsid w:val="00F4465D"/>
    <w:pPr>
      <w:numPr>
        <w:numId w:val="10"/>
      </w:numPr>
      <w:outlineLvl w:val="0"/>
    </w:pPr>
    <w:rPr>
      <w:smallCaps/>
      <w:sz w:val="28"/>
    </w:rPr>
  </w:style>
  <w:style w:type="paragraph" w:styleId="Heading2">
    <w:name w:val="heading 2"/>
    <w:basedOn w:val="Heading1"/>
    <w:next w:val="Normal"/>
    <w:link w:val="Heading2Char"/>
    <w:uiPriority w:val="9"/>
    <w:unhideWhenUsed/>
    <w:qFormat/>
    <w:rsid w:val="008F55A6"/>
    <w:pPr>
      <w:numPr>
        <w:ilvl w:val="1"/>
      </w:numPr>
      <w:outlineLvl w:val="1"/>
    </w:pPr>
    <w:rPr>
      <w:b/>
      <w:smallCaps w:val="0"/>
      <w:sz w:val="24"/>
    </w:rPr>
  </w:style>
  <w:style w:type="paragraph" w:styleId="Heading3">
    <w:name w:val="heading 3"/>
    <w:basedOn w:val="Heading2"/>
    <w:next w:val="Normal"/>
    <w:link w:val="Heading3Char"/>
    <w:uiPriority w:val="9"/>
    <w:unhideWhenUsed/>
    <w:qFormat/>
    <w:rsid w:val="00761F1B"/>
    <w:pPr>
      <w:numPr>
        <w:ilvl w:val="2"/>
      </w:numPr>
      <w:outlineLvl w:val="2"/>
    </w:pPr>
    <w:rPr>
      <w:b w:val="0"/>
    </w:rPr>
  </w:style>
  <w:style w:type="paragraph" w:styleId="Heading4">
    <w:name w:val="heading 4"/>
    <w:basedOn w:val="Heading3"/>
    <w:next w:val="Normal"/>
    <w:link w:val="Heading4Char"/>
    <w:uiPriority w:val="9"/>
    <w:unhideWhenUsed/>
    <w:qFormat/>
    <w:rsid w:val="00761F1B"/>
    <w:pPr>
      <w:numPr>
        <w:ilvl w:val="3"/>
      </w:numPr>
      <w:outlineLvl w:val="3"/>
    </w:pPr>
  </w:style>
  <w:style w:type="paragraph" w:styleId="Heading5">
    <w:name w:val="heading 5"/>
    <w:basedOn w:val="Normal"/>
    <w:next w:val="Normal"/>
    <w:link w:val="Heading5Char"/>
    <w:uiPriority w:val="9"/>
    <w:unhideWhenUsed/>
    <w:qFormat/>
    <w:rsid w:val="00761F1B"/>
    <w:pPr>
      <w:keepNext/>
      <w:keepLines/>
      <w:numPr>
        <w:ilvl w:val="4"/>
        <w:numId w:val="10"/>
      </w:numPr>
      <w:spacing w:before="200"/>
      <w:outlineLvl w:val="4"/>
    </w:pPr>
    <w:rPr>
      <w:rFonts w:eastAsiaTheme="majorEastAsia" w:cstheme="majorBidi"/>
      <w:i/>
      <w:color w:val="243F60" w:themeColor="accent1" w:themeShade="7F"/>
    </w:rPr>
  </w:style>
  <w:style w:type="paragraph" w:styleId="Heading6">
    <w:name w:val="heading 6"/>
    <w:basedOn w:val="Normal"/>
    <w:next w:val="Normal"/>
    <w:link w:val="Heading6Char"/>
    <w:uiPriority w:val="9"/>
    <w:semiHidden/>
    <w:unhideWhenUsed/>
    <w:qFormat/>
    <w:rsid w:val="00761F1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1F1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1F1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F1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65D"/>
    <w:rPr>
      <w:smallCaps/>
      <w:sz w:val="28"/>
    </w:rPr>
  </w:style>
  <w:style w:type="character" w:customStyle="1" w:styleId="Heading2Char">
    <w:name w:val="Heading 2 Char"/>
    <w:basedOn w:val="DefaultParagraphFont"/>
    <w:link w:val="Heading2"/>
    <w:uiPriority w:val="9"/>
    <w:rsid w:val="008F55A6"/>
    <w:rPr>
      <w:b/>
      <w:sz w:val="24"/>
    </w:rPr>
  </w:style>
  <w:style w:type="character" w:customStyle="1" w:styleId="Heading3Char">
    <w:name w:val="Heading 3 Char"/>
    <w:basedOn w:val="DefaultParagraphFont"/>
    <w:link w:val="Heading3"/>
    <w:uiPriority w:val="9"/>
    <w:rsid w:val="00761F1B"/>
    <w:rPr>
      <w:smallCaps/>
      <w:sz w:val="24"/>
    </w:rPr>
  </w:style>
  <w:style w:type="character" w:customStyle="1" w:styleId="Heading4Char">
    <w:name w:val="Heading 4 Char"/>
    <w:basedOn w:val="DefaultParagraphFont"/>
    <w:link w:val="Heading4"/>
    <w:uiPriority w:val="9"/>
    <w:rsid w:val="00761F1B"/>
    <w:rPr>
      <w:smallCaps/>
      <w:sz w:val="24"/>
    </w:rPr>
  </w:style>
  <w:style w:type="paragraph" w:styleId="ListParagraph">
    <w:name w:val="List Paragraph"/>
    <w:basedOn w:val="Normal"/>
    <w:uiPriority w:val="34"/>
    <w:qFormat/>
    <w:rsid w:val="00BC005A"/>
    <w:pPr>
      <w:ind w:left="720"/>
      <w:contextualSpacing/>
    </w:pPr>
  </w:style>
  <w:style w:type="character" w:customStyle="1" w:styleId="Heading5Char">
    <w:name w:val="Heading 5 Char"/>
    <w:basedOn w:val="DefaultParagraphFont"/>
    <w:link w:val="Heading5"/>
    <w:uiPriority w:val="9"/>
    <w:rsid w:val="00761F1B"/>
    <w:rPr>
      <w:rFonts w:eastAsiaTheme="majorEastAsia" w:cstheme="majorBidi"/>
      <w:i/>
      <w:color w:val="243F60" w:themeColor="accent1" w:themeShade="7F"/>
    </w:rPr>
  </w:style>
  <w:style w:type="character" w:customStyle="1" w:styleId="Heading6Char">
    <w:name w:val="Heading 6 Char"/>
    <w:basedOn w:val="DefaultParagraphFont"/>
    <w:link w:val="Heading6"/>
    <w:uiPriority w:val="9"/>
    <w:semiHidden/>
    <w:rsid w:val="00761F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1F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1F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1F1B"/>
    <w:rPr>
      <w:rFonts w:asciiTheme="majorHAnsi" w:eastAsiaTheme="majorEastAsia" w:hAnsiTheme="majorHAnsi" w:cstheme="majorBidi"/>
      <w:i/>
      <w:iCs/>
      <w:color w:val="404040" w:themeColor="text1" w:themeTint="BF"/>
      <w:sz w:val="20"/>
      <w:szCs w:val="20"/>
    </w:rPr>
  </w:style>
  <w:style w:type="paragraph" w:customStyle="1" w:styleId="Default">
    <w:name w:val="Default"/>
    <w:rsid w:val="00DA0FF4"/>
    <w:pPr>
      <w:autoSpaceDE w:val="0"/>
      <w:autoSpaceDN w:val="0"/>
      <w:adjustRightInd w:val="0"/>
      <w:spacing w:line="240" w:lineRule="auto"/>
      <w:jc w:val="left"/>
    </w:pPr>
    <w:rPr>
      <w:rFonts w:ascii="Tahoma" w:eastAsia="Calibri" w:hAnsi="Tahoma" w:cs="Tahoma"/>
      <w:color w:val="000000"/>
      <w:sz w:val="24"/>
    </w:rPr>
  </w:style>
  <w:style w:type="paragraph" w:styleId="Footer">
    <w:name w:val="footer"/>
    <w:basedOn w:val="Normal"/>
    <w:link w:val="FooterChar"/>
    <w:uiPriority w:val="99"/>
    <w:unhideWhenUsed/>
    <w:rsid w:val="008F0AF9"/>
    <w:pPr>
      <w:tabs>
        <w:tab w:val="center" w:pos="4513"/>
        <w:tab w:val="right" w:pos="9026"/>
      </w:tabs>
      <w:spacing w:line="240" w:lineRule="auto"/>
    </w:pPr>
  </w:style>
  <w:style w:type="character" w:customStyle="1" w:styleId="FooterChar">
    <w:name w:val="Footer Char"/>
    <w:basedOn w:val="DefaultParagraphFont"/>
    <w:link w:val="Footer"/>
    <w:uiPriority w:val="99"/>
    <w:rsid w:val="008F0AF9"/>
  </w:style>
  <w:style w:type="table" w:styleId="TableGrid">
    <w:name w:val="Table Grid"/>
    <w:basedOn w:val="TableNormal"/>
    <w:uiPriority w:val="59"/>
    <w:rsid w:val="00CA55FE"/>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5CD3"/>
    <w:pPr>
      <w:spacing w:line="240" w:lineRule="auto"/>
      <w:jc w:val="left"/>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D5CD3"/>
    <w:pPr>
      <w:spacing w:line="240" w:lineRule="auto"/>
      <w:jc w:val="left"/>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0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0DE"/>
    <w:rPr>
      <w:rFonts w:ascii="Tahoma" w:hAnsi="Tahoma" w:cs="Tahoma"/>
      <w:sz w:val="16"/>
      <w:szCs w:val="16"/>
    </w:rPr>
  </w:style>
  <w:style w:type="paragraph" w:styleId="NormalWeb">
    <w:name w:val="Normal (Web)"/>
    <w:basedOn w:val="Normal"/>
    <w:uiPriority w:val="99"/>
    <w:unhideWhenUsed/>
    <w:rsid w:val="00D90BCE"/>
    <w:pPr>
      <w:spacing w:before="100" w:beforeAutospacing="1" w:after="100" w:afterAutospacing="1" w:line="240" w:lineRule="auto"/>
      <w:jc w:val="left"/>
    </w:pPr>
    <w:rPr>
      <w:rFonts w:ascii="Times New Roman" w:eastAsiaTheme="minorEastAsia" w:hAnsi="Times New Roman"/>
      <w:sz w:val="24"/>
      <w:lang w:eastAsia="en-GB"/>
    </w:rPr>
  </w:style>
  <w:style w:type="table" w:customStyle="1" w:styleId="TableGrid3">
    <w:name w:val="Table Grid3"/>
    <w:basedOn w:val="TableNormal"/>
    <w:next w:val="TableGrid"/>
    <w:uiPriority w:val="59"/>
    <w:rsid w:val="00F8111B"/>
    <w:pPr>
      <w:spacing w:line="240" w:lineRule="auto"/>
      <w:jc w:val="left"/>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8111B"/>
    <w:pPr>
      <w:spacing w:line="240" w:lineRule="auto"/>
      <w:jc w:val="left"/>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8111B"/>
    <w:pPr>
      <w:spacing w:line="240" w:lineRule="auto"/>
      <w:jc w:val="left"/>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6D1"/>
    <w:pPr>
      <w:tabs>
        <w:tab w:val="center" w:pos="4513"/>
        <w:tab w:val="right" w:pos="9026"/>
      </w:tabs>
      <w:spacing w:line="240" w:lineRule="auto"/>
    </w:pPr>
  </w:style>
  <w:style w:type="character" w:customStyle="1" w:styleId="HeaderChar">
    <w:name w:val="Header Char"/>
    <w:basedOn w:val="DefaultParagraphFont"/>
    <w:link w:val="Header"/>
    <w:uiPriority w:val="99"/>
    <w:rsid w:val="007006D1"/>
  </w:style>
  <w:style w:type="character" w:styleId="Hyperlink">
    <w:name w:val="Hyperlink"/>
    <w:basedOn w:val="DefaultParagraphFont"/>
    <w:uiPriority w:val="99"/>
    <w:semiHidden/>
    <w:unhideWhenUsed/>
    <w:rsid w:val="001A292B"/>
    <w:rPr>
      <w:color w:val="0000FF"/>
      <w:u w:val="single"/>
    </w:rPr>
  </w:style>
  <w:style w:type="character" w:styleId="CommentReference">
    <w:name w:val="annotation reference"/>
    <w:basedOn w:val="DefaultParagraphFont"/>
    <w:uiPriority w:val="99"/>
    <w:semiHidden/>
    <w:unhideWhenUsed/>
    <w:rsid w:val="008E1AD2"/>
    <w:rPr>
      <w:sz w:val="16"/>
      <w:szCs w:val="16"/>
    </w:rPr>
  </w:style>
  <w:style w:type="paragraph" w:styleId="CommentText">
    <w:name w:val="annotation text"/>
    <w:basedOn w:val="Normal"/>
    <w:link w:val="CommentTextChar"/>
    <w:uiPriority w:val="99"/>
    <w:semiHidden/>
    <w:unhideWhenUsed/>
    <w:rsid w:val="008E1AD2"/>
    <w:pPr>
      <w:spacing w:line="240" w:lineRule="auto"/>
    </w:pPr>
    <w:rPr>
      <w:sz w:val="20"/>
      <w:szCs w:val="20"/>
    </w:rPr>
  </w:style>
  <w:style w:type="character" w:customStyle="1" w:styleId="CommentTextChar">
    <w:name w:val="Comment Text Char"/>
    <w:basedOn w:val="DefaultParagraphFont"/>
    <w:link w:val="CommentText"/>
    <w:uiPriority w:val="99"/>
    <w:semiHidden/>
    <w:rsid w:val="008E1AD2"/>
    <w:rPr>
      <w:sz w:val="20"/>
      <w:szCs w:val="20"/>
    </w:rPr>
  </w:style>
  <w:style w:type="paragraph" w:styleId="CommentSubject">
    <w:name w:val="annotation subject"/>
    <w:basedOn w:val="CommentText"/>
    <w:next w:val="CommentText"/>
    <w:link w:val="CommentSubjectChar"/>
    <w:uiPriority w:val="99"/>
    <w:semiHidden/>
    <w:unhideWhenUsed/>
    <w:rsid w:val="008E1AD2"/>
    <w:rPr>
      <w:b/>
      <w:bCs/>
    </w:rPr>
  </w:style>
  <w:style w:type="character" w:customStyle="1" w:styleId="CommentSubjectChar">
    <w:name w:val="Comment Subject Char"/>
    <w:basedOn w:val="CommentTextChar"/>
    <w:link w:val="CommentSubject"/>
    <w:uiPriority w:val="99"/>
    <w:semiHidden/>
    <w:rsid w:val="008E1A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8D"/>
  </w:style>
  <w:style w:type="paragraph" w:styleId="Heading1">
    <w:name w:val="heading 1"/>
    <w:basedOn w:val="ListParagraph"/>
    <w:next w:val="Normal"/>
    <w:link w:val="Heading1Char"/>
    <w:autoRedefine/>
    <w:uiPriority w:val="9"/>
    <w:qFormat/>
    <w:rsid w:val="00F4465D"/>
    <w:pPr>
      <w:numPr>
        <w:numId w:val="10"/>
      </w:numPr>
      <w:outlineLvl w:val="0"/>
    </w:pPr>
    <w:rPr>
      <w:smallCaps/>
      <w:sz w:val="28"/>
    </w:rPr>
  </w:style>
  <w:style w:type="paragraph" w:styleId="Heading2">
    <w:name w:val="heading 2"/>
    <w:basedOn w:val="Heading1"/>
    <w:next w:val="Normal"/>
    <w:link w:val="Heading2Char"/>
    <w:uiPriority w:val="9"/>
    <w:unhideWhenUsed/>
    <w:qFormat/>
    <w:rsid w:val="008F55A6"/>
    <w:pPr>
      <w:numPr>
        <w:ilvl w:val="1"/>
      </w:numPr>
      <w:outlineLvl w:val="1"/>
    </w:pPr>
    <w:rPr>
      <w:b/>
      <w:smallCaps w:val="0"/>
      <w:sz w:val="24"/>
    </w:rPr>
  </w:style>
  <w:style w:type="paragraph" w:styleId="Heading3">
    <w:name w:val="heading 3"/>
    <w:basedOn w:val="Heading2"/>
    <w:next w:val="Normal"/>
    <w:link w:val="Heading3Char"/>
    <w:uiPriority w:val="9"/>
    <w:unhideWhenUsed/>
    <w:qFormat/>
    <w:rsid w:val="00761F1B"/>
    <w:pPr>
      <w:numPr>
        <w:ilvl w:val="2"/>
      </w:numPr>
      <w:outlineLvl w:val="2"/>
    </w:pPr>
    <w:rPr>
      <w:b w:val="0"/>
    </w:rPr>
  </w:style>
  <w:style w:type="paragraph" w:styleId="Heading4">
    <w:name w:val="heading 4"/>
    <w:basedOn w:val="Heading3"/>
    <w:next w:val="Normal"/>
    <w:link w:val="Heading4Char"/>
    <w:uiPriority w:val="9"/>
    <w:unhideWhenUsed/>
    <w:qFormat/>
    <w:rsid w:val="00761F1B"/>
    <w:pPr>
      <w:numPr>
        <w:ilvl w:val="3"/>
      </w:numPr>
      <w:outlineLvl w:val="3"/>
    </w:pPr>
  </w:style>
  <w:style w:type="paragraph" w:styleId="Heading5">
    <w:name w:val="heading 5"/>
    <w:basedOn w:val="Normal"/>
    <w:next w:val="Normal"/>
    <w:link w:val="Heading5Char"/>
    <w:uiPriority w:val="9"/>
    <w:unhideWhenUsed/>
    <w:qFormat/>
    <w:rsid w:val="00761F1B"/>
    <w:pPr>
      <w:keepNext/>
      <w:keepLines/>
      <w:numPr>
        <w:ilvl w:val="4"/>
        <w:numId w:val="10"/>
      </w:numPr>
      <w:spacing w:before="200"/>
      <w:outlineLvl w:val="4"/>
    </w:pPr>
    <w:rPr>
      <w:rFonts w:eastAsiaTheme="majorEastAsia" w:cstheme="majorBidi"/>
      <w:i/>
      <w:color w:val="243F60" w:themeColor="accent1" w:themeShade="7F"/>
    </w:rPr>
  </w:style>
  <w:style w:type="paragraph" w:styleId="Heading6">
    <w:name w:val="heading 6"/>
    <w:basedOn w:val="Normal"/>
    <w:next w:val="Normal"/>
    <w:link w:val="Heading6Char"/>
    <w:uiPriority w:val="9"/>
    <w:semiHidden/>
    <w:unhideWhenUsed/>
    <w:qFormat/>
    <w:rsid w:val="00761F1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1F1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1F1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F1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65D"/>
    <w:rPr>
      <w:smallCaps/>
      <w:sz w:val="28"/>
    </w:rPr>
  </w:style>
  <w:style w:type="character" w:customStyle="1" w:styleId="Heading2Char">
    <w:name w:val="Heading 2 Char"/>
    <w:basedOn w:val="DefaultParagraphFont"/>
    <w:link w:val="Heading2"/>
    <w:uiPriority w:val="9"/>
    <w:rsid w:val="008F55A6"/>
    <w:rPr>
      <w:b/>
      <w:sz w:val="24"/>
    </w:rPr>
  </w:style>
  <w:style w:type="character" w:customStyle="1" w:styleId="Heading3Char">
    <w:name w:val="Heading 3 Char"/>
    <w:basedOn w:val="DefaultParagraphFont"/>
    <w:link w:val="Heading3"/>
    <w:uiPriority w:val="9"/>
    <w:rsid w:val="00761F1B"/>
    <w:rPr>
      <w:smallCaps/>
      <w:sz w:val="24"/>
    </w:rPr>
  </w:style>
  <w:style w:type="character" w:customStyle="1" w:styleId="Heading4Char">
    <w:name w:val="Heading 4 Char"/>
    <w:basedOn w:val="DefaultParagraphFont"/>
    <w:link w:val="Heading4"/>
    <w:uiPriority w:val="9"/>
    <w:rsid w:val="00761F1B"/>
    <w:rPr>
      <w:smallCaps/>
      <w:sz w:val="24"/>
    </w:rPr>
  </w:style>
  <w:style w:type="paragraph" w:styleId="ListParagraph">
    <w:name w:val="List Paragraph"/>
    <w:basedOn w:val="Normal"/>
    <w:uiPriority w:val="34"/>
    <w:qFormat/>
    <w:rsid w:val="00BC005A"/>
    <w:pPr>
      <w:ind w:left="720"/>
      <w:contextualSpacing/>
    </w:pPr>
  </w:style>
  <w:style w:type="character" w:customStyle="1" w:styleId="Heading5Char">
    <w:name w:val="Heading 5 Char"/>
    <w:basedOn w:val="DefaultParagraphFont"/>
    <w:link w:val="Heading5"/>
    <w:uiPriority w:val="9"/>
    <w:rsid w:val="00761F1B"/>
    <w:rPr>
      <w:rFonts w:eastAsiaTheme="majorEastAsia" w:cstheme="majorBidi"/>
      <w:i/>
      <w:color w:val="243F60" w:themeColor="accent1" w:themeShade="7F"/>
    </w:rPr>
  </w:style>
  <w:style w:type="character" w:customStyle="1" w:styleId="Heading6Char">
    <w:name w:val="Heading 6 Char"/>
    <w:basedOn w:val="DefaultParagraphFont"/>
    <w:link w:val="Heading6"/>
    <w:uiPriority w:val="9"/>
    <w:semiHidden/>
    <w:rsid w:val="00761F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1F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1F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1F1B"/>
    <w:rPr>
      <w:rFonts w:asciiTheme="majorHAnsi" w:eastAsiaTheme="majorEastAsia" w:hAnsiTheme="majorHAnsi" w:cstheme="majorBidi"/>
      <w:i/>
      <w:iCs/>
      <w:color w:val="404040" w:themeColor="text1" w:themeTint="BF"/>
      <w:sz w:val="20"/>
      <w:szCs w:val="20"/>
    </w:rPr>
  </w:style>
  <w:style w:type="paragraph" w:customStyle="1" w:styleId="Default">
    <w:name w:val="Default"/>
    <w:rsid w:val="00DA0FF4"/>
    <w:pPr>
      <w:autoSpaceDE w:val="0"/>
      <w:autoSpaceDN w:val="0"/>
      <w:adjustRightInd w:val="0"/>
      <w:spacing w:line="240" w:lineRule="auto"/>
      <w:jc w:val="left"/>
    </w:pPr>
    <w:rPr>
      <w:rFonts w:ascii="Tahoma" w:eastAsia="Calibri" w:hAnsi="Tahoma" w:cs="Tahoma"/>
      <w:color w:val="000000"/>
      <w:sz w:val="24"/>
    </w:rPr>
  </w:style>
  <w:style w:type="paragraph" w:styleId="Footer">
    <w:name w:val="footer"/>
    <w:basedOn w:val="Normal"/>
    <w:link w:val="FooterChar"/>
    <w:uiPriority w:val="99"/>
    <w:unhideWhenUsed/>
    <w:rsid w:val="008F0AF9"/>
    <w:pPr>
      <w:tabs>
        <w:tab w:val="center" w:pos="4513"/>
        <w:tab w:val="right" w:pos="9026"/>
      </w:tabs>
      <w:spacing w:line="240" w:lineRule="auto"/>
    </w:pPr>
  </w:style>
  <w:style w:type="character" w:customStyle="1" w:styleId="FooterChar">
    <w:name w:val="Footer Char"/>
    <w:basedOn w:val="DefaultParagraphFont"/>
    <w:link w:val="Footer"/>
    <w:uiPriority w:val="99"/>
    <w:rsid w:val="008F0AF9"/>
  </w:style>
  <w:style w:type="table" w:styleId="TableGrid">
    <w:name w:val="Table Grid"/>
    <w:basedOn w:val="TableNormal"/>
    <w:uiPriority w:val="59"/>
    <w:rsid w:val="00CA55FE"/>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5CD3"/>
    <w:pPr>
      <w:spacing w:line="240" w:lineRule="auto"/>
      <w:jc w:val="left"/>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D5CD3"/>
    <w:pPr>
      <w:spacing w:line="240" w:lineRule="auto"/>
      <w:jc w:val="left"/>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0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0DE"/>
    <w:rPr>
      <w:rFonts w:ascii="Tahoma" w:hAnsi="Tahoma" w:cs="Tahoma"/>
      <w:sz w:val="16"/>
      <w:szCs w:val="16"/>
    </w:rPr>
  </w:style>
  <w:style w:type="paragraph" w:styleId="NormalWeb">
    <w:name w:val="Normal (Web)"/>
    <w:basedOn w:val="Normal"/>
    <w:uiPriority w:val="99"/>
    <w:unhideWhenUsed/>
    <w:rsid w:val="00D90BCE"/>
    <w:pPr>
      <w:spacing w:before="100" w:beforeAutospacing="1" w:after="100" w:afterAutospacing="1" w:line="240" w:lineRule="auto"/>
      <w:jc w:val="left"/>
    </w:pPr>
    <w:rPr>
      <w:rFonts w:ascii="Times New Roman" w:eastAsiaTheme="minorEastAsia" w:hAnsi="Times New Roman"/>
      <w:sz w:val="24"/>
      <w:lang w:eastAsia="en-GB"/>
    </w:rPr>
  </w:style>
  <w:style w:type="table" w:customStyle="1" w:styleId="TableGrid3">
    <w:name w:val="Table Grid3"/>
    <w:basedOn w:val="TableNormal"/>
    <w:next w:val="TableGrid"/>
    <w:uiPriority w:val="59"/>
    <w:rsid w:val="00F8111B"/>
    <w:pPr>
      <w:spacing w:line="240" w:lineRule="auto"/>
      <w:jc w:val="left"/>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8111B"/>
    <w:pPr>
      <w:spacing w:line="240" w:lineRule="auto"/>
      <w:jc w:val="left"/>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8111B"/>
    <w:pPr>
      <w:spacing w:line="240" w:lineRule="auto"/>
      <w:jc w:val="left"/>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6D1"/>
    <w:pPr>
      <w:tabs>
        <w:tab w:val="center" w:pos="4513"/>
        <w:tab w:val="right" w:pos="9026"/>
      </w:tabs>
      <w:spacing w:line="240" w:lineRule="auto"/>
    </w:pPr>
  </w:style>
  <w:style w:type="character" w:customStyle="1" w:styleId="HeaderChar">
    <w:name w:val="Header Char"/>
    <w:basedOn w:val="DefaultParagraphFont"/>
    <w:link w:val="Header"/>
    <w:uiPriority w:val="99"/>
    <w:rsid w:val="007006D1"/>
  </w:style>
  <w:style w:type="character" w:styleId="Hyperlink">
    <w:name w:val="Hyperlink"/>
    <w:basedOn w:val="DefaultParagraphFont"/>
    <w:uiPriority w:val="99"/>
    <w:semiHidden/>
    <w:unhideWhenUsed/>
    <w:rsid w:val="001A292B"/>
    <w:rPr>
      <w:color w:val="0000FF"/>
      <w:u w:val="single"/>
    </w:rPr>
  </w:style>
  <w:style w:type="character" w:styleId="CommentReference">
    <w:name w:val="annotation reference"/>
    <w:basedOn w:val="DefaultParagraphFont"/>
    <w:uiPriority w:val="99"/>
    <w:semiHidden/>
    <w:unhideWhenUsed/>
    <w:rsid w:val="008E1AD2"/>
    <w:rPr>
      <w:sz w:val="16"/>
      <w:szCs w:val="16"/>
    </w:rPr>
  </w:style>
  <w:style w:type="paragraph" w:styleId="CommentText">
    <w:name w:val="annotation text"/>
    <w:basedOn w:val="Normal"/>
    <w:link w:val="CommentTextChar"/>
    <w:uiPriority w:val="99"/>
    <w:semiHidden/>
    <w:unhideWhenUsed/>
    <w:rsid w:val="008E1AD2"/>
    <w:pPr>
      <w:spacing w:line="240" w:lineRule="auto"/>
    </w:pPr>
    <w:rPr>
      <w:sz w:val="20"/>
      <w:szCs w:val="20"/>
    </w:rPr>
  </w:style>
  <w:style w:type="character" w:customStyle="1" w:styleId="CommentTextChar">
    <w:name w:val="Comment Text Char"/>
    <w:basedOn w:val="DefaultParagraphFont"/>
    <w:link w:val="CommentText"/>
    <w:uiPriority w:val="99"/>
    <w:semiHidden/>
    <w:rsid w:val="008E1AD2"/>
    <w:rPr>
      <w:sz w:val="20"/>
      <w:szCs w:val="20"/>
    </w:rPr>
  </w:style>
  <w:style w:type="paragraph" w:styleId="CommentSubject">
    <w:name w:val="annotation subject"/>
    <w:basedOn w:val="CommentText"/>
    <w:next w:val="CommentText"/>
    <w:link w:val="CommentSubjectChar"/>
    <w:uiPriority w:val="99"/>
    <w:semiHidden/>
    <w:unhideWhenUsed/>
    <w:rsid w:val="008E1AD2"/>
    <w:rPr>
      <w:b/>
      <w:bCs/>
    </w:rPr>
  </w:style>
  <w:style w:type="character" w:customStyle="1" w:styleId="CommentSubjectChar">
    <w:name w:val="Comment Subject Char"/>
    <w:basedOn w:val="CommentTextChar"/>
    <w:link w:val="CommentSubject"/>
    <w:uiPriority w:val="99"/>
    <w:semiHidden/>
    <w:rsid w:val="008E1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348">
      <w:bodyDiv w:val="1"/>
      <w:marLeft w:val="0"/>
      <w:marRight w:val="0"/>
      <w:marTop w:val="0"/>
      <w:marBottom w:val="0"/>
      <w:divBdr>
        <w:top w:val="none" w:sz="0" w:space="0" w:color="auto"/>
        <w:left w:val="none" w:sz="0" w:space="0" w:color="auto"/>
        <w:bottom w:val="none" w:sz="0" w:space="0" w:color="auto"/>
        <w:right w:val="none" w:sz="0" w:space="0" w:color="auto"/>
      </w:divBdr>
    </w:div>
    <w:div w:id="79916420">
      <w:bodyDiv w:val="1"/>
      <w:marLeft w:val="0"/>
      <w:marRight w:val="0"/>
      <w:marTop w:val="0"/>
      <w:marBottom w:val="0"/>
      <w:divBdr>
        <w:top w:val="none" w:sz="0" w:space="0" w:color="auto"/>
        <w:left w:val="none" w:sz="0" w:space="0" w:color="auto"/>
        <w:bottom w:val="none" w:sz="0" w:space="0" w:color="auto"/>
        <w:right w:val="none" w:sz="0" w:space="0" w:color="auto"/>
      </w:divBdr>
    </w:div>
    <w:div w:id="228931131">
      <w:bodyDiv w:val="1"/>
      <w:marLeft w:val="0"/>
      <w:marRight w:val="0"/>
      <w:marTop w:val="0"/>
      <w:marBottom w:val="0"/>
      <w:divBdr>
        <w:top w:val="none" w:sz="0" w:space="0" w:color="auto"/>
        <w:left w:val="none" w:sz="0" w:space="0" w:color="auto"/>
        <w:bottom w:val="none" w:sz="0" w:space="0" w:color="auto"/>
        <w:right w:val="none" w:sz="0" w:space="0" w:color="auto"/>
      </w:divBdr>
    </w:div>
    <w:div w:id="300815478">
      <w:bodyDiv w:val="1"/>
      <w:marLeft w:val="0"/>
      <w:marRight w:val="0"/>
      <w:marTop w:val="0"/>
      <w:marBottom w:val="0"/>
      <w:divBdr>
        <w:top w:val="none" w:sz="0" w:space="0" w:color="auto"/>
        <w:left w:val="none" w:sz="0" w:space="0" w:color="auto"/>
        <w:bottom w:val="none" w:sz="0" w:space="0" w:color="auto"/>
        <w:right w:val="none" w:sz="0" w:space="0" w:color="auto"/>
      </w:divBdr>
    </w:div>
    <w:div w:id="351759303">
      <w:bodyDiv w:val="1"/>
      <w:marLeft w:val="0"/>
      <w:marRight w:val="0"/>
      <w:marTop w:val="0"/>
      <w:marBottom w:val="0"/>
      <w:divBdr>
        <w:top w:val="none" w:sz="0" w:space="0" w:color="auto"/>
        <w:left w:val="none" w:sz="0" w:space="0" w:color="auto"/>
        <w:bottom w:val="none" w:sz="0" w:space="0" w:color="auto"/>
        <w:right w:val="none" w:sz="0" w:space="0" w:color="auto"/>
      </w:divBdr>
    </w:div>
    <w:div w:id="396438981">
      <w:bodyDiv w:val="1"/>
      <w:marLeft w:val="0"/>
      <w:marRight w:val="0"/>
      <w:marTop w:val="0"/>
      <w:marBottom w:val="0"/>
      <w:divBdr>
        <w:top w:val="none" w:sz="0" w:space="0" w:color="auto"/>
        <w:left w:val="none" w:sz="0" w:space="0" w:color="auto"/>
        <w:bottom w:val="none" w:sz="0" w:space="0" w:color="auto"/>
        <w:right w:val="none" w:sz="0" w:space="0" w:color="auto"/>
      </w:divBdr>
    </w:div>
    <w:div w:id="493645784">
      <w:bodyDiv w:val="1"/>
      <w:marLeft w:val="0"/>
      <w:marRight w:val="0"/>
      <w:marTop w:val="0"/>
      <w:marBottom w:val="0"/>
      <w:divBdr>
        <w:top w:val="none" w:sz="0" w:space="0" w:color="auto"/>
        <w:left w:val="none" w:sz="0" w:space="0" w:color="auto"/>
        <w:bottom w:val="none" w:sz="0" w:space="0" w:color="auto"/>
        <w:right w:val="none" w:sz="0" w:space="0" w:color="auto"/>
      </w:divBdr>
    </w:div>
    <w:div w:id="513420534">
      <w:bodyDiv w:val="1"/>
      <w:marLeft w:val="0"/>
      <w:marRight w:val="0"/>
      <w:marTop w:val="0"/>
      <w:marBottom w:val="0"/>
      <w:divBdr>
        <w:top w:val="none" w:sz="0" w:space="0" w:color="auto"/>
        <w:left w:val="none" w:sz="0" w:space="0" w:color="auto"/>
        <w:bottom w:val="none" w:sz="0" w:space="0" w:color="auto"/>
        <w:right w:val="none" w:sz="0" w:space="0" w:color="auto"/>
      </w:divBdr>
    </w:div>
    <w:div w:id="564142134">
      <w:bodyDiv w:val="1"/>
      <w:marLeft w:val="0"/>
      <w:marRight w:val="0"/>
      <w:marTop w:val="0"/>
      <w:marBottom w:val="0"/>
      <w:divBdr>
        <w:top w:val="none" w:sz="0" w:space="0" w:color="auto"/>
        <w:left w:val="none" w:sz="0" w:space="0" w:color="auto"/>
        <w:bottom w:val="none" w:sz="0" w:space="0" w:color="auto"/>
        <w:right w:val="none" w:sz="0" w:space="0" w:color="auto"/>
      </w:divBdr>
    </w:div>
    <w:div w:id="598952041">
      <w:bodyDiv w:val="1"/>
      <w:marLeft w:val="0"/>
      <w:marRight w:val="0"/>
      <w:marTop w:val="0"/>
      <w:marBottom w:val="0"/>
      <w:divBdr>
        <w:top w:val="none" w:sz="0" w:space="0" w:color="auto"/>
        <w:left w:val="none" w:sz="0" w:space="0" w:color="auto"/>
        <w:bottom w:val="none" w:sz="0" w:space="0" w:color="auto"/>
        <w:right w:val="none" w:sz="0" w:space="0" w:color="auto"/>
      </w:divBdr>
    </w:div>
    <w:div w:id="615453021">
      <w:bodyDiv w:val="1"/>
      <w:marLeft w:val="0"/>
      <w:marRight w:val="0"/>
      <w:marTop w:val="0"/>
      <w:marBottom w:val="0"/>
      <w:divBdr>
        <w:top w:val="none" w:sz="0" w:space="0" w:color="auto"/>
        <w:left w:val="none" w:sz="0" w:space="0" w:color="auto"/>
        <w:bottom w:val="none" w:sz="0" w:space="0" w:color="auto"/>
        <w:right w:val="none" w:sz="0" w:space="0" w:color="auto"/>
      </w:divBdr>
    </w:div>
    <w:div w:id="650405940">
      <w:bodyDiv w:val="1"/>
      <w:marLeft w:val="0"/>
      <w:marRight w:val="0"/>
      <w:marTop w:val="0"/>
      <w:marBottom w:val="0"/>
      <w:divBdr>
        <w:top w:val="none" w:sz="0" w:space="0" w:color="auto"/>
        <w:left w:val="none" w:sz="0" w:space="0" w:color="auto"/>
        <w:bottom w:val="none" w:sz="0" w:space="0" w:color="auto"/>
        <w:right w:val="none" w:sz="0" w:space="0" w:color="auto"/>
      </w:divBdr>
    </w:div>
    <w:div w:id="676737160">
      <w:bodyDiv w:val="1"/>
      <w:marLeft w:val="0"/>
      <w:marRight w:val="0"/>
      <w:marTop w:val="0"/>
      <w:marBottom w:val="0"/>
      <w:divBdr>
        <w:top w:val="none" w:sz="0" w:space="0" w:color="auto"/>
        <w:left w:val="none" w:sz="0" w:space="0" w:color="auto"/>
        <w:bottom w:val="none" w:sz="0" w:space="0" w:color="auto"/>
        <w:right w:val="none" w:sz="0" w:space="0" w:color="auto"/>
      </w:divBdr>
    </w:div>
    <w:div w:id="678584055">
      <w:bodyDiv w:val="1"/>
      <w:marLeft w:val="0"/>
      <w:marRight w:val="0"/>
      <w:marTop w:val="0"/>
      <w:marBottom w:val="0"/>
      <w:divBdr>
        <w:top w:val="none" w:sz="0" w:space="0" w:color="auto"/>
        <w:left w:val="none" w:sz="0" w:space="0" w:color="auto"/>
        <w:bottom w:val="none" w:sz="0" w:space="0" w:color="auto"/>
        <w:right w:val="none" w:sz="0" w:space="0" w:color="auto"/>
      </w:divBdr>
    </w:div>
    <w:div w:id="703749362">
      <w:bodyDiv w:val="1"/>
      <w:marLeft w:val="0"/>
      <w:marRight w:val="0"/>
      <w:marTop w:val="0"/>
      <w:marBottom w:val="0"/>
      <w:divBdr>
        <w:top w:val="none" w:sz="0" w:space="0" w:color="auto"/>
        <w:left w:val="none" w:sz="0" w:space="0" w:color="auto"/>
        <w:bottom w:val="none" w:sz="0" w:space="0" w:color="auto"/>
        <w:right w:val="none" w:sz="0" w:space="0" w:color="auto"/>
      </w:divBdr>
    </w:div>
    <w:div w:id="712270815">
      <w:bodyDiv w:val="1"/>
      <w:marLeft w:val="0"/>
      <w:marRight w:val="0"/>
      <w:marTop w:val="0"/>
      <w:marBottom w:val="0"/>
      <w:divBdr>
        <w:top w:val="none" w:sz="0" w:space="0" w:color="auto"/>
        <w:left w:val="none" w:sz="0" w:space="0" w:color="auto"/>
        <w:bottom w:val="none" w:sz="0" w:space="0" w:color="auto"/>
        <w:right w:val="none" w:sz="0" w:space="0" w:color="auto"/>
      </w:divBdr>
    </w:div>
    <w:div w:id="771123039">
      <w:bodyDiv w:val="1"/>
      <w:marLeft w:val="0"/>
      <w:marRight w:val="0"/>
      <w:marTop w:val="0"/>
      <w:marBottom w:val="0"/>
      <w:divBdr>
        <w:top w:val="none" w:sz="0" w:space="0" w:color="auto"/>
        <w:left w:val="none" w:sz="0" w:space="0" w:color="auto"/>
        <w:bottom w:val="none" w:sz="0" w:space="0" w:color="auto"/>
        <w:right w:val="none" w:sz="0" w:space="0" w:color="auto"/>
      </w:divBdr>
    </w:div>
    <w:div w:id="922646871">
      <w:bodyDiv w:val="1"/>
      <w:marLeft w:val="0"/>
      <w:marRight w:val="0"/>
      <w:marTop w:val="0"/>
      <w:marBottom w:val="0"/>
      <w:divBdr>
        <w:top w:val="none" w:sz="0" w:space="0" w:color="auto"/>
        <w:left w:val="none" w:sz="0" w:space="0" w:color="auto"/>
        <w:bottom w:val="none" w:sz="0" w:space="0" w:color="auto"/>
        <w:right w:val="none" w:sz="0" w:space="0" w:color="auto"/>
      </w:divBdr>
    </w:div>
    <w:div w:id="989480510">
      <w:bodyDiv w:val="1"/>
      <w:marLeft w:val="0"/>
      <w:marRight w:val="0"/>
      <w:marTop w:val="0"/>
      <w:marBottom w:val="0"/>
      <w:divBdr>
        <w:top w:val="none" w:sz="0" w:space="0" w:color="auto"/>
        <w:left w:val="none" w:sz="0" w:space="0" w:color="auto"/>
        <w:bottom w:val="none" w:sz="0" w:space="0" w:color="auto"/>
        <w:right w:val="none" w:sz="0" w:space="0" w:color="auto"/>
      </w:divBdr>
    </w:div>
    <w:div w:id="1028526313">
      <w:bodyDiv w:val="1"/>
      <w:marLeft w:val="0"/>
      <w:marRight w:val="0"/>
      <w:marTop w:val="0"/>
      <w:marBottom w:val="0"/>
      <w:divBdr>
        <w:top w:val="none" w:sz="0" w:space="0" w:color="auto"/>
        <w:left w:val="none" w:sz="0" w:space="0" w:color="auto"/>
        <w:bottom w:val="none" w:sz="0" w:space="0" w:color="auto"/>
        <w:right w:val="none" w:sz="0" w:space="0" w:color="auto"/>
      </w:divBdr>
    </w:div>
    <w:div w:id="1422027343">
      <w:bodyDiv w:val="1"/>
      <w:marLeft w:val="0"/>
      <w:marRight w:val="0"/>
      <w:marTop w:val="0"/>
      <w:marBottom w:val="0"/>
      <w:divBdr>
        <w:top w:val="none" w:sz="0" w:space="0" w:color="auto"/>
        <w:left w:val="none" w:sz="0" w:space="0" w:color="auto"/>
        <w:bottom w:val="none" w:sz="0" w:space="0" w:color="auto"/>
        <w:right w:val="none" w:sz="0" w:space="0" w:color="auto"/>
      </w:divBdr>
    </w:div>
    <w:div w:id="1422071674">
      <w:bodyDiv w:val="1"/>
      <w:marLeft w:val="0"/>
      <w:marRight w:val="0"/>
      <w:marTop w:val="0"/>
      <w:marBottom w:val="0"/>
      <w:divBdr>
        <w:top w:val="none" w:sz="0" w:space="0" w:color="auto"/>
        <w:left w:val="none" w:sz="0" w:space="0" w:color="auto"/>
        <w:bottom w:val="none" w:sz="0" w:space="0" w:color="auto"/>
        <w:right w:val="none" w:sz="0" w:space="0" w:color="auto"/>
      </w:divBdr>
    </w:div>
    <w:div w:id="1424375095">
      <w:bodyDiv w:val="1"/>
      <w:marLeft w:val="0"/>
      <w:marRight w:val="0"/>
      <w:marTop w:val="0"/>
      <w:marBottom w:val="0"/>
      <w:divBdr>
        <w:top w:val="none" w:sz="0" w:space="0" w:color="auto"/>
        <w:left w:val="none" w:sz="0" w:space="0" w:color="auto"/>
        <w:bottom w:val="none" w:sz="0" w:space="0" w:color="auto"/>
        <w:right w:val="none" w:sz="0" w:space="0" w:color="auto"/>
      </w:divBdr>
    </w:div>
    <w:div w:id="1445882831">
      <w:bodyDiv w:val="1"/>
      <w:marLeft w:val="0"/>
      <w:marRight w:val="0"/>
      <w:marTop w:val="0"/>
      <w:marBottom w:val="0"/>
      <w:divBdr>
        <w:top w:val="none" w:sz="0" w:space="0" w:color="auto"/>
        <w:left w:val="none" w:sz="0" w:space="0" w:color="auto"/>
        <w:bottom w:val="none" w:sz="0" w:space="0" w:color="auto"/>
        <w:right w:val="none" w:sz="0" w:space="0" w:color="auto"/>
      </w:divBdr>
    </w:div>
    <w:div w:id="1522550410">
      <w:bodyDiv w:val="1"/>
      <w:marLeft w:val="0"/>
      <w:marRight w:val="0"/>
      <w:marTop w:val="0"/>
      <w:marBottom w:val="0"/>
      <w:divBdr>
        <w:top w:val="none" w:sz="0" w:space="0" w:color="auto"/>
        <w:left w:val="none" w:sz="0" w:space="0" w:color="auto"/>
        <w:bottom w:val="none" w:sz="0" w:space="0" w:color="auto"/>
        <w:right w:val="none" w:sz="0" w:space="0" w:color="auto"/>
      </w:divBdr>
    </w:div>
    <w:div w:id="1567498237">
      <w:bodyDiv w:val="1"/>
      <w:marLeft w:val="0"/>
      <w:marRight w:val="0"/>
      <w:marTop w:val="0"/>
      <w:marBottom w:val="0"/>
      <w:divBdr>
        <w:top w:val="none" w:sz="0" w:space="0" w:color="auto"/>
        <w:left w:val="none" w:sz="0" w:space="0" w:color="auto"/>
        <w:bottom w:val="none" w:sz="0" w:space="0" w:color="auto"/>
        <w:right w:val="none" w:sz="0" w:space="0" w:color="auto"/>
      </w:divBdr>
    </w:div>
    <w:div w:id="1587112467">
      <w:bodyDiv w:val="1"/>
      <w:marLeft w:val="0"/>
      <w:marRight w:val="0"/>
      <w:marTop w:val="0"/>
      <w:marBottom w:val="0"/>
      <w:divBdr>
        <w:top w:val="none" w:sz="0" w:space="0" w:color="auto"/>
        <w:left w:val="none" w:sz="0" w:space="0" w:color="auto"/>
        <w:bottom w:val="none" w:sz="0" w:space="0" w:color="auto"/>
        <w:right w:val="none" w:sz="0" w:space="0" w:color="auto"/>
      </w:divBdr>
    </w:div>
    <w:div w:id="1597055598">
      <w:bodyDiv w:val="1"/>
      <w:marLeft w:val="0"/>
      <w:marRight w:val="0"/>
      <w:marTop w:val="0"/>
      <w:marBottom w:val="0"/>
      <w:divBdr>
        <w:top w:val="none" w:sz="0" w:space="0" w:color="auto"/>
        <w:left w:val="none" w:sz="0" w:space="0" w:color="auto"/>
        <w:bottom w:val="none" w:sz="0" w:space="0" w:color="auto"/>
        <w:right w:val="none" w:sz="0" w:space="0" w:color="auto"/>
      </w:divBdr>
    </w:div>
    <w:div w:id="1639649196">
      <w:bodyDiv w:val="1"/>
      <w:marLeft w:val="0"/>
      <w:marRight w:val="0"/>
      <w:marTop w:val="0"/>
      <w:marBottom w:val="0"/>
      <w:divBdr>
        <w:top w:val="none" w:sz="0" w:space="0" w:color="auto"/>
        <w:left w:val="none" w:sz="0" w:space="0" w:color="auto"/>
        <w:bottom w:val="none" w:sz="0" w:space="0" w:color="auto"/>
        <w:right w:val="none" w:sz="0" w:space="0" w:color="auto"/>
      </w:divBdr>
    </w:div>
    <w:div w:id="1671248008">
      <w:bodyDiv w:val="1"/>
      <w:marLeft w:val="0"/>
      <w:marRight w:val="0"/>
      <w:marTop w:val="0"/>
      <w:marBottom w:val="0"/>
      <w:divBdr>
        <w:top w:val="none" w:sz="0" w:space="0" w:color="auto"/>
        <w:left w:val="none" w:sz="0" w:space="0" w:color="auto"/>
        <w:bottom w:val="none" w:sz="0" w:space="0" w:color="auto"/>
        <w:right w:val="none" w:sz="0" w:space="0" w:color="auto"/>
      </w:divBdr>
    </w:div>
    <w:div w:id="1687899804">
      <w:bodyDiv w:val="1"/>
      <w:marLeft w:val="0"/>
      <w:marRight w:val="0"/>
      <w:marTop w:val="0"/>
      <w:marBottom w:val="0"/>
      <w:divBdr>
        <w:top w:val="none" w:sz="0" w:space="0" w:color="auto"/>
        <w:left w:val="none" w:sz="0" w:space="0" w:color="auto"/>
        <w:bottom w:val="none" w:sz="0" w:space="0" w:color="auto"/>
        <w:right w:val="none" w:sz="0" w:space="0" w:color="auto"/>
      </w:divBdr>
    </w:div>
    <w:div w:id="1766806563">
      <w:bodyDiv w:val="1"/>
      <w:marLeft w:val="0"/>
      <w:marRight w:val="0"/>
      <w:marTop w:val="0"/>
      <w:marBottom w:val="0"/>
      <w:divBdr>
        <w:top w:val="none" w:sz="0" w:space="0" w:color="auto"/>
        <w:left w:val="none" w:sz="0" w:space="0" w:color="auto"/>
        <w:bottom w:val="none" w:sz="0" w:space="0" w:color="auto"/>
        <w:right w:val="none" w:sz="0" w:space="0" w:color="auto"/>
      </w:divBdr>
    </w:div>
    <w:div w:id="1790974739">
      <w:bodyDiv w:val="1"/>
      <w:marLeft w:val="0"/>
      <w:marRight w:val="0"/>
      <w:marTop w:val="0"/>
      <w:marBottom w:val="0"/>
      <w:divBdr>
        <w:top w:val="none" w:sz="0" w:space="0" w:color="auto"/>
        <w:left w:val="none" w:sz="0" w:space="0" w:color="auto"/>
        <w:bottom w:val="none" w:sz="0" w:space="0" w:color="auto"/>
        <w:right w:val="none" w:sz="0" w:space="0" w:color="auto"/>
      </w:divBdr>
    </w:div>
    <w:div w:id="1804927392">
      <w:bodyDiv w:val="1"/>
      <w:marLeft w:val="0"/>
      <w:marRight w:val="0"/>
      <w:marTop w:val="0"/>
      <w:marBottom w:val="0"/>
      <w:divBdr>
        <w:top w:val="none" w:sz="0" w:space="0" w:color="auto"/>
        <w:left w:val="none" w:sz="0" w:space="0" w:color="auto"/>
        <w:bottom w:val="none" w:sz="0" w:space="0" w:color="auto"/>
        <w:right w:val="none" w:sz="0" w:space="0" w:color="auto"/>
      </w:divBdr>
    </w:div>
    <w:div w:id="1835297384">
      <w:bodyDiv w:val="1"/>
      <w:marLeft w:val="0"/>
      <w:marRight w:val="0"/>
      <w:marTop w:val="0"/>
      <w:marBottom w:val="0"/>
      <w:divBdr>
        <w:top w:val="none" w:sz="0" w:space="0" w:color="auto"/>
        <w:left w:val="none" w:sz="0" w:space="0" w:color="auto"/>
        <w:bottom w:val="none" w:sz="0" w:space="0" w:color="auto"/>
        <w:right w:val="none" w:sz="0" w:space="0" w:color="auto"/>
      </w:divBdr>
    </w:div>
    <w:div w:id="1983002067">
      <w:bodyDiv w:val="1"/>
      <w:marLeft w:val="0"/>
      <w:marRight w:val="0"/>
      <w:marTop w:val="0"/>
      <w:marBottom w:val="0"/>
      <w:divBdr>
        <w:top w:val="none" w:sz="0" w:space="0" w:color="auto"/>
        <w:left w:val="none" w:sz="0" w:space="0" w:color="auto"/>
        <w:bottom w:val="none" w:sz="0" w:space="0" w:color="auto"/>
        <w:right w:val="none" w:sz="0" w:space="0" w:color="auto"/>
      </w:divBdr>
    </w:div>
    <w:div w:id="1983774839">
      <w:bodyDiv w:val="1"/>
      <w:marLeft w:val="0"/>
      <w:marRight w:val="0"/>
      <w:marTop w:val="0"/>
      <w:marBottom w:val="0"/>
      <w:divBdr>
        <w:top w:val="none" w:sz="0" w:space="0" w:color="auto"/>
        <w:left w:val="none" w:sz="0" w:space="0" w:color="auto"/>
        <w:bottom w:val="none" w:sz="0" w:space="0" w:color="auto"/>
        <w:right w:val="none" w:sz="0" w:space="0" w:color="auto"/>
      </w:divBdr>
    </w:div>
    <w:div w:id="1996109654">
      <w:bodyDiv w:val="1"/>
      <w:marLeft w:val="0"/>
      <w:marRight w:val="0"/>
      <w:marTop w:val="0"/>
      <w:marBottom w:val="0"/>
      <w:divBdr>
        <w:top w:val="none" w:sz="0" w:space="0" w:color="auto"/>
        <w:left w:val="none" w:sz="0" w:space="0" w:color="auto"/>
        <w:bottom w:val="none" w:sz="0" w:space="0" w:color="auto"/>
        <w:right w:val="none" w:sz="0" w:space="0" w:color="auto"/>
      </w:divBdr>
    </w:div>
    <w:div w:id="2070108809">
      <w:bodyDiv w:val="1"/>
      <w:marLeft w:val="0"/>
      <w:marRight w:val="0"/>
      <w:marTop w:val="0"/>
      <w:marBottom w:val="0"/>
      <w:divBdr>
        <w:top w:val="none" w:sz="0" w:space="0" w:color="auto"/>
        <w:left w:val="none" w:sz="0" w:space="0" w:color="auto"/>
        <w:bottom w:val="none" w:sz="0" w:space="0" w:color="auto"/>
        <w:right w:val="none" w:sz="0" w:space="0" w:color="auto"/>
      </w:divBdr>
    </w:div>
    <w:div w:id="2073388231">
      <w:bodyDiv w:val="1"/>
      <w:marLeft w:val="0"/>
      <w:marRight w:val="0"/>
      <w:marTop w:val="0"/>
      <w:marBottom w:val="0"/>
      <w:divBdr>
        <w:top w:val="none" w:sz="0" w:space="0" w:color="auto"/>
        <w:left w:val="none" w:sz="0" w:space="0" w:color="auto"/>
        <w:bottom w:val="none" w:sz="0" w:space="0" w:color="auto"/>
        <w:right w:val="none" w:sz="0" w:space="0" w:color="auto"/>
      </w:divBdr>
    </w:div>
    <w:div w:id="2076006400">
      <w:bodyDiv w:val="1"/>
      <w:marLeft w:val="0"/>
      <w:marRight w:val="0"/>
      <w:marTop w:val="0"/>
      <w:marBottom w:val="0"/>
      <w:divBdr>
        <w:top w:val="none" w:sz="0" w:space="0" w:color="auto"/>
        <w:left w:val="none" w:sz="0" w:space="0" w:color="auto"/>
        <w:bottom w:val="none" w:sz="0" w:space="0" w:color="auto"/>
        <w:right w:val="none" w:sz="0" w:space="0" w:color="auto"/>
      </w:divBdr>
    </w:div>
    <w:div w:id="21132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hD\Thesis\Thesis%20Template%205%20Lev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FE35-EC4D-4D2B-9509-BB68F3C8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 5 Levels.dotx</Template>
  <TotalTime>31</TotalTime>
  <Pages>18</Pages>
  <Words>4133</Words>
  <Characters>23562</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University of Aberdeen</Company>
  <LinksUpToDate>false</LinksUpToDate>
  <CharactersWithSpaces>27640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r01ef0</dc:creator>
  <cp:keywords/>
  <cp:lastModifiedBy>r01ef0</cp:lastModifiedBy>
  <cp:revision>82</cp:revision>
  <cp:lastPrinted>2013-11-05T16:32:00Z</cp:lastPrinted>
  <dcterms:created xsi:type="dcterms:W3CDTF">2014-03-03T09:40:00Z</dcterms:created>
  <dcterms:modified xsi:type="dcterms:W3CDTF">2014-05-13T13:49:00Z</dcterms:modified>
</cp:coreProperties>
</file>