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4D" w:rsidRPr="004C614D" w:rsidRDefault="004C614D">
      <w:pPr>
        <w:rPr>
          <w:sz w:val="24"/>
          <w:szCs w:val="24"/>
        </w:rPr>
      </w:pPr>
    </w:p>
    <w:p w:rsidR="004C614D" w:rsidRPr="00DC2A9D" w:rsidRDefault="004C614D" w:rsidP="004C6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9D">
        <w:rPr>
          <w:rFonts w:ascii="Times New Roman" w:hAnsi="Times New Roman" w:cs="Times New Roman"/>
          <w:b/>
          <w:sz w:val="28"/>
          <w:szCs w:val="28"/>
        </w:rPr>
        <w:t>ONLINE RESOURCES</w:t>
      </w:r>
    </w:p>
    <w:p w:rsidR="004C614D" w:rsidRPr="00DC2A9D" w:rsidRDefault="004C614D" w:rsidP="004C6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4D" w:rsidRPr="00DC2A9D" w:rsidRDefault="004C614D" w:rsidP="004C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9D">
        <w:rPr>
          <w:rFonts w:ascii="Times New Roman" w:hAnsi="Times New Roman" w:cs="Times New Roman"/>
          <w:b/>
          <w:sz w:val="28"/>
          <w:szCs w:val="28"/>
        </w:rPr>
        <w:t xml:space="preserve">Vitamin E homologues α - and γ-tocopherol are not associated with bone turnover markers or bone mineral density in </w:t>
      </w:r>
      <w:proofErr w:type="spellStart"/>
      <w:r w:rsidRPr="00DC2A9D">
        <w:rPr>
          <w:rFonts w:ascii="Times New Roman" w:hAnsi="Times New Roman" w:cs="Times New Roman"/>
          <w:b/>
          <w:sz w:val="28"/>
          <w:szCs w:val="28"/>
        </w:rPr>
        <w:t>perimenopausal</w:t>
      </w:r>
      <w:proofErr w:type="spellEnd"/>
      <w:r w:rsidRPr="00DC2A9D">
        <w:rPr>
          <w:rFonts w:ascii="Times New Roman" w:hAnsi="Times New Roman" w:cs="Times New Roman"/>
          <w:b/>
          <w:sz w:val="28"/>
          <w:szCs w:val="28"/>
        </w:rPr>
        <w:t xml:space="preserve"> and postmenopausal women</w:t>
      </w:r>
    </w:p>
    <w:p w:rsidR="004C614D" w:rsidRDefault="004C614D"/>
    <w:p w:rsidR="004C614D" w:rsidRDefault="004C614D"/>
    <w:p w:rsidR="004C614D" w:rsidRDefault="004C614D" w:rsidP="004C6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Yang • GG Duthie • LS Aucott • HM Macdonald</w:t>
      </w:r>
    </w:p>
    <w:p w:rsidR="004C614D" w:rsidRDefault="004C614D" w:rsidP="004C6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14D" w:rsidRDefault="004C614D" w:rsidP="004C61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Corresponding Author</w:t>
      </w:r>
      <w:r w:rsidRPr="00D234AA">
        <w:rPr>
          <w:rFonts w:ascii="Times New Roman" w:hAnsi="Times New Roman"/>
          <w:b/>
          <w:sz w:val="24"/>
          <w:szCs w:val="24"/>
        </w:rPr>
        <w:t>:</w:t>
      </w:r>
      <w:r w:rsidRPr="00D23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Tiffany C Yang, PhD, MPH, RD</w:t>
      </w:r>
    </w:p>
    <w:p w:rsidR="004C614D" w:rsidRDefault="004C614D" w:rsidP="004C614D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234AA">
        <w:rPr>
          <w:rFonts w:ascii="Times New Roman" w:hAnsi="Times New Roman"/>
          <w:sz w:val="24"/>
          <w:szCs w:val="24"/>
        </w:rPr>
        <w:t>Natural Products Group</w:t>
      </w:r>
    </w:p>
    <w:p w:rsidR="004C614D" w:rsidRDefault="004C614D" w:rsidP="004C614D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234AA">
        <w:rPr>
          <w:rFonts w:ascii="Times New Roman" w:hAnsi="Times New Roman"/>
          <w:sz w:val="24"/>
          <w:szCs w:val="24"/>
        </w:rPr>
        <w:t>Rowett In</w:t>
      </w:r>
      <w:r>
        <w:rPr>
          <w:rFonts w:ascii="Times New Roman" w:hAnsi="Times New Roman"/>
          <w:sz w:val="24"/>
          <w:szCs w:val="24"/>
        </w:rPr>
        <w:t>stitute of Nutrition and Health, University of Aberdeen</w:t>
      </w:r>
    </w:p>
    <w:p w:rsidR="004C614D" w:rsidRDefault="004C614D" w:rsidP="004C614D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234AA">
        <w:rPr>
          <w:rFonts w:ascii="Times New Roman" w:hAnsi="Times New Roman"/>
          <w:sz w:val="24"/>
          <w:szCs w:val="24"/>
        </w:rPr>
        <w:t>Aberdeen AB21 9SB, United Kingdom</w:t>
      </w:r>
    </w:p>
    <w:p w:rsidR="004C614D" w:rsidRDefault="004C614D" w:rsidP="004C614D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Telephone: +44 (0) 1224 438402</w:t>
      </w:r>
    </w:p>
    <w:p w:rsidR="004C614D" w:rsidRPr="00D234AA" w:rsidRDefault="004C614D" w:rsidP="004C614D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Email: tcyang@abdn.ac.uk</w:t>
      </w:r>
    </w:p>
    <w:p w:rsidR="004C614D" w:rsidRPr="004C614D" w:rsidRDefault="004C614D" w:rsidP="004C61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C614D" w:rsidRPr="004C61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Journal</w:t>
      </w:r>
      <w:r w:rsidRPr="00D234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234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Osteoporosis International</w:t>
      </w:r>
    </w:p>
    <w:p w:rsidR="001F2748" w:rsidRDefault="000F4D7F">
      <w:r w:rsidRPr="000F4D7F">
        <w:lastRenderedPageBreak/>
        <w:t>Online Resource 1. Factor loadings for the three retained factors from PCA on inflammatory markers. Only factor loadings &gt;0.3 are shown.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2"/>
        <w:gridCol w:w="1032"/>
        <w:gridCol w:w="1032"/>
        <w:gridCol w:w="1032"/>
      </w:tblGrid>
      <w:tr w:rsidR="000F4D7F" w:rsidTr="000F4D7F">
        <w:trPr>
          <w:trHeight w:val="290"/>
          <w:jc w:val="center"/>
        </w:trPr>
        <w:tc>
          <w:tcPr>
            <w:tcW w:w="2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Factor3</w:t>
            </w:r>
          </w:p>
        </w:tc>
      </w:tr>
      <w:tr w:rsidR="000F4D7F" w:rsidTr="000F4D7F">
        <w:trPr>
          <w:trHeight w:val="290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0.91842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F4D7F" w:rsidTr="000F4D7F">
        <w:trPr>
          <w:trHeight w:val="290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</w:rPr>
              <w:t>-CRP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F4D7F" w:rsidTr="000F4D7F">
        <w:trPr>
          <w:trHeight w:val="290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F4D7F" w:rsidTr="000F4D7F">
        <w:trPr>
          <w:trHeight w:val="290"/>
          <w:jc w:val="center"/>
        </w:trPr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E-selectin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4D7F" w:rsidRDefault="000F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0.98959</w:t>
            </w:r>
          </w:p>
        </w:tc>
      </w:tr>
    </w:tbl>
    <w:p w:rsidR="000F4D7F" w:rsidRPr="000F4D7F" w:rsidRDefault="000F4D7F" w:rsidP="000F4D7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proofErr w:type="gramStart"/>
      <w:r w:rsidRPr="000F4D7F">
        <w:rPr>
          <w:rFonts w:ascii="Calibri" w:eastAsia="Times New Roman" w:hAnsi="Calibri" w:cs="Times New Roman"/>
          <w:color w:val="000000"/>
          <w:lang w:eastAsia="en-GB"/>
        </w:rPr>
        <w:t>hs</w:t>
      </w:r>
      <w:proofErr w:type="spellEnd"/>
      <w:r w:rsidRPr="000F4D7F">
        <w:rPr>
          <w:rFonts w:ascii="Calibri" w:eastAsia="Times New Roman" w:hAnsi="Calibri" w:cs="Times New Roman"/>
          <w:color w:val="000000"/>
          <w:lang w:eastAsia="en-GB"/>
        </w:rPr>
        <w:t>-CRP</w:t>
      </w:r>
      <w:proofErr w:type="gramEnd"/>
      <w:r w:rsidRPr="000F4D7F">
        <w:rPr>
          <w:rFonts w:ascii="Calibri" w:eastAsia="Times New Roman" w:hAnsi="Calibri" w:cs="Times New Roman"/>
          <w:color w:val="000000"/>
          <w:lang w:eastAsia="en-GB"/>
        </w:rPr>
        <w:t>= high sensitivity C-reactive protein; IL-6= interleukin-6; SAA=serum amyloid A</w:t>
      </w:r>
    </w:p>
    <w:p w:rsidR="004C614D" w:rsidRDefault="004C614D">
      <w:pPr>
        <w:sectPr w:rsidR="004C61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614D" w:rsidRPr="00EC3A3C" w:rsidRDefault="004C614D" w:rsidP="004C614D">
      <w:pPr>
        <w:spacing w:line="240" w:lineRule="auto"/>
      </w:pPr>
      <w:r>
        <w:lastRenderedPageBreak/>
        <w:t>Online Resource 2. Main s</w:t>
      </w:r>
      <w:r w:rsidRPr="00EC3A3C">
        <w:t xml:space="preserve">ources of dietary </w:t>
      </w:r>
      <w:r w:rsidRPr="00EC3A3C">
        <w:rPr>
          <w:rFonts w:eastAsia="Times New Roman" w:cs="Times New Roman"/>
          <w:color w:val="000000"/>
          <w:lang w:eastAsia="en-GB"/>
        </w:rPr>
        <w:t>α</w:t>
      </w:r>
      <w:r w:rsidRPr="00EC3A3C">
        <w:t xml:space="preserve">- and </w:t>
      </w:r>
      <w:r w:rsidRPr="00EC3A3C">
        <w:rPr>
          <w:rFonts w:eastAsia="Times New Roman" w:cs="Times New Roman"/>
          <w:color w:val="000000"/>
          <w:lang w:eastAsia="en-GB"/>
        </w:rPr>
        <w:t>γ</w:t>
      </w:r>
      <w:r w:rsidRPr="00EC3A3C">
        <w:t xml:space="preserve">-tocopherol from </w:t>
      </w:r>
      <w:r>
        <w:t>v</w:t>
      </w:r>
      <w:r w:rsidRPr="00EC3A3C">
        <w:t>isits 2 and 3</w:t>
      </w:r>
      <w:r>
        <w:t xml:space="preserve"> as a percentage of total </w:t>
      </w:r>
      <w:r w:rsidRPr="00EC3A3C">
        <w:rPr>
          <w:rFonts w:eastAsia="Times New Roman" w:cs="Times New Roman"/>
          <w:color w:val="000000"/>
          <w:lang w:eastAsia="en-GB"/>
        </w:rPr>
        <w:t>α</w:t>
      </w:r>
      <w:r w:rsidRPr="00EC3A3C">
        <w:t xml:space="preserve">- and </w:t>
      </w:r>
      <w:r w:rsidRPr="00EC3A3C">
        <w:rPr>
          <w:rFonts w:eastAsia="Times New Roman" w:cs="Times New Roman"/>
          <w:color w:val="000000"/>
          <w:lang w:eastAsia="en-GB"/>
        </w:rPr>
        <w:t>γ</w:t>
      </w:r>
      <w:r w:rsidRPr="00EC3A3C">
        <w:t>-tocopherol</w:t>
      </w:r>
      <w:r>
        <w:t xml:space="preserve"> intake.</w:t>
      </w:r>
    </w:p>
    <w:tbl>
      <w:tblPr>
        <w:tblW w:w="9134" w:type="dxa"/>
        <w:tblLook w:val="04A0" w:firstRow="1" w:lastRow="0" w:firstColumn="1" w:lastColumn="0" w:noHBand="0" w:noVBand="1"/>
      </w:tblPr>
      <w:tblGrid>
        <w:gridCol w:w="3220"/>
        <w:gridCol w:w="1501"/>
        <w:gridCol w:w="1474"/>
        <w:gridCol w:w="1501"/>
        <w:gridCol w:w="1438"/>
      </w:tblGrid>
      <w:tr w:rsidR="004C614D" w:rsidRPr="00D86B3C" w:rsidTr="002644C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% Total Intake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Visit 2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Visit 3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α-tocopherol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γ-tocopherol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α-tocopherol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γ-tocopherol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Fats and Oils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Biscuits, Cakes, Puddings, Sweets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Cereals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Sauces and Condiments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Savo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ry Snacks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Vegetables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Fruits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4C614D" w:rsidRPr="00D86B3C" w:rsidTr="002644C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Bread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4D" w:rsidRPr="00D86B3C" w:rsidRDefault="004C614D" w:rsidP="00264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B3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</w:tbl>
    <w:p w:rsidR="004C614D" w:rsidRPr="001D1F03" w:rsidRDefault="004C614D" w:rsidP="004C614D">
      <w:pPr>
        <w:spacing w:line="360" w:lineRule="auto"/>
      </w:pPr>
    </w:p>
    <w:p w:rsidR="004C614D" w:rsidRDefault="004C614D">
      <w:pPr>
        <w:sectPr w:rsidR="004C61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614D" w:rsidRPr="00EC3A3C" w:rsidRDefault="004C614D" w:rsidP="004C614D">
      <w:pPr>
        <w:spacing w:line="360" w:lineRule="auto"/>
      </w:pPr>
      <w:r>
        <w:lastRenderedPageBreak/>
        <w:t xml:space="preserve">Online Resource </w:t>
      </w:r>
      <w:r w:rsidRPr="00EC3A3C">
        <w:t>3. Spearman correlations between dietary intake at Visit 3 with serum tocopherol concentrations and Visit 2 dietary intake.</w:t>
      </w:r>
    </w:p>
    <w:tbl>
      <w:tblPr>
        <w:tblW w:w="4720" w:type="pct"/>
        <w:tblLook w:val="0000" w:firstRow="0" w:lastRow="0" w:firstColumn="0" w:lastColumn="0" w:noHBand="0" w:noVBand="0"/>
      </w:tblPr>
      <w:tblGrid>
        <w:gridCol w:w="2733"/>
        <w:gridCol w:w="624"/>
        <w:gridCol w:w="774"/>
        <w:gridCol w:w="1832"/>
        <w:gridCol w:w="774"/>
        <w:gridCol w:w="1784"/>
      </w:tblGrid>
      <w:tr w:rsidR="004C614D" w:rsidRPr="00504565" w:rsidTr="00997003">
        <w:trPr>
          <w:trHeight w:val="290"/>
        </w:trPr>
        <w:tc>
          <w:tcPr>
            <w:tcW w:w="160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Visit 3 dietary intake </w:t>
            </w: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α-tocopherol (mg/day)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γ-tocopherol (mg/day)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4C614D" w:rsidRPr="00504565" w:rsidTr="00997003">
        <w:trPr>
          <w:trHeight w:val="62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7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Vitamin E supplement non-users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Vitamin E supplement non-users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Visit 2 dietary intake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α-tocopherol (mg/day)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γ-tocopherol (mg/day)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Visit 3 serum</w:t>
            </w:r>
          </w:p>
        </w:tc>
        <w:tc>
          <w:tcPr>
            <w:tcW w:w="3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α-tocopherol (µ</w:t>
            </w:r>
            <w:proofErr w:type="spellStart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mol</w:t>
            </w:r>
            <w:proofErr w:type="spellEnd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0.009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Adjusted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0.022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γ-tocopherol (µ</w:t>
            </w:r>
            <w:proofErr w:type="spellStart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mol</w:t>
            </w:r>
            <w:proofErr w:type="spellEnd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-0.034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Adjusted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-0.031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α:γ tocopherol ratio (µ</w:t>
            </w:r>
            <w:proofErr w:type="spellStart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mol</w:t>
            </w:r>
            <w:proofErr w:type="spellEnd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/L)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0.032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Adjusted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</w:tr>
      <w:tr w:rsidR="004C614D" w:rsidRPr="00504565" w:rsidTr="00997003">
        <w:trPr>
          <w:trHeight w:val="290"/>
        </w:trPr>
        <w:tc>
          <w:tcPr>
            <w:tcW w:w="16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p-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tocopherol residual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33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adjusted for cholesterol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614D" w:rsidRPr="00504565" w:rsidTr="00997003">
        <w:trPr>
          <w:trHeight w:val="58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4D" w:rsidRPr="00504565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4565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  <w:r w:rsidRPr="00504565">
              <w:rPr>
                <w:rFonts w:ascii="Calibri" w:hAnsi="Calibri" w:cs="Calibri"/>
                <w:color w:val="000000"/>
                <w:sz w:val="20"/>
                <w:szCs w:val="20"/>
              </w:rPr>
              <w:t>N= 1591 tocopherol residual with unadjusted serum tocopherols, N=1581 tocopherol residual with adjustment for serum cholesterol</w:t>
            </w:r>
          </w:p>
        </w:tc>
      </w:tr>
    </w:tbl>
    <w:p w:rsidR="004C614D" w:rsidRPr="007377C8" w:rsidRDefault="004C614D" w:rsidP="004C614D">
      <w:pPr>
        <w:spacing w:line="360" w:lineRule="auto"/>
      </w:pPr>
    </w:p>
    <w:p w:rsidR="004C614D" w:rsidRDefault="004C614D">
      <w:pPr>
        <w:sectPr w:rsidR="004C61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154" w:type="pct"/>
        <w:tblLook w:val="0000" w:firstRow="0" w:lastRow="0" w:firstColumn="0" w:lastColumn="0" w:noHBand="0" w:noVBand="0"/>
      </w:tblPr>
      <w:tblGrid>
        <w:gridCol w:w="2008"/>
        <w:gridCol w:w="490"/>
        <w:gridCol w:w="945"/>
        <w:gridCol w:w="490"/>
        <w:gridCol w:w="943"/>
        <w:gridCol w:w="490"/>
        <w:gridCol w:w="1018"/>
        <w:gridCol w:w="637"/>
        <w:gridCol w:w="971"/>
        <w:gridCol w:w="413"/>
        <w:gridCol w:w="397"/>
        <w:gridCol w:w="222"/>
        <w:gridCol w:w="490"/>
        <w:gridCol w:w="946"/>
        <w:gridCol w:w="492"/>
        <w:gridCol w:w="943"/>
        <w:gridCol w:w="492"/>
        <w:gridCol w:w="943"/>
        <w:gridCol w:w="536"/>
        <w:gridCol w:w="1022"/>
        <w:gridCol w:w="984"/>
      </w:tblGrid>
      <w:tr w:rsidR="004C614D" w:rsidRPr="00FA6D53" w:rsidTr="002644CF">
        <w:trPr>
          <w:trHeight w:val="290"/>
        </w:trPr>
        <w:tc>
          <w:tcPr>
            <w:tcW w:w="5000" w:type="pct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Online Resource 4. Covariates and outcomes in relation to quartiles of serum 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α</w:t>
            </w:r>
            <w:r w:rsidR="007341A3">
              <w:rPr>
                <w:rFonts w:ascii="Calibri" w:hAnsi="Calibri" w:cs="Calibri"/>
                <w:color w:val="000000"/>
                <w:sz w:val="18"/>
                <w:szCs w:val="18"/>
              </w:rPr>
              <w:t>- 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γ-tocopherol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α-tocopherol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γ-tocopherol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506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Range (µ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mol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/L):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1                                     ≤ 10.29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2                                                          10.29 to 12.41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3                                            12.41 to 15.09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4                                     &gt; 15.09</w:t>
            </w:r>
          </w:p>
        </w:tc>
        <w:tc>
          <w:tcPr>
            <w:tcW w:w="1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1                                                ≤ 0.51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2                                              0.51 to 0.67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3                                                  0.67 to 0.87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Quartile 4                                   &gt; 0.87</w:t>
            </w:r>
          </w:p>
        </w:tc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trend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1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Mean(SD)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trend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Age                                                       (years)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65.8 (2.3)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66.0 (2.1)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66.2 (2.2)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66.2 (2.0)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65.9 (2.2)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65.9 (2.1)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66.3 (2.2)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65.9 (2.1)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</w:tr>
      <w:tr w:rsidR="004C614D" w:rsidRPr="00FA6D53" w:rsidTr="002644CF">
        <w:trPr>
          <w:trHeight w:val="624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BMI                                                      (kg/m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28.6 (5.5)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28.1 (4.8)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27.6 (4.8)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27.2 (4.2)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26.7 (4.6)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27.7 (5.0)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27.8 (4.9)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29.2 (4.7)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Energy intake                                    (kcal/day)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2459 (307)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2472 (301)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2463 (308)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2497 (300)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2477 (315)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2456 (298)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2483 (296)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2474 (307)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Physical activity level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(0.2)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Plasma cholesterol total              (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mmol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1.4 (3.3)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1.4 (3.0)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1.8 (3.9)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1.6 (3.5)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1.4 (3.0)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1.4 (3.1)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(4.1)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1.8 (3.5)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Alcohol consumption                 (g/day)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4.9 (0.9)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5.5 (0.9)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5.8 (0.9)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6.4 (1.0)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5.3 (1.0)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5.6 (1.1)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5.7 (1.1)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6.0 (1.1)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Serum α-tocopherol              (µ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mol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11.5 (4.4)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12.2 (3.1)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13.1 (3.2)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14.6 (3.7)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Serum γ-tocopherol                  (µ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mol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0.6 (0.2)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0.7 (0.2)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0.8 (0.2)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(0.3)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trend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trend</w:t>
            </w:r>
          </w:p>
        </w:tc>
      </w:tr>
      <w:tr w:rsidR="004C614D" w:rsidRPr="00FA6D53" w:rsidTr="002644CF">
        <w:trPr>
          <w:trHeight w:val="624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L1-L4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LS 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BMD                                      (g/cm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(0.1)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(0.1)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(0.2)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(0.2)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</w:tr>
      <w:tr w:rsidR="004C614D" w:rsidRPr="00FA6D53" w:rsidTr="002644CF">
        <w:trPr>
          <w:trHeight w:val="624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FN BMD                                           (g/cm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0.9 (0.1)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hs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-CRP                                                 (mg/L)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4.3 (11.2)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3.1 (4.5)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3.1 (4.9)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2.9 (5.5)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3.1 (9.4)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3.5 (8.4)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3.3 (5.1)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3.4 (4.0)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IL-6                                                   (ng/mL)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2.3 (1.7)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2.0 (1.6)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1.9 (1.9)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1.7 (1.7)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1.9 (1.7)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2.0 (1.6)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2.0 (1.8)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2.1 (1.9)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SAA                                                       (mg/L)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50.7 (38.2)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47.5 (35.7)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44.6 (36.3)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47.3 (33.3)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43.0 (34.6)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46.6 (36.3)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47.9 (35.7)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52.5 (36.5)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581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E-selectin                                            (ng/mL)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40.2 (15.6)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38.5 (14.4)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38.4 (15.0)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39.2 (14.3)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36.3 (14.3)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38.7 (14.1)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38.8 (14.6)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42.5 (15.9)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1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1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Mean (SD)/%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value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Vitamin E supplementation*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12.7 (2.2)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16.2 (0.3)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23.2 (3.6)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28.1 (1.1)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 (0.02)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0.2 (0.02)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0.3 (0.02)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0.8 (0.2)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8.5 (1.6)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11.4 (0.6)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13.6 (0.7)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17.8 (2.7)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0.4 (0.1)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0.6 (0.05)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0.8 (0.1)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1.1 (0.2)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Current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0.0065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National Deprivation Category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0.62</w:t>
            </w: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446"/>
        </w:trPr>
        <w:tc>
          <w:tcPr>
            <w:tcW w:w="5000" w:type="pct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BMD=bone mineral density; LS=lumbar spine; FN=femoral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neckhs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-CRP=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high sensit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ivity C-reactive protein; IL-6=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interleukin-6; SAA=serum amyloid A; 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fDPD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/Cr=free 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deoxypyridoline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expressed relative to creatinine; 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fPYD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/Cr=free 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pyridinoline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expressed relative to creatinine; P1NP=N-terminal </w:t>
            </w:r>
            <w:proofErr w:type="spell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propeptide</w:t>
            </w:r>
            <w:proofErr w:type="spell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type 1 collagen</w:t>
            </w:r>
            <w:r w:rsidR="003239EE">
              <w:rPr>
                <w:rFonts w:ascii="Calibri" w:hAnsi="Calibri" w:cs="Calibri"/>
                <w:color w:val="000000"/>
                <w:sz w:val="18"/>
                <w:szCs w:val="18"/>
              </w:rPr>
              <w:t>; National Deprivation Category 1 indicates most affluent/least deprived.</w:t>
            </w:r>
          </w:p>
        </w:tc>
      </w:tr>
      <w:tr w:rsidR="004C614D" w:rsidRPr="00FA6D53" w:rsidTr="002644CF">
        <w:trPr>
          <w:trHeight w:val="44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*N denotes number of </w:t>
            </w:r>
            <w:proofErr w:type="gramStart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individuals</w:t>
            </w:r>
            <w:proofErr w:type="gram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taking/not taking vitamin supplements in each quartile of serum tocopherol concentrations amongst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ll participants. Corresponding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ean(</w:t>
            </w:r>
            <w:proofErr w:type="gramEnd"/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SD) values indicate the serum tocopherol concentration in individuals who take/don't take vitamin E supplements.</w:t>
            </w:r>
          </w:p>
        </w:tc>
      </w:tr>
      <w:tr w:rsidR="004C614D" w:rsidRPr="00FA6D53" w:rsidTr="002644CF">
        <w:trPr>
          <w:trHeight w:val="122"/>
        </w:trPr>
        <w:tc>
          <w:tcPr>
            <w:tcW w:w="469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-trend using orthogonal contrasts with log-transformed variables.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C614D" w:rsidRPr="00FA6D53" w:rsidTr="002644CF">
        <w:trPr>
          <w:trHeight w:val="290"/>
        </w:trPr>
        <w:tc>
          <w:tcPr>
            <w:tcW w:w="16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6D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FA6D53">
              <w:rPr>
                <w:rFonts w:ascii="Calibri" w:hAnsi="Calibri" w:cs="Calibri"/>
                <w:color w:val="000000"/>
                <w:sz w:val="18"/>
                <w:szCs w:val="18"/>
              </w:rPr>
              <w:t>-values from Chi-squared or Fisher's exact tests.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4C614D" w:rsidRPr="00FA6D53" w:rsidRDefault="004C614D" w:rsidP="00264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C614D" w:rsidRDefault="004C614D" w:rsidP="004C614D"/>
    <w:p w:rsidR="000F4D7F" w:rsidRDefault="000F4D7F"/>
    <w:sectPr w:rsidR="000F4D7F" w:rsidSect="00FA6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7F"/>
    <w:rsid w:val="000D7DA2"/>
    <w:rsid w:val="000F4D7F"/>
    <w:rsid w:val="003239EE"/>
    <w:rsid w:val="0033592C"/>
    <w:rsid w:val="004C614D"/>
    <w:rsid w:val="007341A3"/>
    <w:rsid w:val="00997003"/>
    <w:rsid w:val="00C82A7B"/>
    <w:rsid w:val="00DC2A9D"/>
    <w:rsid w:val="00F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41544-BE54-4D3C-92EF-2758A5E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6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Tiffany</dc:creator>
  <cp:keywords/>
  <dc:description/>
  <cp:lastModifiedBy>Yang, Tiffany</cp:lastModifiedBy>
  <cp:revision>6</cp:revision>
  <dcterms:created xsi:type="dcterms:W3CDTF">2015-11-16T15:03:00Z</dcterms:created>
  <dcterms:modified xsi:type="dcterms:W3CDTF">2015-12-14T15:33:00Z</dcterms:modified>
</cp:coreProperties>
</file>