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038B" w14:textId="77777777" w:rsidR="00330DB7" w:rsidRPr="00AB5FC8" w:rsidRDefault="00330DB7" w:rsidP="00A142E0">
      <w:pPr>
        <w:autoSpaceDE w:val="0"/>
        <w:autoSpaceDN w:val="0"/>
        <w:adjustRightInd w:val="0"/>
        <w:spacing w:before="120" w:line="360" w:lineRule="auto"/>
        <w:rPr>
          <w:rFonts w:cs="Times New Roman"/>
          <w:b/>
          <w:szCs w:val="24"/>
        </w:rPr>
      </w:pPr>
      <w:r w:rsidRPr="00AB5FC8">
        <w:rPr>
          <w:rFonts w:cs="Times New Roman"/>
          <w:b/>
          <w:szCs w:val="24"/>
        </w:rPr>
        <w:t>Assessing the relative validity of the Scottish Collaborative Group Food Frequency Questionnaire for measuring dietary intake in adults.</w:t>
      </w:r>
    </w:p>
    <w:p w14:paraId="25AD72C6" w14:textId="30251D51" w:rsidR="00E9677A" w:rsidRPr="00AB5FC8" w:rsidRDefault="00E9677A" w:rsidP="00A142E0">
      <w:pPr>
        <w:spacing w:before="120" w:line="360" w:lineRule="auto"/>
        <w:rPr>
          <w:rFonts w:cs="Times New Roman"/>
          <w:noProof/>
          <w:szCs w:val="24"/>
        </w:rPr>
      </w:pPr>
    </w:p>
    <w:p w14:paraId="0A18E1FC" w14:textId="77777777" w:rsidR="0064084A" w:rsidRPr="00AB5FC8" w:rsidRDefault="0064084A" w:rsidP="00A142E0">
      <w:pPr>
        <w:spacing w:before="120" w:line="360" w:lineRule="auto"/>
        <w:jc w:val="both"/>
        <w:rPr>
          <w:rFonts w:eastAsia="Times New Roman" w:cs="Times New Roman"/>
          <w:b/>
          <w:szCs w:val="24"/>
          <w:lang w:eastAsia="en-GB"/>
        </w:rPr>
      </w:pPr>
      <w:r w:rsidRPr="00AB5FC8">
        <w:rPr>
          <w:rFonts w:eastAsia="Times New Roman" w:cs="Times New Roman"/>
          <w:b/>
          <w:szCs w:val="24"/>
          <w:lang w:eastAsia="en-GB"/>
        </w:rPr>
        <w:t>Abstract</w:t>
      </w:r>
    </w:p>
    <w:p w14:paraId="77A24208" w14:textId="200E3A5D" w:rsidR="0064084A" w:rsidRPr="00AB5FC8" w:rsidRDefault="00E25619" w:rsidP="00A142E0">
      <w:pPr>
        <w:spacing w:before="120" w:line="360" w:lineRule="auto"/>
        <w:jc w:val="both"/>
        <w:rPr>
          <w:rFonts w:cs="Times New Roman"/>
          <w:szCs w:val="24"/>
        </w:rPr>
      </w:pPr>
      <w:r w:rsidRPr="00AB5FC8">
        <w:rPr>
          <w:rFonts w:eastAsia="Times New Roman" w:cs="Times New Roman"/>
          <w:i/>
          <w:szCs w:val="24"/>
          <w:lang w:eastAsia="en-GB"/>
        </w:rPr>
        <w:t>Objective</w:t>
      </w:r>
      <w:r w:rsidR="0064084A" w:rsidRPr="00AB5FC8">
        <w:rPr>
          <w:rFonts w:eastAsia="Times New Roman" w:cs="Times New Roman"/>
          <w:i/>
          <w:szCs w:val="24"/>
          <w:lang w:eastAsia="en-GB"/>
        </w:rPr>
        <w:t>:</w:t>
      </w:r>
      <w:r w:rsidR="0064084A" w:rsidRPr="00AB5FC8">
        <w:rPr>
          <w:rFonts w:eastAsia="Times New Roman" w:cs="Times New Roman"/>
          <w:szCs w:val="24"/>
          <w:lang w:eastAsia="en-GB"/>
        </w:rPr>
        <w:t xml:space="preserve"> </w:t>
      </w:r>
      <w:r w:rsidRPr="00AB5FC8">
        <w:rPr>
          <w:rFonts w:eastAsia="Times New Roman" w:cs="Times New Roman"/>
          <w:szCs w:val="24"/>
          <w:lang w:eastAsia="en-GB"/>
        </w:rPr>
        <w:t>T</w:t>
      </w:r>
      <w:r w:rsidR="001B7D95" w:rsidRPr="00AB5FC8">
        <w:rPr>
          <w:rFonts w:cs="Times New Roman"/>
          <w:szCs w:val="24"/>
        </w:rPr>
        <w:t>o</w:t>
      </w:r>
      <w:r w:rsidR="0064084A" w:rsidRPr="00AB5FC8">
        <w:rPr>
          <w:rFonts w:cs="Times New Roman"/>
          <w:szCs w:val="24"/>
        </w:rPr>
        <w:t xml:space="preserve"> assess the relative validity of the latest version of the </w:t>
      </w:r>
      <w:r w:rsidR="00DE44BD" w:rsidRPr="00AB5FC8">
        <w:rPr>
          <w:rFonts w:eastAsia="Times New Roman" w:cs="Times New Roman"/>
          <w:szCs w:val="24"/>
          <w:lang w:eastAsia="en-GB"/>
        </w:rPr>
        <w:t xml:space="preserve">Scottish Collaborative Group (SCG) </w:t>
      </w:r>
      <w:r w:rsidR="00E624DF" w:rsidRPr="00AB5FC8">
        <w:rPr>
          <w:rFonts w:eastAsia="Times New Roman" w:cs="Times New Roman"/>
          <w:szCs w:val="24"/>
          <w:lang w:eastAsia="en-GB"/>
        </w:rPr>
        <w:t>Food Frequency Questionnaire (</w:t>
      </w:r>
      <w:r w:rsidR="0064084A" w:rsidRPr="00AB5FC8">
        <w:rPr>
          <w:rFonts w:cs="Times New Roman"/>
          <w:szCs w:val="24"/>
        </w:rPr>
        <w:t>FFQ</w:t>
      </w:r>
      <w:r w:rsidR="00E624DF" w:rsidRPr="00AB5FC8">
        <w:rPr>
          <w:rFonts w:cs="Times New Roman"/>
          <w:szCs w:val="24"/>
        </w:rPr>
        <w:t>)</w:t>
      </w:r>
      <w:r w:rsidR="0064084A" w:rsidRPr="00AB5FC8">
        <w:rPr>
          <w:rFonts w:cs="Times New Roman"/>
          <w:szCs w:val="24"/>
        </w:rPr>
        <w:t xml:space="preserve"> (version 6.6) in adults</w:t>
      </w:r>
      <w:r w:rsidR="00D118EE" w:rsidRPr="00AB5FC8">
        <w:rPr>
          <w:rFonts w:cs="Times New Roman"/>
          <w:szCs w:val="24"/>
        </w:rPr>
        <w:t xml:space="preserve"> living in Scotland</w:t>
      </w:r>
      <w:r w:rsidR="00A32FEE" w:rsidRPr="00AB5FC8">
        <w:rPr>
          <w:rFonts w:cs="Times New Roman"/>
          <w:szCs w:val="24"/>
        </w:rPr>
        <w:t>.</w:t>
      </w:r>
    </w:p>
    <w:p w14:paraId="190816D8" w14:textId="22F18416" w:rsidR="00E25619" w:rsidRPr="00AB5FC8" w:rsidRDefault="00E25619" w:rsidP="00A142E0">
      <w:pPr>
        <w:spacing w:before="120" w:line="360" w:lineRule="auto"/>
        <w:rPr>
          <w:rFonts w:cs="Times New Roman"/>
          <w:i/>
          <w:szCs w:val="24"/>
        </w:rPr>
      </w:pPr>
      <w:r w:rsidRPr="00AB5FC8">
        <w:rPr>
          <w:rFonts w:cs="Times New Roman"/>
          <w:i/>
          <w:szCs w:val="24"/>
        </w:rPr>
        <w:t>Design:</w:t>
      </w:r>
      <w:r w:rsidR="00A20A07" w:rsidRPr="00AB5FC8">
        <w:rPr>
          <w:rFonts w:cs="Times New Roman"/>
          <w:szCs w:val="24"/>
        </w:rPr>
        <w:t xml:space="preserve"> </w:t>
      </w:r>
      <w:r w:rsidR="00E624DF" w:rsidRPr="00AB5FC8">
        <w:rPr>
          <w:rFonts w:cs="Times New Roman"/>
          <w:szCs w:val="24"/>
        </w:rPr>
        <w:t>A</w:t>
      </w:r>
      <w:r w:rsidR="007D732E" w:rsidRPr="00AB5FC8">
        <w:rPr>
          <w:rFonts w:cs="Times New Roman"/>
          <w:szCs w:val="24"/>
        </w:rPr>
        <w:t xml:space="preserve"> c</w:t>
      </w:r>
      <w:r w:rsidR="00770D92" w:rsidRPr="00AB5FC8">
        <w:rPr>
          <w:rFonts w:cs="Times New Roman"/>
          <w:szCs w:val="24"/>
        </w:rPr>
        <w:t>ross-</w:t>
      </w:r>
      <w:r w:rsidR="007D732E" w:rsidRPr="00AB5FC8">
        <w:rPr>
          <w:rFonts w:cs="Times New Roman"/>
          <w:szCs w:val="24"/>
        </w:rPr>
        <w:t xml:space="preserve">sectional </w:t>
      </w:r>
      <w:r w:rsidR="00E624DF" w:rsidRPr="00AB5FC8">
        <w:rPr>
          <w:rFonts w:cs="Times New Roman"/>
          <w:szCs w:val="24"/>
        </w:rPr>
        <w:t xml:space="preserve">validation </w:t>
      </w:r>
      <w:r w:rsidR="007D732E" w:rsidRPr="00AB5FC8">
        <w:rPr>
          <w:rFonts w:cs="Times New Roman"/>
          <w:szCs w:val="24"/>
        </w:rPr>
        <w:t>study. P</w:t>
      </w:r>
      <w:r w:rsidR="00A20A07" w:rsidRPr="00AB5FC8">
        <w:rPr>
          <w:rFonts w:cs="Times New Roman"/>
          <w:szCs w:val="24"/>
        </w:rPr>
        <w:t xml:space="preserve">articipants completed the self-administered, 169-item SCG FFQ followed by a </w:t>
      </w:r>
      <w:r w:rsidR="00E624DF" w:rsidRPr="00AB5FC8">
        <w:rPr>
          <w:rFonts w:cs="Times New Roman"/>
          <w:szCs w:val="24"/>
        </w:rPr>
        <w:t>7-</w:t>
      </w:r>
      <w:r w:rsidR="00A20A07" w:rsidRPr="00AB5FC8">
        <w:rPr>
          <w:rFonts w:cs="Times New Roman"/>
          <w:szCs w:val="24"/>
        </w:rPr>
        <w:t>day, non-weighed food diary.</w:t>
      </w:r>
      <w:r w:rsidR="007D732E" w:rsidRPr="00AB5FC8">
        <w:rPr>
          <w:rFonts w:cs="Times New Roman"/>
          <w:szCs w:val="24"/>
        </w:rPr>
        <w:t xml:space="preserve"> Energy and energy-adjusted macronutrients and micronutrients were examined for relative validity through Spearman’s correlati</w:t>
      </w:r>
      <w:r w:rsidR="00FF75FF" w:rsidRPr="00AB5FC8">
        <w:rPr>
          <w:rFonts w:cs="Times New Roman"/>
          <w:szCs w:val="24"/>
        </w:rPr>
        <w:t>on</w:t>
      </w:r>
      <w:r w:rsidR="00C17F23" w:rsidRPr="00AB5FC8">
        <w:rPr>
          <w:rFonts w:cs="Times New Roman"/>
          <w:szCs w:val="24"/>
        </w:rPr>
        <w:t xml:space="preserve">, </w:t>
      </w:r>
      <w:r w:rsidR="007D732E" w:rsidRPr="00AB5FC8">
        <w:rPr>
          <w:rFonts w:cs="Times New Roman"/>
          <w:szCs w:val="24"/>
        </w:rPr>
        <w:t xml:space="preserve">the </w:t>
      </w:r>
      <w:r w:rsidR="007D732E" w:rsidRPr="00AB5FC8">
        <w:rPr>
          <w:rFonts w:cs="Times New Roman"/>
          <w:noProof/>
          <w:szCs w:val="24"/>
        </w:rPr>
        <w:t>percentage of subjects classified into thirds of intake</w:t>
      </w:r>
      <w:r w:rsidR="00FF75FF" w:rsidRPr="00AB5FC8">
        <w:rPr>
          <w:rFonts w:cs="Times New Roman"/>
          <w:noProof/>
          <w:szCs w:val="24"/>
        </w:rPr>
        <w:t xml:space="preserve">, </w:t>
      </w:r>
      <w:r w:rsidR="00FF75FF" w:rsidRPr="00AB5FC8">
        <w:rPr>
          <w:rFonts w:cs="Times New Roman"/>
          <w:szCs w:val="24"/>
        </w:rPr>
        <w:t>Cohen’s weighted kappa</w:t>
      </w:r>
      <w:r w:rsidR="00C17F23" w:rsidRPr="00AB5FC8">
        <w:rPr>
          <w:rFonts w:cs="Times New Roman"/>
          <w:noProof/>
          <w:szCs w:val="24"/>
        </w:rPr>
        <w:t xml:space="preserve"> </w:t>
      </w:r>
      <w:r w:rsidR="00C17F23" w:rsidRPr="00AB5FC8">
        <w:rPr>
          <w:rFonts w:cs="Times New Roman"/>
          <w:noProof/>
          <w:color w:val="FF0000"/>
          <w:szCs w:val="24"/>
        </w:rPr>
        <w:t xml:space="preserve">and Bland Altman </w:t>
      </w:r>
      <w:r w:rsidR="00A0083F" w:rsidRPr="00AB5FC8">
        <w:rPr>
          <w:rFonts w:cs="Times New Roman"/>
          <w:noProof/>
          <w:color w:val="FF0000"/>
          <w:szCs w:val="24"/>
        </w:rPr>
        <w:t>analysis</w:t>
      </w:r>
      <w:r w:rsidR="007D732E" w:rsidRPr="00AB5FC8">
        <w:rPr>
          <w:rFonts w:cs="Times New Roman"/>
          <w:color w:val="FF0000"/>
          <w:szCs w:val="24"/>
        </w:rPr>
        <w:t>.</w:t>
      </w:r>
    </w:p>
    <w:p w14:paraId="3520836A" w14:textId="75802ACD" w:rsidR="00E25619" w:rsidRPr="00AB5FC8" w:rsidRDefault="00E25619" w:rsidP="00A142E0">
      <w:pPr>
        <w:spacing w:before="120" w:line="360" w:lineRule="auto"/>
        <w:rPr>
          <w:rFonts w:cs="Times New Roman"/>
          <w:i/>
          <w:szCs w:val="24"/>
        </w:rPr>
      </w:pPr>
      <w:r w:rsidRPr="00AB5FC8">
        <w:rPr>
          <w:rFonts w:cs="Times New Roman"/>
          <w:i/>
          <w:szCs w:val="24"/>
        </w:rPr>
        <w:t>Setting:</w:t>
      </w:r>
      <w:r w:rsidR="007D732E" w:rsidRPr="00AB5FC8">
        <w:rPr>
          <w:rFonts w:cs="Times New Roman"/>
          <w:szCs w:val="24"/>
        </w:rPr>
        <w:t xml:space="preserve"> General population living in Scotland.</w:t>
      </w:r>
    </w:p>
    <w:p w14:paraId="2AEA2370" w14:textId="1E391630" w:rsidR="00E25619" w:rsidRPr="00AB5FC8" w:rsidRDefault="00E25619" w:rsidP="00A142E0">
      <w:pPr>
        <w:spacing w:before="120" w:line="360" w:lineRule="auto"/>
        <w:rPr>
          <w:rFonts w:cs="Times New Roman"/>
          <w:i/>
          <w:szCs w:val="24"/>
        </w:rPr>
      </w:pPr>
      <w:r w:rsidRPr="00AB5FC8">
        <w:rPr>
          <w:rFonts w:cs="Times New Roman"/>
          <w:i/>
          <w:szCs w:val="24"/>
        </w:rPr>
        <w:t>Subject</w:t>
      </w:r>
      <w:r w:rsidR="00A20A07" w:rsidRPr="00AB5FC8">
        <w:rPr>
          <w:rFonts w:cs="Times New Roman"/>
          <w:i/>
          <w:szCs w:val="24"/>
        </w:rPr>
        <w:t>s</w:t>
      </w:r>
      <w:r w:rsidRPr="00AB5FC8">
        <w:rPr>
          <w:rFonts w:cs="Times New Roman"/>
          <w:i/>
          <w:szCs w:val="24"/>
        </w:rPr>
        <w:t>:</w:t>
      </w:r>
      <w:r w:rsidR="00A20A07" w:rsidRPr="00AB5FC8">
        <w:rPr>
          <w:rFonts w:cs="Times New Roman"/>
          <w:i/>
          <w:szCs w:val="24"/>
        </w:rPr>
        <w:t xml:space="preserve"> </w:t>
      </w:r>
      <w:r w:rsidR="00E624DF" w:rsidRPr="00AB5FC8">
        <w:rPr>
          <w:rFonts w:cs="Times New Roman"/>
          <w:szCs w:val="24"/>
        </w:rPr>
        <w:t>Ninety-six</w:t>
      </w:r>
      <w:r w:rsidR="00A20A07" w:rsidRPr="00AB5FC8">
        <w:rPr>
          <w:rFonts w:cs="Times New Roman"/>
          <w:szCs w:val="24"/>
        </w:rPr>
        <w:t xml:space="preserve"> </w:t>
      </w:r>
      <w:r w:rsidR="00E624DF" w:rsidRPr="00AB5FC8">
        <w:rPr>
          <w:rFonts w:cs="Times New Roman"/>
          <w:szCs w:val="24"/>
        </w:rPr>
        <w:t>adults aged 18-65 years</w:t>
      </w:r>
      <w:r w:rsidR="00A20A07" w:rsidRPr="00AB5FC8">
        <w:rPr>
          <w:rFonts w:cs="Times New Roman"/>
          <w:szCs w:val="24"/>
        </w:rPr>
        <w:t>.</w:t>
      </w:r>
    </w:p>
    <w:p w14:paraId="124B7358" w14:textId="160CA511" w:rsidR="00E25619" w:rsidRPr="00AB5FC8" w:rsidRDefault="00E25619" w:rsidP="00A142E0">
      <w:pPr>
        <w:spacing w:before="120" w:line="360" w:lineRule="auto"/>
        <w:rPr>
          <w:rFonts w:cs="Times New Roman"/>
          <w:noProof/>
          <w:szCs w:val="24"/>
        </w:rPr>
      </w:pPr>
      <w:r w:rsidRPr="00AB5FC8">
        <w:rPr>
          <w:rFonts w:cs="Times New Roman"/>
          <w:i/>
          <w:szCs w:val="24"/>
        </w:rPr>
        <w:t>Results:</w:t>
      </w:r>
      <w:r w:rsidR="007D732E" w:rsidRPr="00AB5FC8">
        <w:rPr>
          <w:rFonts w:cs="Times New Roman"/>
          <w:szCs w:val="24"/>
        </w:rPr>
        <w:t xml:space="preserve"> Spearman’s correlation coefficients ranged between </w:t>
      </w:r>
      <w:r w:rsidR="004517F9" w:rsidRPr="00AB5FC8">
        <w:rPr>
          <w:rFonts w:cs="Times New Roman"/>
          <w:noProof/>
          <w:color w:val="FF0000"/>
          <w:szCs w:val="24"/>
        </w:rPr>
        <w:t>0.2</w:t>
      </w:r>
      <w:r w:rsidR="00A0083F" w:rsidRPr="00AB5FC8">
        <w:rPr>
          <w:rFonts w:cs="Times New Roman"/>
          <w:noProof/>
          <w:color w:val="FF0000"/>
          <w:szCs w:val="24"/>
        </w:rPr>
        <w:t>1</w:t>
      </w:r>
      <w:r w:rsidR="007D732E" w:rsidRPr="00AB5FC8">
        <w:rPr>
          <w:rFonts w:cs="Times New Roman"/>
          <w:noProof/>
          <w:color w:val="FF0000"/>
          <w:szCs w:val="24"/>
        </w:rPr>
        <w:t xml:space="preserve"> (</w:t>
      </w:r>
      <w:r w:rsidR="004517F9" w:rsidRPr="00AB5FC8">
        <w:rPr>
          <w:rFonts w:cs="Times New Roman"/>
          <w:noProof/>
          <w:color w:val="FF0000"/>
          <w:szCs w:val="24"/>
        </w:rPr>
        <w:t>retinol</w:t>
      </w:r>
      <w:r w:rsidR="007D732E" w:rsidRPr="00AB5FC8">
        <w:rPr>
          <w:rFonts w:cs="Times New Roman"/>
          <w:noProof/>
          <w:color w:val="FF0000"/>
          <w:szCs w:val="24"/>
        </w:rPr>
        <w:t xml:space="preserve">) </w:t>
      </w:r>
      <w:r w:rsidR="007D732E" w:rsidRPr="00AB5FC8">
        <w:rPr>
          <w:rFonts w:cs="Times New Roman"/>
          <w:noProof/>
          <w:szCs w:val="24"/>
        </w:rPr>
        <w:t>to 0.7</w:t>
      </w:r>
      <w:r w:rsidR="00A0083F" w:rsidRPr="00AB5FC8">
        <w:rPr>
          <w:rFonts w:cs="Times New Roman"/>
          <w:noProof/>
          <w:color w:val="FF0000"/>
          <w:szCs w:val="24"/>
        </w:rPr>
        <w:t>1</w:t>
      </w:r>
      <w:r w:rsidR="007D732E" w:rsidRPr="00AB5FC8">
        <w:rPr>
          <w:rFonts w:cs="Times New Roman"/>
          <w:noProof/>
          <w:szCs w:val="24"/>
        </w:rPr>
        <w:t xml:space="preserve"> (magnesium)</w:t>
      </w:r>
      <w:r w:rsidR="006357CC">
        <w:rPr>
          <w:rFonts w:cs="Times New Roman"/>
          <w:noProof/>
          <w:szCs w:val="24"/>
        </w:rPr>
        <w:t>. A</w:t>
      </w:r>
      <w:r w:rsidR="007D732E" w:rsidRPr="00AB5FC8">
        <w:rPr>
          <w:rFonts w:cs="Times New Roman"/>
          <w:noProof/>
          <w:szCs w:val="24"/>
        </w:rPr>
        <w:t xml:space="preserve"> median of 52% of adults were correctly c</w:t>
      </w:r>
      <w:r w:rsidR="004517F9" w:rsidRPr="00AB5FC8">
        <w:rPr>
          <w:rFonts w:cs="Times New Roman"/>
          <w:noProof/>
          <w:szCs w:val="24"/>
        </w:rPr>
        <w:t>lassified into thirds of intake</w:t>
      </w:r>
      <w:r w:rsidR="007D732E" w:rsidRPr="00AB5FC8">
        <w:rPr>
          <w:rFonts w:cs="Times New Roman"/>
          <w:noProof/>
          <w:szCs w:val="24"/>
        </w:rPr>
        <w:t xml:space="preserve"> (range: </w:t>
      </w:r>
      <w:r w:rsidR="004517F9" w:rsidRPr="00AB5FC8">
        <w:rPr>
          <w:rFonts w:cs="Times New Roman"/>
          <w:noProof/>
          <w:color w:val="FF0000"/>
          <w:szCs w:val="24"/>
        </w:rPr>
        <w:t>42</w:t>
      </w:r>
      <w:r w:rsidR="007D732E" w:rsidRPr="00AB5FC8">
        <w:rPr>
          <w:rFonts w:cs="Times New Roman"/>
          <w:noProof/>
          <w:color w:val="FF0000"/>
          <w:szCs w:val="24"/>
        </w:rPr>
        <w:t>%</w:t>
      </w:r>
      <w:r w:rsidR="007D732E" w:rsidRPr="00AB5FC8">
        <w:rPr>
          <w:rFonts w:cs="Times New Roman"/>
          <w:noProof/>
          <w:szCs w:val="24"/>
        </w:rPr>
        <w:t xml:space="preserve"> (</w:t>
      </w:r>
      <w:r w:rsidR="004517F9" w:rsidRPr="00AB5FC8">
        <w:rPr>
          <w:rFonts w:cs="Times New Roman"/>
          <w:noProof/>
          <w:color w:val="FF0000"/>
          <w:szCs w:val="24"/>
        </w:rPr>
        <w:t>PUFA, MUFA and iron</w:t>
      </w:r>
      <w:r w:rsidR="004517F9" w:rsidRPr="00AB5FC8">
        <w:rPr>
          <w:rFonts w:cs="Times New Roman"/>
          <w:noProof/>
          <w:szCs w:val="24"/>
        </w:rPr>
        <w:t>)</w:t>
      </w:r>
      <w:r w:rsidR="007D732E" w:rsidRPr="00AB5FC8">
        <w:rPr>
          <w:rFonts w:cs="Times New Roman"/>
          <w:noProof/>
          <w:szCs w:val="24"/>
        </w:rPr>
        <w:t xml:space="preserve"> to 64% (percentage energy from carbohydrates)), and 8% were grossly misclassified into opposite thirds of intake (range: 3% (</w:t>
      </w:r>
      <w:r w:rsidR="00970F94" w:rsidRPr="00AB5FC8">
        <w:rPr>
          <w:rFonts w:cs="Times New Roman"/>
          <w:noProof/>
          <w:szCs w:val="24"/>
        </w:rPr>
        <w:t xml:space="preserve">carbohydrates, </w:t>
      </w:r>
      <w:r w:rsidR="007D732E" w:rsidRPr="00AB5FC8">
        <w:rPr>
          <w:rFonts w:cs="Times New Roman"/>
          <w:noProof/>
          <w:szCs w:val="24"/>
        </w:rPr>
        <w:t xml:space="preserve">percentage energy from carbohydrates) to </w:t>
      </w:r>
      <w:r w:rsidR="004517F9" w:rsidRPr="00AB5FC8">
        <w:rPr>
          <w:rFonts w:cs="Times New Roman"/>
          <w:noProof/>
          <w:color w:val="FF0000"/>
          <w:szCs w:val="24"/>
        </w:rPr>
        <w:t>19</w:t>
      </w:r>
      <w:r w:rsidR="007D732E" w:rsidRPr="00AB5FC8">
        <w:rPr>
          <w:rFonts w:cs="Times New Roman"/>
          <w:noProof/>
          <w:szCs w:val="24"/>
        </w:rPr>
        <w:t xml:space="preserve">% (thiamin)). Weighted kappa values ranged between </w:t>
      </w:r>
      <w:r w:rsidR="004517F9" w:rsidRPr="00AB5FC8">
        <w:rPr>
          <w:rFonts w:cs="Times New Roman"/>
          <w:noProof/>
          <w:color w:val="FF0000"/>
          <w:szCs w:val="24"/>
        </w:rPr>
        <w:t>0.2</w:t>
      </w:r>
      <w:r w:rsidR="007D732E" w:rsidRPr="00AB5FC8">
        <w:rPr>
          <w:rFonts w:cs="Times New Roman"/>
          <w:noProof/>
          <w:color w:val="FF0000"/>
          <w:szCs w:val="24"/>
        </w:rPr>
        <w:t xml:space="preserve"> </w:t>
      </w:r>
      <w:r w:rsidR="007D732E" w:rsidRPr="00AB5FC8">
        <w:rPr>
          <w:rFonts w:cs="Times New Roman"/>
          <w:noProof/>
          <w:szCs w:val="24"/>
        </w:rPr>
        <w:t>(</w:t>
      </w:r>
      <w:r w:rsidR="004517F9" w:rsidRPr="00AB5FC8">
        <w:rPr>
          <w:rFonts w:cs="Times New Roman"/>
          <w:noProof/>
          <w:color w:val="FF0000"/>
          <w:szCs w:val="24"/>
        </w:rPr>
        <w:t>PUFA, beta-carotene</w:t>
      </w:r>
      <w:r w:rsidR="007D732E" w:rsidRPr="00AB5FC8">
        <w:rPr>
          <w:rFonts w:cs="Times New Roman"/>
          <w:noProof/>
          <w:szCs w:val="24"/>
        </w:rPr>
        <w:t>) to 0.55 (percentage energy from carbohydrates).</w:t>
      </w:r>
      <w:r w:rsidR="00DD4215" w:rsidRPr="00AB5FC8">
        <w:rPr>
          <w:rFonts w:cs="Times New Roman"/>
          <w:noProof/>
          <w:color w:val="FF0000"/>
          <w:szCs w:val="24"/>
        </w:rPr>
        <w:t xml:space="preserve"> </w:t>
      </w:r>
      <w:r w:rsidR="000D106B" w:rsidRPr="00AB5FC8">
        <w:rPr>
          <w:rFonts w:cs="Times New Roman"/>
          <w:noProof/>
          <w:color w:val="FF0000"/>
          <w:szCs w:val="24"/>
        </w:rPr>
        <w:t>In the Bland Altman analysis, the smallest limits of agreement, when expressed as a percentage of the mean intake from the FFQ and food diary, were seen for the main macronutrients carbohydrates, fat and protein.</w:t>
      </w:r>
    </w:p>
    <w:p w14:paraId="0F00DC2A" w14:textId="6095AFA5" w:rsidR="00330DB7" w:rsidRPr="00AB5FC8" w:rsidRDefault="00E25619" w:rsidP="00A142E0">
      <w:pPr>
        <w:spacing w:before="120" w:line="360" w:lineRule="auto"/>
        <w:rPr>
          <w:rFonts w:eastAsia="Times New Roman" w:cs="Times New Roman"/>
          <w:color w:val="000000"/>
          <w:szCs w:val="24"/>
          <w:shd w:val="clear" w:color="auto" w:fill="FFFFFF"/>
          <w:lang w:eastAsia="en-GB"/>
        </w:rPr>
      </w:pPr>
      <w:r w:rsidRPr="00AB5FC8">
        <w:rPr>
          <w:rFonts w:cs="Times New Roman"/>
          <w:i/>
          <w:szCs w:val="24"/>
        </w:rPr>
        <w:t>Conclusion</w:t>
      </w:r>
      <w:r w:rsidR="007D732E" w:rsidRPr="00AB5FC8">
        <w:rPr>
          <w:rFonts w:cs="Times New Roman"/>
          <w:i/>
          <w:szCs w:val="24"/>
        </w:rPr>
        <w:t xml:space="preserve">s: </w:t>
      </w:r>
      <w:r w:rsidR="00A84447" w:rsidRPr="00AB5FC8">
        <w:rPr>
          <w:rFonts w:eastAsia="Times New Roman" w:cs="Times New Roman"/>
          <w:color w:val="000000"/>
          <w:szCs w:val="24"/>
          <w:shd w:val="clear" w:color="auto" w:fill="FFFFFF"/>
          <w:lang w:eastAsia="en-GB"/>
        </w:rPr>
        <w:t xml:space="preserve">As in the previous validation study more than 10 years </w:t>
      </w:r>
      <w:r w:rsidR="00A0083F" w:rsidRPr="00AB5FC8">
        <w:rPr>
          <w:rFonts w:eastAsia="Times New Roman" w:cs="Times New Roman"/>
          <w:color w:val="FF0000"/>
          <w:szCs w:val="24"/>
          <w:shd w:val="clear" w:color="auto" w:fill="FFFFFF"/>
          <w:lang w:eastAsia="en-GB"/>
        </w:rPr>
        <w:t>ago</w:t>
      </w:r>
      <w:r w:rsidR="00970F94" w:rsidRPr="00AB5FC8">
        <w:rPr>
          <w:rFonts w:eastAsia="Times New Roman" w:cs="Times New Roman"/>
          <w:color w:val="000000"/>
          <w:szCs w:val="24"/>
          <w:shd w:val="clear" w:color="auto" w:fill="FFFFFF"/>
          <w:lang w:eastAsia="en-GB"/>
        </w:rPr>
        <w:t>, the FFQ gave higher estimates of energy and most nutrients than the food diary, but after adjustment for energy intake the FFQ could be used</w:t>
      </w:r>
      <w:r w:rsidR="007F4C73" w:rsidRPr="00AB5FC8">
        <w:rPr>
          <w:rFonts w:eastAsia="Times New Roman" w:cs="Times New Roman"/>
          <w:color w:val="000000"/>
          <w:szCs w:val="24"/>
          <w:shd w:val="clear" w:color="auto" w:fill="FFFFFF"/>
          <w:lang w:eastAsia="en-GB"/>
        </w:rPr>
        <w:t xml:space="preserve"> </w:t>
      </w:r>
      <w:r w:rsidR="00A84447" w:rsidRPr="00AB5FC8">
        <w:rPr>
          <w:rFonts w:eastAsia="Times New Roman" w:cs="Times New Roman"/>
          <w:color w:val="FF0000"/>
          <w:szCs w:val="24"/>
          <w:shd w:val="clear" w:color="auto" w:fill="FFFFFF"/>
          <w:lang w:eastAsia="en-GB"/>
        </w:rPr>
        <w:t xml:space="preserve">in place </w:t>
      </w:r>
      <w:r w:rsidR="007F4C73" w:rsidRPr="00AB5FC8">
        <w:rPr>
          <w:rFonts w:eastAsia="Times New Roman" w:cs="Times New Roman"/>
          <w:color w:val="FF0000"/>
          <w:szCs w:val="24"/>
          <w:shd w:val="clear" w:color="auto" w:fill="FFFFFF"/>
          <w:lang w:eastAsia="en-GB"/>
        </w:rPr>
        <w:t>of non-weighed food diaries</w:t>
      </w:r>
      <w:r w:rsidR="00970F94" w:rsidRPr="00AB5FC8">
        <w:rPr>
          <w:rFonts w:eastAsia="Times New Roman" w:cs="Times New Roman"/>
          <w:color w:val="000000"/>
          <w:szCs w:val="24"/>
          <w:shd w:val="clear" w:color="auto" w:fill="FFFFFF"/>
          <w:lang w:eastAsia="en-GB"/>
        </w:rPr>
        <w:t xml:space="preserve"> fo</w:t>
      </w:r>
      <w:r w:rsidR="00A0083F" w:rsidRPr="00AB5FC8">
        <w:rPr>
          <w:rFonts w:eastAsia="Times New Roman" w:cs="Times New Roman"/>
          <w:color w:val="000000"/>
          <w:szCs w:val="24"/>
          <w:shd w:val="clear" w:color="auto" w:fill="FFFFFF"/>
          <w:lang w:eastAsia="en-GB"/>
        </w:rPr>
        <w:t xml:space="preserve">r most macronutrients and </w:t>
      </w:r>
      <w:r w:rsidR="00A0083F" w:rsidRPr="00AB5FC8">
        <w:rPr>
          <w:rFonts w:eastAsia="Times New Roman" w:cs="Times New Roman"/>
          <w:color w:val="FF0000"/>
          <w:szCs w:val="24"/>
          <w:shd w:val="clear" w:color="auto" w:fill="FFFFFF"/>
          <w:lang w:eastAsia="en-GB"/>
        </w:rPr>
        <w:t xml:space="preserve">many </w:t>
      </w:r>
      <w:r w:rsidR="00970F94" w:rsidRPr="00AB5FC8">
        <w:rPr>
          <w:rFonts w:eastAsia="Times New Roman" w:cs="Times New Roman"/>
          <w:color w:val="000000"/>
          <w:szCs w:val="24"/>
          <w:shd w:val="clear" w:color="auto" w:fill="FFFFFF"/>
          <w:lang w:eastAsia="en-GB"/>
        </w:rPr>
        <w:t>micronutrients in large-scale epidemiological studies.</w:t>
      </w:r>
    </w:p>
    <w:p w14:paraId="098A87EF" w14:textId="77777777" w:rsidR="00C45E47" w:rsidRPr="00AB5FC8" w:rsidRDefault="00C45E47" w:rsidP="00A142E0">
      <w:pPr>
        <w:spacing w:before="120" w:line="360" w:lineRule="auto"/>
        <w:rPr>
          <w:rFonts w:eastAsia="Times New Roman" w:cs="Times New Roman"/>
          <w:color w:val="000000"/>
          <w:szCs w:val="24"/>
          <w:shd w:val="clear" w:color="auto" w:fill="FFFFFF"/>
          <w:lang w:eastAsia="en-GB"/>
        </w:rPr>
      </w:pPr>
    </w:p>
    <w:p w14:paraId="2FA83357" w14:textId="5D332D16" w:rsidR="00DE44BD" w:rsidRPr="00AB5FC8" w:rsidRDefault="00330DB7" w:rsidP="00A142E0">
      <w:pPr>
        <w:spacing w:before="120" w:line="360" w:lineRule="auto"/>
        <w:rPr>
          <w:rFonts w:cs="Times New Roman"/>
          <w:noProof/>
          <w:szCs w:val="24"/>
        </w:rPr>
      </w:pPr>
      <w:r w:rsidRPr="00AB5FC8">
        <w:rPr>
          <w:rFonts w:eastAsia="Times New Roman" w:cs="Times New Roman"/>
          <w:i/>
          <w:color w:val="000000"/>
          <w:szCs w:val="24"/>
          <w:shd w:val="clear" w:color="auto" w:fill="FFFFFF"/>
          <w:lang w:eastAsia="en-GB"/>
        </w:rPr>
        <w:t>Key words:</w:t>
      </w:r>
      <w:r w:rsidRPr="00AB5FC8">
        <w:rPr>
          <w:rFonts w:eastAsia="Times New Roman" w:cs="Times New Roman"/>
          <w:color w:val="000000"/>
          <w:szCs w:val="24"/>
          <w:shd w:val="clear" w:color="auto" w:fill="FFFFFF"/>
          <w:lang w:eastAsia="en-GB"/>
        </w:rPr>
        <w:t xml:space="preserve"> Validation, dietary assessment, food frequency questionnaire, epidemiology</w:t>
      </w:r>
      <w:r w:rsidR="00DE44BD" w:rsidRPr="00AB5FC8">
        <w:rPr>
          <w:rFonts w:cs="Times New Roman"/>
          <w:noProof/>
          <w:szCs w:val="24"/>
        </w:rPr>
        <w:br w:type="page"/>
      </w:r>
    </w:p>
    <w:p w14:paraId="0999180A" w14:textId="44BED598" w:rsidR="002025A7" w:rsidRPr="00AB5FC8" w:rsidRDefault="002025A7" w:rsidP="00A142E0">
      <w:pPr>
        <w:spacing w:before="120" w:after="200" w:line="360" w:lineRule="auto"/>
        <w:rPr>
          <w:rFonts w:cs="Times New Roman"/>
          <w:b/>
          <w:noProof/>
          <w:szCs w:val="24"/>
        </w:rPr>
      </w:pPr>
      <w:r w:rsidRPr="00AB5FC8">
        <w:rPr>
          <w:rFonts w:cs="Times New Roman"/>
          <w:b/>
          <w:noProof/>
          <w:szCs w:val="24"/>
        </w:rPr>
        <w:lastRenderedPageBreak/>
        <w:t>Introduction</w:t>
      </w:r>
    </w:p>
    <w:p w14:paraId="196A7A40" w14:textId="3D482944" w:rsidR="00F82F3F" w:rsidRPr="00AB5FC8" w:rsidRDefault="002025A7" w:rsidP="00A142E0">
      <w:pPr>
        <w:spacing w:before="120" w:line="360" w:lineRule="auto"/>
        <w:rPr>
          <w:rFonts w:eastAsia="Times New Roman" w:cs="Times New Roman"/>
          <w:szCs w:val="24"/>
          <w:lang w:eastAsia="en-GB"/>
        </w:rPr>
      </w:pPr>
      <w:r w:rsidRPr="00AB5FC8">
        <w:rPr>
          <w:rFonts w:eastAsia="Times New Roman" w:cs="Times New Roman"/>
          <w:szCs w:val="24"/>
          <w:lang w:eastAsia="en-GB"/>
        </w:rPr>
        <w:t>Food frequency questionnaires (FFQ) are a feasible and cost-effective method of collecting dietary data in large</w:t>
      </w:r>
      <w:r w:rsidR="0031058B">
        <w:rPr>
          <w:rFonts w:eastAsia="Times New Roman" w:cs="Times New Roman"/>
          <w:szCs w:val="24"/>
          <w:lang w:eastAsia="en-GB"/>
        </w:rPr>
        <w:t>-scale epidemiological research.</w:t>
      </w:r>
      <w:r w:rsidRPr="0031058B">
        <w:rPr>
          <w:rFonts w:eastAsia="Times New Roman" w:cs="Times New Roman"/>
          <w:szCs w:val="24"/>
          <w:vertAlign w:val="superscript"/>
          <w:lang w:eastAsia="en-GB"/>
        </w:rPr>
        <w:fldChar w:fldCharType="begin"/>
      </w:r>
      <w:r w:rsidR="0031058B">
        <w:rPr>
          <w:rFonts w:eastAsia="Times New Roman" w:cs="Times New Roman"/>
          <w:szCs w:val="24"/>
          <w:vertAlign w:val="superscript"/>
          <w:lang w:eastAsia="en-GB"/>
        </w:rPr>
        <w:instrText xml:space="preserve"> ADDIN EN.CITE &lt;EndNote&gt;&lt;Cite&gt;&lt;Author&gt;Willett&lt;/Author&gt;&lt;Year&gt;2012&lt;/Year&gt;&lt;RecNum&gt;5&lt;/RecNum&gt;&lt;DisplayText&gt;&lt;style face="superscript"&gt;(1, 2)&lt;/style&gt;&lt;/DisplayText&gt;&lt;record&gt;&lt;rec-number&gt;5&lt;/rec-number&gt;&lt;foreign-keys&gt;&lt;key app="EN" db-id="ax9eedzpap500zer9znxvsekvp2wd2ztf20e" timestamp="1443610853"&gt;5&lt;/key&gt;&lt;/foreign-keys&gt;&lt;ref-type name="Book"&gt;6&lt;/ref-type&gt;&lt;contributors&gt;&lt;authors&gt;&lt;author&gt;Willett, W C&lt;/author&gt;&lt;/authors&gt;&lt;/contributors&gt;&lt;titles&gt;&lt;title&gt;Nutritional Epidemiology&lt;/title&gt;&lt;/titles&gt;&lt;edition&gt;3rd&lt;/edition&gt;&lt;dates&gt;&lt;year&gt;2012&lt;/year&gt;&lt;/dates&gt;&lt;pub-location&gt;New York&lt;/pub-location&gt;&lt;publisher&gt;Oxford University Press&lt;/publisher&gt;&lt;urls&gt;&lt;/urls&gt;&lt;/record&gt;&lt;/Cite&gt;&lt;Cite&gt;&lt;Author&gt;Willett&lt;/Author&gt;&lt;Year&gt;1994&lt;/Year&gt;&lt;RecNum&gt;6&lt;/RecNum&gt;&lt;record&gt;&lt;rec-number&gt;6&lt;/rec-number&gt;&lt;foreign-keys&gt;&lt;key app="EN" db-id="ax9eedzpap500zer9znxvsekvp2wd2ztf20e" timestamp="1443610853"&gt;6&lt;/key&gt;&lt;/foreign-keys&gt;&lt;ref-type name="Journal Article"&gt;17&lt;/ref-type&gt;&lt;contributors&gt;&lt;authors&gt;&lt;author&gt;Willett, W C&lt;/author&gt;&lt;/authors&gt;&lt;/contributors&gt;&lt;titles&gt;&lt;title&gt;Future directions in the development of food-frequency questionnaires&lt;/title&gt;&lt;secondary-title&gt;Am J Clin Nutr&lt;/secondary-title&gt;&lt;/titles&gt;&lt;periodical&gt;&lt;full-title&gt;Am J Clin Nutr&lt;/full-title&gt;&lt;/periodical&gt;&lt;pages&gt;171S-174S&lt;/pages&gt;&lt;volume&gt;59&lt;/volume&gt;&lt;dates&gt;&lt;year&gt;1994&lt;/year&gt;&lt;pub-dates&gt;&lt;date&gt;January 1, 1994&lt;/date&gt;&lt;/pub-dates&gt;&lt;/dates&gt;&lt;urls&gt;&lt;related-urls&gt;&lt;url&gt;http://ajcn.nutrition.org/content/59/1/171S.abstract&lt;/url&gt;&lt;/related-urls&gt;&lt;/urls&gt;&lt;/record&gt;&lt;/Cite&gt;&lt;/EndNote&gt;</w:instrText>
      </w:r>
      <w:r w:rsidRPr="0031058B">
        <w:rPr>
          <w:rFonts w:eastAsia="Times New Roman" w:cs="Times New Roman"/>
          <w:szCs w:val="24"/>
          <w:vertAlign w:val="superscript"/>
          <w:lang w:eastAsia="en-GB"/>
        </w:rPr>
        <w:fldChar w:fldCharType="separate"/>
      </w:r>
      <w:r w:rsidR="0031058B">
        <w:rPr>
          <w:rFonts w:eastAsia="Times New Roman" w:cs="Times New Roman"/>
          <w:noProof/>
          <w:szCs w:val="24"/>
          <w:vertAlign w:val="superscript"/>
          <w:lang w:eastAsia="en-GB"/>
        </w:rPr>
        <w:t>(</w:t>
      </w:r>
      <w:hyperlink w:anchor="_ENREF_1" w:tooltip="Willett, 2012 #5" w:history="1">
        <w:r w:rsidR="0031058B">
          <w:rPr>
            <w:rFonts w:eastAsia="Times New Roman" w:cs="Times New Roman"/>
            <w:noProof/>
            <w:szCs w:val="24"/>
            <w:vertAlign w:val="superscript"/>
            <w:lang w:eastAsia="en-GB"/>
          </w:rPr>
          <w:t>1</w:t>
        </w:r>
      </w:hyperlink>
      <w:r w:rsidR="0031058B">
        <w:rPr>
          <w:rFonts w:eastAsia="Times New Roman" w:cs="Times New Roman"/>
          <w:noProof/>
          <w:szCs w:val="24"/>
          <w:vertAlign w:val="superscript"/>
          <w:lang w:eastAsia="en-GB"/>
        </w:rPr>
        <w:t xml:space="preserve">, </w:t>
      </w:r>
      <w:hyperlink w:anchor="_ENREF_2" w:tooltip="Willett, 1994 #6" w:history="1">
        <w:r w:rsidR="0031058B">
          <w:rPr>
            <w:rFonts w:eastAsia="Times New Roman" w:cs="Times New Roman"/>
            <w:noProof/>
            <w:szCs w:val="24"/>
            <w:vertAlign w:val="superscript"/>
            <w:lang w:eastAsia="en-GB"/>
          </w:rPr>
          <w:t>2</w:t>
        </w:r>
      </w:hyperlink>
      <w:r w:rsidR="0031058B">
        <w:rPr>
          <w:rFonts w:eastAsia="Times New Roman" w:cs="Times New Roman"/>
          <w:noProof/>
          <w:szCs w:val="24"/>
          <w:vertAlign w:val="superscript"/>
          <w:lang w:eastAsia="en-GB"/>
        </w:rPr>
        <w:t>)</w:t>
      </w:r>
      <w:r w:rsidRPr="0031058B">
        <w:rPr>
          <w:rFonts w:eastAsia="Times New Roman" w:cs="Times New Roman"/>
          <w:szCs w:val="24"/>
          <w:vertAlign w:val="superscript"/>
          <w:lang w:eastAsia="en-GB"/>
        </w:rPr>
        <w:fldChar w:fldCharType="end"/>
      </w:r>
      <w:r w:rsidRPr="00AB5FC8">
        <w:rPr>
          <w:rFonts w:eastAsia="Times New Roman" w:cs="Times New Roman"/>
          <w:szCs w:val="24"/>
          <w:lang w:eastAsia="en-GB"/>
        </w:rPr>
        <w:t xml:space="preserve"> The Scottish Collaborative Group (SCG) FFQ (version 6.6) is a </w:t>
      </w:r>
      <w:r w:rsidRPr="00AB5FC8">
        <w:rPr>
          <w:rFonts w:cs="Times New Roman"/>
          <w:szCs w:val="24"/>
        </w:rPr>
        <w:t xml:space="preserve">self-administered, 169-item, semi-quantitative </w:t>
      </w:r>
      <w:r w:rsidRPr="00AB5FC8">
        <w:rPr>
          <w:rFonts w:eastAsia="Times New Roman" w:cs="Times New Roman"/>
          <w:szCs w:val="24"/>
          <w:lang w:eastAsia="en-GB"/>
        </w:rPr>
        <w:t>FFQ originally developed from the FFQ used in the Scottish Heart Health Study and Monitoring Trends and Determinants in Cardiovascular Disease (MONICA) study.</w:t>
      </w:r>
      <w:r w:rsidR="00125E82" w:rsidRPr="00AB5FC8">
        <w:rPr>
          <w:rFonts w:eastAsia="Times New Roman" w:cs="Times New Roman"/>
          <w:szCs w:val="24"/>
          <w:lang w:eastAsia="en-GB"/>
        </w:rPr>
        <w:fldChar w:fldCharType="begin"/>
      </w:r>
      <w:r w:rsidR="0031058B">
        <w:rPr>
          <w:rFonts w:eastAsia="Times New Roman" w:cs="Times New Roman"/>
          <w:szCs w:val="24"/>
          <w:lang w:eastAsia="en-GB"/>
        </w:rPr>
        <w:instrText xml:space="preserve"> ADDIN EN.CITE &lt;EndNote&gt;&lt;Cite&gt;&lt;Author&gt;Smith WCS&lt;/Author&gt;&lt;Year&gt;1987&lt;/Year&gt;&lt;RecNum&gt;11&lt;/RecNum&gt;&lt;DisplayText&gt;&lt;style face="superscript"&gt;(3)&lt;/style&gt;&lt;/DisplayText&gt;&lt;record&gt;&lt;rec-number&gt;11&lt;/rec-number&gt;&lt;foreign-keys&gt;&lt;key app="EN" db-id="ax9eedzpap500zer9znxvsekvp2wd2ztf20e" timestamp="1443610859"&gt;11&lt;/key&gt;&lt;/foreign-keys&gt;&lt;ref-type name="Journal Article"&gt;17&lt;/ref-type&gt;&lt;contributors&gt;&lt;authors&gt;&lt;author&gt;Smith WCS,&lt;/author&gt;&lt;author&gt;Crombie IC,&lt;/author&gt;&lt;author&gt;Tavendale R,&lt;/author&gt;&lt;author&gt;Irving JM,&lt;/author&gt;&lt;author&gt;Kenicer MB&lt;/author&gt;&lt;author&gt;Tunstall-Pedoe H,&lt;/author&gt;&lt;/authors&gt;&lt;/contributors&gt;&lt;titles&gt;&lt;title&gt;The Scottish Heart Health Survey - objectives and development of methods&lt;/title&gt;&lt;secondary-title&gt;Health Bulletin&lt;/secondary-title&gt;&lt;/titles&gt;&lt;periodical&gt;&lt;full-title&gt;Health Bulletin&lt;/full-title&gt;&lt;/periodical&gt;&lt;pages&gt;211-217&lt;/pages&gt;&lt;volume&gt;45&lt;/volume&gt;&lt;number&gt;4&lt;/number&gt;&lt;dates&gt;&lt;year&gt;1987&lt;/year&gt;&lt;/dates&gt;&lt;urls&gt;&lt;/urls&gt;&lt;/record&gt;&lt;/Cite&gt;&lt;/EndNote&gt;</w:instrText>
      </w:r>
      <w:r w:rsidR="00125E82" w:rsidRPr="00AB5FC8">
        <w:rPr>
          <w:rFonts w:eastAsia="Times New Roman" w:cs="Times New Roman"/>
          <w:szCs w:val="24"/>
          <w:lang w:eastAsia="en-GB"/>
        </w:rPr>
        <w:fldChar w:fldCharType="separate"/>
      </w:r>
      <w:r w:rsidR="0031058B" w:rsidRPr="0031058B">
        <w:rPr>
          <w:rFonts w:eastAsia="Times New Roman" w:cs="Times New Roman"/>
          <w:noProof/>
          <w:szCs w:val="24"/>
          <w:vertAlign w:val="superscript"/>
          <w:lang w:eastAsia="en-GB"/>
        </w:rPr>
        <w:t>(</w:t>
      </w:r>
      <w:hyperlink w:anchor="_ENREF_3" w:tooltip="Smith WCS, 1987 #11" w:history="1">
        <w:r w:rsidR="0031058B" w:rsidRPr="0031058B">
          <w:rPr>
            <w:rFonts w:eastAsia="Times New Roman" w:cs="Times New Roman"/>
            <w:noProof/>
            <w:szCs w:val="24"/>
            <w:vertAlign w:val="superscript"/>
            <w:lang w:eastAsia="en-GB"/>
          </w:rPr>
          <w:t>3</w:t>
        </w:r>
      </w:hyperlink>
      <w:r w:rsidR="0031058B" w:rsidRPr="0031058B">
        <w:rPr>
          <w:rFonts w:eastAsia="Times New Roman" w:cs="Times New Roman"/>
          <w:noProof/>
          <w:szCs w:val="24"/>
          <w:vertAlign w:val="superscript"/>
          <w:lang w:eastAsia="en-GB"/>
        </w:rPr>
        <w:t>)</w:t>
      </w:r>
      <w:r w:rsidR="00125E82" w:rsidRPr="00AB5FC8">
        <w:rPr>
          <w:rFonts w:eastAsia="Times New Roman" w:cs="Times New Roman"/>
          <w:szCs w:val="24"/>
          <w:lang w:eastAsia="en-GB"/>
        </w:rPr>
        <w:fldChar w:fldCharType="end"/>
      </w:r>
      <w:r w:rsidRPr="00AB5FC8">
        <w:rPr>
          <w:rFonts w:eastAsia="Times New Roman" w:cs="Times New Roman"/>
          <w:szCs w:val="24"/>
          <w:lang w:eastAsia="en-GB"/>
        </w:rPr>
        <w:t xml:space="preserve"> The SCG FFQ has been continuously modified and updated for use in large-scale epidemiological studies.</w:t>
      </w:r>
      <w:r w:rsidRPr="00AB5FC8">
        <w:rPr>
          <w:rFonts w:eastAsia="Times New Roman" w:cs="Times New Roman"/>
          <w:szCs w:val="24"/>
          <w:lang w:eastAsia="en-GB"/>
        </w:rPr>
        <w:fldChar w:fldCharType="begin">
          <w:fldData xml:space="preserve">PEVuZE5vdGU+PENpdGU+PEF1dGhvcj5BbGxhbjwvQXV0aG9yPjxZZWFyPjIwMTU8L1llYXI+PFJl
Y051bT4xOTwvUmVjTnVtPjxEaXNwbGF5VGV4dD48c3R5bGUgZmFjZT0ic3VwZXJzY3JpcHQiPig0
LCA1KTwvc3R5bGU+PC9EaXNwbGF5VGV4dD48cmVjb3JkPjxyZWMtbnVtYmVyPjE5PC9yZWMtbnVt
YmVyPjxmb3JlaWduLWtleXM+PGtleSBhcHA9IkVOIiBkYi1pZD0iYXg5ZWVkenBhcDUwMHplcjl6
bnh2c2VrdnAyd2QyenRmMjBlIiB0aW1lc3RhbXA9IjE0NDM2MTA4ODciPjE5PC9rZXk+PC9mb3Jl
aWduLWtleXM+PHJlZi10eXBlIG5hbWU9IkpvdXJuYWwgQXJ0aWNsZSI+MTc8L3JlZi10eXBlPjxj
b250cmlidXRvcnM+PGF1dGhvcnM+PGF1dGhvcj5BbGxhbiwgSy4gTS48L2F1dGhvcj48YXV0aG9y
PlByYWJodSwgTi48L2F1dGhvcj48YXV0aG9yPkNyYWlnLCBMLiBDLjwvYXV0aG9yPjxhdXRob3I+
TWNOZWlsbCwgRy48L2F1dGhvcj48YXV0aG9yPktpcmJ5LCBCLjwvYXV0aG9yPjxhdXRob3I+TWNM
YXksIEouPC9hdXRob3I+PGF1dGhvcj5IZWxtcywgUC4gSi48L2F1dGhvcj48YXV0aG9yPkF5cmVz
LCBKLiBHLjwvYXV0aG9yPjxhdXRob3I+U2VhdG9uLCBBLjwvYXV0aG9yPjxhdXRob3I+VHVybmVy
LCBTLiBXLjwvYXV0aG9yPjxhdXRob3I+RGV2ZXJldXgsIEcuPC9hdXRob3I+PC9hdXRob3JzPjwv
Y29udHJpYnV0b3JzPjxhdXRoLWFkZHJlc3M+RGVwdCBvZiBDaGlsZCBIZWFsdGgsIFVuaXZlcnNp
dHkgb2YgQWJlcmRlZW4sIEFiZXJkZWVuLCBVSy4mI3hEO1B1YmxpYyBIZWFsdGggTnV0cml0aW9u
IEdyb3VwLCBVbml2ZXJzaXR5IG9mIEFiZXJkZWVuLCBBYmVyZGVlbiwgVUsuJiN4RDtJbnN0aXR1
dGUgb2YgT2NjdXBhdGlvbmFsIGFuZCBFbnZpcm9ubWVudGFsIE1lZGljaW5lLCBVbml2ZXJzaXR5
IG9mIEJpcm1pbmdoYW0sIEJpcm1pbmdoYW0sIFVLLiYjeEQ7RGVwdCBvZiBFbnZpcm9ubWVudGFs
IGFuZCBPY2N1cGF0aW9uYWwgTWVkaWNpbmUsIFVuaXZlcnNpdHkgb2YgQWJlcmRlZW4sIEFiZXJk
ZWVuLCBVSy4mI3hEO0RlcHQgb2YgQ2hpbGQgSGVhbHRoLCBVbml2ZXJzaXR5IG9mIEFiZXJkZWVu
LCBBYmVyZGVlbiwgVUsgZy5kZXZlcmV1eEBhYmRuLmFjLnVrLjwvYXV0aC1hZGRyZXNzPjx0aXRs
ZXM+PHRpdGxlPk1hdGVybmFsIHZpdGFtaW4gRCBhbmQgRSBpbnRha2VzIGR1cmluZyBwcmVnbmFu
Y3kgYXJlIGFzc29jaWF0ZWQgd2l0aCBhc3RobWEgaW4gY2hpbGRyZW48L3RpdGxlPjxzZWNvbmRh
cnktdGl0bGU+RXVyIFJlc3BpciBKPC9zZWNvbmRhcnktdGl0bGU+PGFsdC10aXRsZT5UaGUgRXVy
b3BlYW4gcmVzcGlyYXRvcnkgam91cm5hbDwvYWx0LXRpdGxlPjwvdGl0bGVzPjxwZXJpb2RpY2Fs
PjxmdWxsLXRpdGxlPkV1ciBSZXNwaXIgSjwvZnVsbC10aXRsZT48YWJici0xPlRoZSBFdXJvcGVh
biByZXNwaXJhdG9yeSBqb3VybmFsPC9hYmJyLTE+PC9wZXJpb2RpY2FsPjxhbHQtcGVyaW9kaWNh
bD48ZnVsbC10aXRsZT5FdXIgUmVzcGlyIEo8L2Z1bGwtdGl0bGU+PGFiYnItMT5UaGUgRXVyb3Bl
YW4gcmVzcGlyYXRvcnkgam91cm5hbDwvYWJici0xPjwvYWx0LXBlcmlvZGljYWw+PHBhZ2VzPjEw
MjctMzY8L3BhZ2VzPjx2b2x1bWU+NDU8L3ZvbHVtZT48bnVtYmVyPjQ8L251bWJlcj48ZWRpdGlv
bj4yMDE0LzExLzAyPC9lZGl0aW9uPjxkYXRlcz48eWVhcj4yMDE1PC95ZWFyPjxwdWItZGF0ZXM+
PGRhdGU+QXByPC9kYXRlPjwvcHViLWRhdGVzPjwvZGF0ZXM+PGlzYm4+MTM5OS0zMDAzIChFbGVj
dHJvbmljKSYjeEQ7MDkwMy0xOTM2IChMaW5raW5nKTwvaXNibj48YWNjZXNzaW9uLW51bT4yNTM1
OTM1MDwvYWNjZXNzaW9uLW51bT48dXJscz48L3VybHM+PGVsZWN0cm9uaWMtcmVzb3VyY2UtbnVt
PjEwLjExODMvMDkwMzE5MzYuMDAxMDIyMTQ8L2VsZWN0cm9uaWMtcmVzb3VyY2UtbnVtPjxyZW1v
dGUtZGF0YWJhc2UtcHJvdmlkZXI+TkxNPC9yZW1vdGUtZGF0YWJhc2UtcHJvdmlkZXI+PGxhbmd1
YWdlPmVuZzwvbGFuZ3VhZ2U+PC9yZWNvcmQ+PC9DaXRlPjxDaXRlPjxBdXRob3I+VGhlb2RvcmF0
b3U8L0F1dGhvcj48WWVhcj4yMDE0PC9ZZWFyPjxSZWNOdW0+MjA8L1JlY051bT48cmVjb3JkPjxy
ZWMtbnVtYmVyPjIwPC9yZWMtbnVtYmVyPjxmb3JlaWduLWtleXM+PGtleSBhcHA9IkVOIiBkYi1p
ZD0iYXg5ZWVkenBhcDUwMHplcjl6bnh2c2VrdnAyd2QyenRmMjBlIiB0aW1lc3RhbXA9IjE0NDM2
MTI5OTIiPjIwPC9rZXk+PC9mb3JlaWduLWtleXM+PHJlZi10eXBlIG5hbWU9IkpvdXJuYWwgQXJ0
aWNsZSI+MTc8L3JlZi10eXBlPjxjb250cmlidXRvcnM+PGF1dGhvcnM+PGF1dGhvcj5UaGVvZG9y
YXRvdSwgRS48L2F1dGhvcj48YXV0aG9yPkZhcnJpbmd0b24sIFMuIE0uPC9hdXRob3I+PGF1dGhv
cj5UZW5lc2EsIEEuPC9hdXRob3I+PGF1dGhvcj5NY05laWxsLCBHLjwvYXV0aG9yPjxhdXRob3I+
Q2V0bmFyc2t5aiwgUi48L2F1dGhvcj48YXV0aG9yPktvcmFrYWtpcywgRS48L2F1dGhvcj48YXV0
aG9yPkRpbiwgRi4gVi48L2F1dGhvcj48YXV0aG9yPlBvcnRlb3VzLCBNLiBFLjwvYXV0aG9yPjxh
dXRob3I+RHVubG9wLCBNLiBHLjwvYXV0aG9yPjxhdXRob3I+Q2FtcGJlbGwsIEguPC9hdXRob3I+
PC9hdXRob3JzPjwvY29udHJpYnV0b3JzPjxhdXRoLWFkZHJlc3M+YURlcGFydG1lbnQgb2YgRW52
aXJvbm1lbnRhbCBhbmQgT2NjdXBhdGlvbmFsIE1lZGljaW5lLCBMaWJlcnR5IFNhZmUgV29yayBS
ZXNlYXJjaCBDZW50cmUsIFVuaXZlcnNpdHkgb2YgQWJlcmRlZW4sIEFiZXJkZWVuIGJDZW50cmUg
Zm9yIFBvcHVsYXRpb24gSGVhbHRoIFNjaWVuY2VzLCBDb2xsZWdlIG9mIE1lZGljaW5lIGFuZCBW
ZXRlcmluYXJ5IE1lZGljaW5lIGNDb2xvbiBDYW5jZXIgR2VuZXRpY3MgR3JvdXAsIEluc3RpdHV0
ZSBvZiBHZW5ldGljcyBhbmQgTW9sZWN1bGFyIE1lZGljaW5lIGRTY2hvb2wgb2YgSW5mb3JtYXRp
Y3MsIENvbGxlZ2Ugb2YgU2NpZW5jZSBhbmQgRW5naW5lZXJpbmcsIFVuaXZlcnNpdHkgb2YgRWRp
bmJ1cmdoIGVTY2hvb2wgb2YgTnVyc2luZywgTWlkd2lmZXJ5ICZhbXA7IFNvY2lhbCBDYXJlLCBG
YWN1bHR5IG9mIEhlYWx0aCwgTGlmZSBhbmQgU29jaWFsIFNjaWVuY2VzLCBFZGluYnVyZ2ggTmFw
aWVyIFVuaXZlcnNpdHkgZlNvdXRoIEVhc3QgU2NvdGxhbmQgR2VuZXRpYyBTZXJ2aWNlLCBXZXN0
ZXJuIEdlbmVyYWwgSG9zcGl0YWwsIEVkaW5idXJnaCwgVUsuPC9hdXRoLWFkZHJlc3M+PHRpdGxl
cz48dGl0bGU+QXNzb2NpYXRpb25zIGJldHdlZW4gZGlldGFyeSBhbmQgbGlmZXN0eWxlIHJpc2sg
ZmFjdG9ycyBhbmQgY29sb3JlY3RhbCBjYW5jZXIgaW4gdGhlIFNjb3R0aXNoIHBvcHVsYXRpb248
L3RpdGxlPjxzZWNvbmRhcnktdGl0bGU+RXVyIEogQ2FuY2VyIFByZXY8L3NlY29uZGFyeS10aXRs
ZT48YWx0LXRpdGxlPkV1cm9wZWFuIGpvdXJuYWwgb2YgY2FuY2VyIHByZXZlbnRpb24gOiB0aGUg
b2ZmaWNpYWwgam91cm5hbCBvZiB0aGUgRXVyb3BlYW4gQ2FuY2VyIFByZXZlbnRpb24gT3JnYW5p
c2F0aW9uIChFQ1ApPC9hbHQtdGl0bGU+PC90aXRsZXM+PHBlcmlvZGljYWw+PGZ1bGwtdGl0bGU+
RXVyIEogQ2FuY2VyIFByZXY8L2Z1bGwtdGl0bGU+PGFiYnItMT5FdXJvcGVhbiBqb3VybmFsIG9m
IGNhbmNlciBwcmV2ZW50aW9uIDogdGhlIG9mZmljaWFsIGpvdXJuYWwgb2YgdGhlIEV1cm9wZWFu
IENhbmNlciBQcmV2ZW50aW9uIE9yZ2FuaXNhdGlvbiAoRUNQKTwvYWJici0xPjwvcGVyaW9kaWNh
bD48YWx0LXBlcmlvZGljYWw+PGZ1bGwtdGl0bGU+RXVyIEogQ2FuY2VyIFByZXY8L2Z1bGwtdGl0
bGU+PGFiYnItMT5FdXJvcGVhbiBqb3VybmFsIG9mIGNhbmNlciBwcmV2ZW50aW9uIDogdGhlIG9m
ZmljaWFsIGpvdXJuYWwgb2YgdGhlIEV1cm9wZWFuIENhbmNlciBQcmV2ZW50aW9uIE9yZ2FuaXNh
dGlvbiAoRUNQKTwvYWJici0xPjwvYWx0LXBlcmlvZGljYWw+PHBhZ2VzPjgtMTc8L3BhZ2VzPjx2
b2x1bWU+MjM8L3ZvbHVtZT48bnVtYmVyPjE8L251bWJlcj48ZWRpdGlvbj4yMDEzLzA3LzA0PC9l
ZGl0aW9uPjxrZXl3b3Jkcz48a2V5d29yZD5BZG9sZXNjZW50PC9rZXl3b3JkPjxrZXl3b3JkPkFk
dWx0PC9rZXl3b3JkPjxrZXl3b3JkPkFnZWQ8L2tleXdvcmQ+PGtleXdvcmQ+Q2FzZS1Db250cm9s
IFN0dWRpZXM8L2tleXdvcmQ+PGtleXdvcmQ+Q29sb3JlY3RhbCBOZW9wbGFzbXMvIGVwaWRlbWlv
bG9neS9ldGlvbG9neTwva2V5d29yZD48a2V5d29yZD5EaWV0PC9rZXl3b3JkPjxrZXl3b3JkPkZl
bWFsZTwva2V5d29yZD48a2V5d29yZD5Gb2xsb3ctVXAgU3R1ZGllczwva2V5d29yZD48a2V5d29y
ZD5Gb29kIEhhYml0czwva2V5d29yZD48a2V5d29yZD5IdW1hbnM8L2tleXdvcmQ+PGtleXdvcmQ+
TGlmZSBTdHlsZTwva2V5d29yZD48a2V5d29yZD5NYWxlPC9rZXl3b3JkPjxrZXl3b3JkPk1pZGRs
ZSBBZ2VkPC9rZXl3b3JkPjxrZXl3b3JkPlByb2dub3Npczwva2V5d29yZD48a2V5d29yZD5SaXNr
IEZhY3RvcnM8L2tleXdvcmQ+PGtleXdvcmQ+U2NvdGxhbmQvZXBpZGVtaW9sb2d5PC9rZXl3b3Jk
PjxrZXl3b3JkPlN1cnZpdmFsIFJhdGU8L2tleXdvcmQ+PGtleXdvcmQ+WW91bmcgQWR1bHQ8L2tl
eXdvcmQ+PC9rZXl3b3Jkcz48ZGF0ZXM+PHllYXI+MjAxNDwveWVhcj48cHViLWRhdGVzPjxkYXRl
PkphbjwvZGF0ZT48L3B1Yi1kYXRlcz48L2RhdGVzPjxpc2JuPjE0NzMtNTcwOSAoRWxlY3Ryb25p
YykmI3hEOzA5NTktODI3OCAoTGlua2luZyk8L2lzYm4+PGFjY2Vzc2lvbi1udW0+MjM4MjA2MDE8
L2FjY2Vzc2lvbi1udW0+PHVybHM+PC91cmxzPjxlbGVjdHJvbmljLXJlc291cmNlLW51bT4xMC4x
MDk3L0NFSi4wYjAxM2UzMjgzNjM5ZmI4PC9lbGVjdHJvbmljLXJlc291cmNlLW51bT48cmVtb3Rl
LWRhdGFiYXNlLXByb3ZpZGVyPk5MTTwvcmVtb3RlLWRhdGFiYXNlLXByb3ZpZGVyPjxsYW5ndWFn
ZT5lbmc8L2xhbmd1YWdlPjwvcmVjb3JkPjwvQ2l0ZT48L0VuZE5vdGU+AG==
</w:fldData>
        </w:fldChar>
      </w:r>
      <w:r w:rsidR="0031058B">
        <w:rPr>
          <w:rFonts w:eastAsia="Times New Roman" w:cs="Times New Roman"/>
          <w:szCs w:val="24"/>
          <w:lang w:eastAsia="en-GB"/>
        </w:rPr>
        <w:instrText xml:space="preserve"> ADDIN EN.CITE </w:instrText>
      </w:r>
      <w:r w:rsidR="0031058B">
        <w:rPr>
          <w:rFonts w:eastAsia="Times New Roman" w:cs="Times New Roman"/>
          <w:szCs w:val="24"/>
          <w:lang w:eastAsia="en-GB"/>
        </w:rPr>
        <w:fldChar w:fldCharType="begin">
          <w:fldData xml:space="preserve">PEVuZE5vdGU+PENpdGU+PEF1dGhvcj5BbGxhbjwvQXV0aG9yPjxZZWFyPjIwMTU8L1llYXI+PFJl
Y051bT4xOTwvUmVjTnVtPjxEaXNwbGF5VGV4dD48c3R5bGUgZmFjZT0ic3VwZXJzY3JpcHQiPig0
LCA1KTwvc3R5bGU+PC9EaXNwbGF5VGV4dD48cmVjb3JkPjxyZWMtbnVtYmVyPjE5PC9yZWMtbnVt
YmVyPjxmb3JlaWduLWtleXM+PGtleSBhcHA9IkVOIiBkYi1pZD0iYXg5ZWVkenBhcDUwMHplcjl6
bnh2c2VrdnAyd2QyenRmMjBlIiB0aW1lc3RhbXA9IjE0NDM2MTA4ODciPjE5PC9rZXk+PC9mb3Jl
aWduLWtleXM+PHJlZi10eXBlIG5hbWU9IkpvdXJuYWwgQXJ0aWNsZSI+MTc8L3JlZi10eXBlPjxj
b250cmlidXRvcnM+PGF1dGhvcnM+PGF1dGhvcj5BbGxhbiwgSy4gTS48L2F1dGhvcj48YXV0aG9y
PlByYWJodSwgTi48L2F1dGhvcj48YXV0aG9yPkNyYWlnLCBMLiBDLjwvYXV0aG9yPjxhdXRob3I+
TWNOZWlsbCwgRy48L2F1dGhvcj48YXV0aG9yPktpcmJ5LCBCLjwvYXV0aG9yPjxhdXRob3I+TWNM
YXksIEouPC9hdXRob3I+PGF1dGhvcj5IZWxtcywgUC4gSi48L2F1dGhvcj48YXV0aG9yPkF5cmVz
LCBKLiBHLjwvYXV0aG9yPjxhdXRob3I+U2VhdG9uLCBBLjwvYXV0aG9yPjxhdXRob3I+VHVybmVy
LCBTLiBXLjwvYXV0aG9yPjxhdXRob3I+RGV2ZXJldXgsIEcuPC9hdXRob3I+PC9hdXRob3JzPjwv
Y29udHJpYnV0b3JzPjxhdXRoLWFkZHJlc3M+RGVwdCBvZiBDaGlsZCBIZWFsdGgsIFVuaXZlcnNp
dHkgb2YgQWJlcmRlZW4sIEFiZXJkZWVuLCBVSy4mI3hEO1B1YmxpYyBIZWFsdGggTnV0cml0aW9u
IEdyb3VwLCBVbml2ZXJzaXR5IG9mIEFiZXJkZWVuLCBBYmVyZGVlbiwgVUsuJiN4RDtJbnN0aXR1
dGUgb2YgT2NjdXBhdGlvbmFsIGFuZCBFbnZpcm9ubWVudGFsIE1lZGljaW5lLCBVbml2ZXJzaXR5
IG9mIEJpcm1pbmdoYW0sIEJpcm1pbmdoYW0sIFVLLiYjeEQ7RGVwdCBvZiBFbnZpcm9ubWVudGFs
IGFuZCBPY2N1cGF0aW9uYWwgTWVkaWNpbmUsIFVuaXZlcnNpdHkgb2YgQWJlcmRlZW4sIEFiZXJk
ZWVuLCBVSy4mI3hEO0RlcHQgb2YgQ2hpbGQgSGVhbHRoLCBVbml2ZXJzaXR5IG9mIEFiZXJkZWVu
LCBBYmVyZGVlbiwgVUsgZy5kZXZlcmV1eEBhYmRuLmFjLnVrLjwvYXV0aC1hZGRyZXNzPjx0aXRs
ZXM+PHRpdGxlPk1hdGVybmFsIHZpdGFtaW4gRCBhbmQgRSBpbnRha2VzIGR1cmluZyBwcmVnbmFu
Y3kgYXJlIGFzc29jaWF0ZWQgd2l0aCBhc3RobWEgaW4gY2hpbGRyZW48L3RpdGxlPjxzZWNvbmRh
cnktdGl0bGU+RXVyIFJlc3BpciBKPC9zZWNvbmRhcnktdGl0bGU+PGFsdC10aXRsZT5UaGUgRXVy
b3BlYW4gcmVzcGlyYXRvcnkgam91cm5hbDwvYWx0LXRpdGxlPjwvdGl0bGVzPjxwZXJpb2RpY2Fs
PjxmdWxsLXRpdGxlPkV1ciBSZXNwaXIgSjwvZnVsbC10aXRsZT48YWJici0xPlRoZSBFdXJvcGVh
biByZXNwaXJhdG9yeSBqb3VybmFsPC9hYmJyLTE+PC9wZXJpb2RpY2FsPjxhbHQtcGVyaW9kaWNh
bD48ZnVsbC10aXRsZT5FdXIgUmVzcGlyIEo8L2Z1bGwtdGl0bGU+PGFiYnItMT5UaGUgRXVyb3Bl
YW4gcmVzcGlyYXRvcnkgam91cm5hbDwvYWJici0xPjwvYWx0LXBlcmlvZGljYWw+PHBhZ2VzPjEw
MjctMzY8L3BhZ2VzPjx2b2x1bWU+NDU8L3ZvbHVtZT48bnVtYmVyPjQ8L251bWJlcj48ZWRpdGlv
bj4yMDE0LzExLzAyPC9lZGl0aW9uPjxkYXRlcz48eWVhcj4yMDE1PC95ZWFyPjxwdWItZGF0ZXM+
PGRhdGU+QXByPC9kYXRlPjwvcHViLWRhdGVzPjwvZGF0ZXM+PGlzYm4+MTM5OS0zMDAzIChFbGVj
dHJvbmljKSYjeEQ7MDkwMy0xOTM2IChMaW5raW5nKTwvaXNibj48YWNjZXNzaW9uLW51bT4yNTM1
OTM1MDwvYWNjZXNzaW9uLW51bT48dXJscz48L3VybHM+PGVsZWN0cm9uaWMtcmVzb3VyY2UtbnVt
PjEwLjExODMvMDkwMzE5MzYuMDAxMDIyMTQ8L2VsZWN0cm9uaWMtcmVzb3VyY2UtbnVtPjxyZW1v
dGUtZGF0YWJhc2UtcHJvdmlkZXI+TkxNPC9yZW1vdGUtZGF0YWJhc2UtcHJvdmlkZXI+PGxhbmd1
YWdlPmVuZzwvbGFuZ3VhZ2U+PC9yZWNvcmQ+PC9DaXRlPjxDaXRlPjxBdXRob3I+VGhlb2RvcmF0
b3U8L0F1dGhvcj48WWVhcj4yMDE0PC9ZZWFyPjxSZWNOdW0+MjA8L1JlY051bT48cmVjb3JkPjxy
ZWMtbnVtYmVyPjIwPC9yZWMtbnVtYmVyPjxmb3JlaWduLWtleXM+PGtleSBhcHA9IkVOIiBkYi1p
ZD0iYXg5ZWVkenBhcDUwMHplcjl6bnh2c2VrdnAyd2QyenRmMjBlIiB0aW1lc3RhbXA9IjE0NDM2
MTI5OTIiPjIwPC9rZXk+PC9mb3JlaWduLWtleXM+PHJlZi10eXBlIG5hbWU9IkpvdXJuYWwgQXJ0
aWNsZSI+MTc8L3JlZi10eXBlPjxjb250cmlidXRvcnM+PGF1dGhvcnM+PGF1dGhvcj5UaGVvZG9y
YXRvdSwgRS48L2F1dGhvcj48YXV0aG9yPkZhcnJpbmd0b24sIFMuIE0uPC9hdXRob3I+PGF1dGhv
cj5UZW5lc2EsIEEuPC9hdXRob3I+PGF1dGhvcj5NY05laWxsLCBHLjwvYXV0aG9yPjxhdXRob3I+
Q2V0bmFyc2t5aiwgUi48L2F1dGhvcj48YXV0aG9yPktvcmFrYWtpcywgRS48L2F1dGhvcj48YXV0
aG9yPkRpbiwgRi4gVi48L2F1dGhvcj48YXV0aG9yPlBvcnRlb3VzLCBNLiBFLjwvYXV0aG9yPjxh
dXRob3I+RHVubG9wLCBNLiBHLjwvYXV0aG9yPjxhdXRob3I+Q2FtcGJlbGwsIEguPC9hdXRob3I+
PC9hdXRob3JzPjwvY29udHJpYnV0b3JzPjxhdXRoLWFkZHJlc3M+YURlcGFydG1lbnQgb2YgRW52
aXJvbm1lbnRhbCBhbmQgT2NjdXBhdGlvbmFsIE1lZGljaW5lLCBMaWJlcnR5IFNhZmUgV29yayBS
ZXNlYXJjaCBDZW50cmUsIFVuaXZlcnNpdHkgb2YgQWJlcmRlZW4sIEFiZXJkZWVuIGJDZW50cmUg
Zm9yIFBvcHVsYXRpb24gSGVhbHRoIFNjaWVuY2VzLCBDb2xsZWdlIG9mIE1lZGljaW5lIGFuZCBW
ZXRlcmluYXJ5IE1lZGljaW5lIGNDb2xvbiBDYW5jZXIgR2VuZXRpY3MgR3JvdXAsIEluc3RpdHV0
ZSBvZiBHZW5ldGljcyBhbmQgTW9sZWN1bGFyIE1lZGljaW5lIGRTY2hvb2wgb2YgSW5mb3JtYXRp
Y3MsIENvbGxlZ2Ugb2YgU2NpZW5jZSBhbmQgRW5naW5lZXJpbmcsIFVuaXZlcnNpdHkgb2YgRWRp
bmJ1cmdoIGVTY2hvb2wgb2YgTnVyc2luZywgTWlkd2lmZXJ5ICZhbXA7IFNvY2lhbCBDYXJlLCBG
YWN1bHR5IG9mIEhlYWx0aCwgTGlmZSBhbmQgU29jaWFsIFNjaWVuY2VzLCBFZGluYnVyZ2ggTmFw
aWVyIFVuaXZlcnNpdHkgZlNvdXRoIEVhc3QgU2NvdGxhbmQgR2VuZXRpYyBTZXJ2aWNlLCBXZXN0
ZXJuIEdlbmVyYWwgSG9zcGl0YWwsIEVkaW5idXJnaCwgVUsuPC9hdXRoLWFkZHJlc3M+PHRpdGxl
cz48dGl0bGU+QXNzb2NpYXRpb25zIGJldHdlZW4gZGlldGFyeSBhbmQgbGlmZXN0eWxlIHJpc2sg
ZmFjdG9ycyBhbmQgY29sb3JlY3RhbCBjYW5jZXIgaW4gdGhlIFNjb3R0aXNoIHBvcHVsYXRpb248
L3RpdGxlPjxzZWNvbmRhcnktdGl0bGU+RXVyIEogQ2FuY2VyIFByZXY8L3NlY29uZGFyeS10aXRs
ZT48YWx0LXRpdGxlPkV1cm9wZWFuIGpvdXJuYWwgb2YgY2FuY2VyIHByZXZlbnRpb24gOiB0aGUg
b2ZmaWNpYWwgam91cm5hbCBvZiB0aGUgRXVyb3BlYW4gQ2FuY2VyIFByZXZlbnRpb24gT3JnYW5p
c2F0aW9uIChFQ1ApPC9hbHQtdGl0bGU+PC90aXRsZXM+PHBlcmlvZGljYWw+PGZ1bGwtdGl0bGU+
RXVyIEogQ2FuY2VyIFByZXY8L2Z1bGwtdGl0bGU+PGFiYnItMT5FdXJvcGVhbiBqb3VybmFsIG9m
IGNhbmNlciBwcmV2ZW50aW9uIDogdGhlIG9mZmljaWFsIGpvdXJuYWwgb2YgdGhlIEV1cm9wZWFu
IENhbmNlciBQcmV2ZW50aW9uIE9yZ2FuaXNhdGlvbiAoRUNQKTwvYWJici0xPjwvcGVyaW9kaWNh
bD48YWx0LXBlcmlvZGljYWw+PGZ1bGwtdGl0bGU+RXVyIEogQ2FuY2VyIFByZXY8L2Z1bGwtdGl0
bGU+PGFiYnItMT5FdXJvcGVhbiBqb3VybmFsIG9mIGNhbmNlciBwcmV2ZW50aW9uIDogdGhlIG9m
ZmljaWFsIGpvdXJuYWwgb2YgdGhlIEV1cm9wZWFuIENhbmNlciBQcmV2ZW50aW9uIE9yZ2FuaXNh
dGlvbiAoRUNQKTwvYWJici0xPjwvYWx0LXBlcmlvZGljYWw+PHBhZ2VzPjgtMTc8L3BhZ2VzPjx2
b2x1bWU+MjM8L3ZvbHVtZT48bnVtYmVyPjE8L251bWJlcj48ZWRpdGlvbj4yMDEzLzA3LzA0PC9l
ZGl0aW9uPjxrZXl3b3Jkcz48a2V5d29yZD5BZG9sZXNjZW50PC9rZXl3b3JkPjxrZXl3b3JkPkFk
dWx0PC9rZXl3b3JkPjxrZXl3b3JkPkFnZWQ8L2tleXdvcmQ+PGtleXdvcmQ+Q2FzZS1Db250cm9s
IFN0dWRpZXM8L2tleXdvcmQ+PGtleXdvcmQ+Q29sb3JlY3RhbCBOZW9wbGFzbXMvIGVwaWRlbWlv
bG9neS9ldGlvbG9neTwva2V5d29yZD48a2V5d29yZD5EaWV0PC9rZXl3b3JkPjxrZXl3b3JkPkZl
bWFsZTwva2V5d29yZD48a2V5d29yZD5Gb2xsb3ctVXAgU3R1ZGllczwva2V5d29yZD48a2V5d29y
ZD5Gb29kIEhhYml0czwva2V5d29yZD48a2V5d29yZD5IdW1hbnM8L2tleXdvcmQ+PGtleXdvcmQ+
TGlmZSBTdHlsZTwva2V5d29yZD48a2V5d29yZD5NYWxlPC9rZXl3b3JkPjxrZXl3b3JkPk1pZGRs
ZSBBZ2VkPC9rZXl3b3JkPjxrZXl3b3JkPlByb2dub3Npczwva2V5d29yZD48a2V5d29yZD5SaXNr
IEZhY3RvcnM8L2tleXdvcmQ+PGtleXdvcmQ+U2NvdGxhbmQvZXBpZGVtaW9sb2d5PC9rZXl3b3Jk
PjxrZXl3b3JkPlN1cnZpdmFsIFJhdGU8L2tleXdvcmQ+PGtleXdvcmQ+WW91bmcgQWR1bHQ8L2tl
eXdvcmQ+PC9rZXl3b3Jkcz48ZGF0ZXM+PHllYXI+MjAxNDwveWVhcj48cHViLWRhdGVzPjxkYXRl
PkphbjwvZGF0ZT48L3B1Yi1kYXRlcz48L2RhdGVzPjxpc2JuPjE0NzMtNTcwOSAoRWxlY3Ryb25p
YykmI3hEOzA5NTktODI3OCAoTGlua2luZyk8L2lzYm4+PGFjY2Vzc2lvbi1udW0+MjM4MjA2MDE8
L2FjY2Vzc2lvbi1udW0+PHVybHM+PC91cmxzPjxlbGVjdHJvbmljLXJlc291cmNlLW51bT4xMC4x
MDk3L0NFSi4wYjAxM2UzMjgzNjM5ZmI4PC9lbGVjdHJvbmljLXJlc291cmNlLW51bT48cmVtb3Rl
LWRhdGFiYXNlLXByb3ZpZGVyPk5MTTwvcmVtb3RlLWRhdGFiYXNlLXByb3ZpZGVyPjxsYW5ndWFn
ZT5lbmc8L2xhbmd1YWdlPjwvcmVjb3JkPjwvQ2l0ZT48L0VuZE5vdGU+AG==
</w:fldData>
        </w:fldChar>
      </w:r>
      <w:r w:rsidR="0031058B">
        <w:rPr>
          <w:rFonts w:eastAsia="Times New Roman" w:cs="Times New Roman"/>
          <w:szCs w:val="24"/>
          <w:lang w:eastAsia="en-GB"/>
        </w:rPr>
        <w:instrText xml:space="preserve"> ADDIN EN.CITE.DATA </w:instrText>
      </w:r>
      <w:r w:rsidR="0031058B">
        <w:rPr>
          <w:rFonts w:eastAsia="Times New Roman" w:cs="Times New Roman"/>
          <w:szCs w:val="24"/>
          <w:lang w:eastAsia="en-GB"/>
        </w:rPr>
      </w:r>
      <w:r w:rsidR="0031058B">
        <w:rPr>
          <w:rFonts w:eastAsia="Times New Roman" w:cs="Times New Roman"/>
          <w:szCs w:val="24"/>
          <w:lang w:eastAsia="en-GB"/>
        </w:rPr>
        <w:fldChar w:fldCharType="end"/>
      </w:r>
      <w:r w:rsidRPr="00AB5FC8">
        <w:rPr>
          <w:rFonts w:eastAsia="Times New Roman" w:cs="Times New Roman"/>
          <w:szCs w:val="24"/>
          <w:lang w:eastAsia="en-GB"/>
        </w:rPr>
      </w:r>
      <w:r w:rsidRPr="00AB5FC8">
        <w:rPr>
          <w:rFonts w:eastAsia="Times New Roman" w:cs="Times New Roman"/>
          <w:szCs w:val="24"/>
          <w:lang w:eastAsia="en-GB"/>
        </w:rPr>
        <w:fldChar w:fldCharType="separate"/>
      </w:r>
      <w:r w:rsidR="0031058B" w:rsidRPr="0031058B">
        <w:rPr>
          <w:rFonts w:eastAsia="Times New Roman" w:cs="Times New Roman"/>
          <w:noProof/>
          <w:szCs w:val="24"/>
          <w:vertAlign w:val="superscript"/>
          <w:lang w:eastAsia="en-GB"/>
        </w:rPr>
        <w:t>(</w:t>
      </w:r>
      <w:hyperlink w:anchor="_ENREF_4" w:tooltip="Allan, 2015 #19" w:history="1">
        <w:r w:rsidR="0031058B" w:rsidRPr="0031058B">
          <w:rPr>
            <w:rFonts w:eastAsia="Times New Roman" w:cs="Times New Roman"/>
            <w:noProof/>
            <w:szCs w:val="24"/>
            <w:vertAlign w:val="superscript"/>
            <w:lang w:eastAsia="en-GB"/>
          </w:rPr>
          <w:t>4</w:t>
        </w:r>
      </w:hyperlink>
      <w:r w:rsidR="0031058B" w:rsidRPr="0031058B">
        <w:rPr>
          <w:rFonts w:eastAsia="Times New Roman" w:cs="Times New Roman"/>
          <w:noProof/>
          <w:szCs w:val="24"/>
          <w:vertAlign w:val="superscript"/>
          <w:lang w:eastAsia="en-GB"/>
        </w:rPr>
        <w:t xml:space="preserve">, </w:t>
      </w:r>
      <w:hyperlink w:anchor="_ENREF_5" w:tooltip="Theodoratou, 2014 #20" w:history="1">
        <w:r w:rsidR="0031058B" w:rsidRPr="0031058B">
          <w:rPr>
            <w:rFonts w:eastAsia="Times New Roman" w:cs="Times New Roman"/>
            <w:noProof/>
            <w:szCs w:val="24"/>
            <w:vertAlign w:val="superscript"/>
            <w:lang w:eastAsia="en-GB"/>
          </w:rPr>
          <w:t>5</w:t>
        </w:r>
      </w:hyperlink>
      <w:r w:rsidR="0031058B" w:rsidRPr="0031058B">
        <w:rPr>
          <w:rFonts w:eastAsia="Times New Roman" w:cs="Times New Roman"/>
          <w:noProof/>
          <w:szCs w:val="24"/>
          <w:vertAlign w:val="superscript"/>
          <w:lang w:eastAsia="en-GB"/>
        </w:rPr>
        <w:t>)</w:t>
      </w:r>
      <w:r w:rsidRPr="00AB5FC8">
        <w:rPr>
          <w:rFonts w:eastAsia="Times New Roman" w:cs="Times New Roman"/>
          <w:szCs w:val="24"/>
          <w:lang w:eastAsia="en-GB"/>
        </w:rPr>
        <w:fldChar w:fldCharType="end"/>
      </w:r>
      <w:r w:rsidRPr="00AB5FC8">
        <w:rPr>
          <w:rFonts w:eastAsia="Times New Roman" w:cs="Times New Roman"/>
          <w:szCs w:val="24"/>
          <w:lang w:eastAsia="en-GB"/>
        </w:rPr>
        <w:t xml:space="preserve"> A previous validation of the SCG FFQ (version 6.31)</w:t>
      </w:r>
      <w:r w:rsidR="00125E82" w:rsidRPr="00AB5FC8">
        <w:rPr>
          <w:rFonts w:eastAsia="Times New Roman" w:cs="Times New Roman"/>
          <w:szCs w:val="24"/>
          <w:lang w:eastAsia="en-GB"/>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eastAsia="Times New Roman" w:cs="Times New Roman"/>
          <w:szCs w:val="24"/>
          <w:lang w:eastAsia="en-GB"/>
        </w:rPr>
        <w:instrText xml:space="preserve"> ADDIN EN.CITE </w:instrText>
      </w:r>
      <w:r w:rsidR="0031058B">
        <w:rPr>
          <w:rFonts w:eastAsia="Times New Roman" w:cs="Times New Roman"/>
          <w:szCs w:val="24"/>
          <w:lang w:eastAsia="en-GB"/>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eastAsia="Times New Roman" w:cs="Times New Roman"/>
          <w:szCs w:val="24"/>
          <w:lang w:eastAsia="en-GB"/>
        </w:rPr>
        <w:instrText xml:space="preserve"> ADDIN EN.CITE.DATA </w:instrText>
      </w:r>
      <w:r w:rsidR="0031058B">
        <w:rPr>
          <w:rFonts w:eastAsia="Times New Roman" w:cs="Times New Roman"/>
          <w:szCs w:val="24"/>
          <w:lang w:eastAsia="en-GB"/>
        </w:rPr>
      </w:r>
      <w:r w:rsidR="0031058B">
        <w:rPr>
          <w:rFonts w:eastAsia="Times New Roman" w:cs="Times New Roman"/>
          <w:szCs w:val="24"/>
          <w:lang w:eastAsia="en-GB"/>
        </w:rPr>
        <w:fldChar w:fldCharType="end"/>
      </w:r>
      <w:r w:rsidR="00125E82" w:rsidRPr="00AB5FC8">
        <w:rPr>
          <w:rFonts w:eastAsia="Times New Roman" w:cs="Times New Roman"/>
          <w:szCs w:val="24"/>
          <w:lang w:eastAsia="en-GB"/>
        </w:rPr>
      </w:r>
      <w:r w:rsidR="00125E82" w:rsidRPr="00AB5FC8">
        <w:rPr>
          <w:rFonts w:eastAsia="Times New Roman" w:cs="Times New Roman"/>
          <w:szCs w:val="24"/>
          <w:lang w:eastAsia="en-GB"/>
        </w:rPr>
        <w:fldChar w:fldCharType="separate"/>
      </w:r>
      <w:r w:rsidR="0031058B" w:rsidRPr="0031058B">
        <w:rPr>
          <w:rFonts w:eastAsia="Times New Roman" w:cs="Times New Roman"/>
          <w:noProof/>
          <w:szCs w:val="24"/>
          <w:vertAlign w:val="superscript"/>
          <w:lang w:eastAsia="en-GB"/>
        </w:rPr>
        <w:t>(</w:t>
      </w:r>
      <w:hyperlink w:anchor="_ENREF_6" w:tooltip="Masson, 2003 #7" w:history="1">
        <w:r w:rsidR="0031058B" w:rsidRPr="0031058B">
          <w:rPr>
            <w:rFonts w:eastAsia="Times New Roman" w:cs="Times New Roman"/>
            <w:noProof/>
            <w:szCs w:val="24"/>
            <w:vertAlign w:val="superscript"/>
            <w:lang w:eastAsia="en-GB"/>
          </w:rPr>
          <w:t>6</w:t>
        </w:r>
      </w:hyperlink>
      <w:r w:rsidR="0031058B" w:rsidRPr="0031058B">
        <w:rPr>
          <w:rFonts w:eastAsia="Times New Roman" w:cs="Times New Roman"/>
          <w:noProof/>
          <w:szCs w:val="24"/>
          <w:vertAlign w:val="superscript"/>
          <w:lang w:eastAsia="en-GB"/>
        </w:rPr>
        <w:t>)</w:t>
      </w:r>
      <w:r w:rsidR="00125E82" w:rsidRPr="00AB5FC8">
        <w:rPr>
          <w:rFonts w:eastAsia="Times New Roman" w:cs="Times New Roman"/>
          <w:szCs w:val="24"/>
          <w:lang w:eastAsia="en-GB"/>
        </w:rPr>
        <w:fldChar w:fldCharType="end"/>
      </w:r>
      <w:r w:rsidRPr="00AB5FC8">
        <w:rPr>
          <w:rFonts w:eastAsia="Times New Roman" w:cs="Times New Roman"/>
          <w:szCs w:val="24"/>
          <w:lang w:eastAsia="en-GB"/>
        </w:rPr>
        <w:t xml:space="preserve"> with 4-day weighed food records in 41 men and 40 women</w:t>
      </w:r>
      <w:r w:rsidR="0036141E" w:rsidRPr="00AB5FC8">
        <w:rPr>
          <w:rFonts w:eastAsia="Times New Roman" w:cs="Times New Roman"/>
          <w:szCs w:val="24"/>
          <w:lang w:eastAsia="en-GB"/>
        </w:rPr>
        <w:t xml:space="preserve"> from North East Scotland</w:t>
      </w:r>
      <w:r w:rsidRPr="00AB5FC8">
        <w:rPr>
          <w:rFonts w:eastAsia="Times New Roman" w:cs="Times New Roman"/>
          <w:szCs w:val="24"/>
          <w:lang w:eastAsia="en-GB"/>
        </w:rPr>
        <w:t xml:space="preserve"> </w:t>
      </w:r>
      <w:r w:rsidR="0034543D" w:rsidRPr="00AB5FC8">
        <w:rPr>
          <w:rFonts w:eastAsia="Times New Roman" w:cs="Times New Roman"/>
          <w:szCs w:val="24"/>
          <w:lang w:eastAsia="en-GB"/>
        </w:rPr>
        <w:t xml:space="preserve">in </w:t>
      </w:r>
      <w:r w:rsidR="00D27679" w:rsidRPr="00AB5FC8">
        <w:rPr>
          <w:rFonts w:eastAsia="Times New Roman" w:cs="Times New Roman"/>
          <w:szCs w:val="24"/>
          <w:lang w:eastAsia="en-GB"/>
        </w:rPr>
        <w:t>2003</w:t>
      </w:r>
      <w:r w:rsidR="0034543D" w:rsidRPr="00AB5FC8">
        <w:rPr>
          <w:rFonts w:eastAsia="Times New Roman" w:cs="Times New Roman"/>
          <w:szCs w:val="24"/>
          <w:lang w:eastAsia="en-GB"/>
        </w:rPr>
        <w:t xml:space="preserve"> showed significantly higher intakes of energy and macronutrients </w:t>
      </w:r>
      <w:r w:rsidR="00F7580E" w:rsidRPr="00AB5FC8">
        <w:rPr>
          <w:rFonts w:eastAsia="Times New Roman" w:cs="Times New Roman"/>
          <w:szCs w:val="24"/>
          <w:lang w:eastAsia="en-GB"/>
        </w:rPr>
        <w:t xml:space="preserve">as assessed </w:t>
      </w:r>
      <w:r w:rsidR="0034543D" w:rsidRPr="00AB5FC8">
        <w:rPr>
          <w:rFonts w:eastAsia="Times New Roman" w:cs="Times New Roman"/>
          <w:szCs w:val="24"/>
          <w:lang w:eastAsia="en-GB"/>
        </w:rPr>
        <w:t>by the FFQ but no significant differences in macronutrient intake expressed as percentage</w:t>
      </w:r>
      <w:r w:rsidR="00D27679" w:rsidRPr="00AB5FC8">
        <w:rPr>
          <w:rFonts w:eastAsia="Times New Roman" w:cs="Times New Roman"/>
          <w:szCs w:val="24"/>
          <w:lang w:eastAsia="en-GB"/>
        </w:rPr>
        <w:t xml:space="preserve"> energy. </w:t>
      </w:r>
      <w:r w:rsidR="008833A8" w:rsidRPr="00AB5FC8">
        <w:rPr>
          <w:rFonts w:eastAsia="Times New Roman" w:cs="Times New Roman"/>
          <w:szCs w:val="24"/>
          <w:lang w:eastAsia="en-GB"/>
        </w:rPr>
        <w:t>Spearman’s</w:t>
      </w:r>
      <w:r w:rsidR="0034543D" w:rsidRPr="00AB5FC8">
        <w:rPr>
          <w:rFonts w:eastAsia="Times New Roman" w:cs="Times New Roman"/>
          <w:szCs w:val="24"/>
          <w:lang w:eastAsia="en-GB"/>
        </w:rPr>
        <w:t xml:space="preserve"> correlation coefficients </w:t>
      </w:r>
      <w:r w:rsidR="00D27679" w:rsidRPr="00AB5FC8">
        <w:rPr>
          <w:rFonts w:eastAsia="Times New Roman" w:cs="Times New Roman"/>
          <w:szCs w:val="24"/>
          <w:lang w:eastAsia="en-GB"/>
        </w:rPr>
        <w:t xml:space="preserve">were </w:t>
      </w:r>
      <w:r w:rsidR="0034543D" w:rsidRPr="00AB5FC8">
        <w:rPr>
          <w:rFonts w:eastAsia="Times New Roman" w:cs="Times New Roman"/>
          <w:szCs w:val="24"/>
          <w:lang w:eastAsia="en-GB"/>
        </w:rPr>
        <w:t xml:space="preserve">greater than 0.5 for energy-adjusted saturated fat, </w:t>
      </w:r>
      <w:r w:rsidR="008833A8" w:rsidRPr="00AB5FC8">
        <w:rPr>
          <w:rFonts w:eastAsia="Times New Roman" w:cs="Times New Roman"/>
          <w:szCs w:val="24"/>
          <w:lang w:eastAsia="en-GB"/>
        </w:rPr>
        <w:t xml:space="preserve">alcohol </w:t>
      </w:r>
      <w:r w:rsidR="0034543D" w:rsidRPr="00AB5FC8">
        <w:rPr>
          <w:rFonts w:eastAsia="Times New Roman" w:cs="Times New Roman"/>
          <w:szCs w:val="24"/>
          <w:lang w:eastAsia="en-GB"/>
        </w:rPr>
        <w:t xml:space="preserve">and </w:t>
      </w:r>
      <w:r w:rsidR="00D118EE" w:rsidRPr="00AB5FC8">
        <w:rPr>
          <w:rFonts w:eastAsia="Times New Roman" w:cs="Times New Roman"/>
          <w:szCs w:val="24"/>
          <w:lang w:eastAsia="en-GB"/>
        </w:rPr>
        <w:t>non-starch polysaccharide</w:t>
      </w:r>
      <w:r w:rsidR="00200A51" w:rsidRPr="00AB5FC8">
        <w:rPr>
          <w:rFonts w:eastAsia="Times New Roman" w:cs="Times New Roman"/>
          <w:szCs w:val="24"/>
          <w:lang w:eastAsia="en-GB"/>
        </w:rPr>
        <w:t>s</w:t>
      </w:r>
      <w:r w:rsidR="00D118EE" w:rsidRPr="00AB5FC8">
        <w:rPr>
          <w:rFonts w:eastAsia="Times New Roman" w:cs="Times New Roman"/>
          <w:szCs w:val="24"/>
          <w:lang w:eastAsia="en-GB"/>
        </w:rPr>
        <w:t xml:space="preserve"> (</w:t>
      </w:r>
      <w:r w:rsidR="0034543D" w:rsidRPr="00AB5FC8">
        <w:rPr>
          <w:rFonts w:eastAsia="Times New Roman" w:cs="Times New Roman"/>
          <w:szCs w:val="24"/>
          <w:lang w:eastAsia="en-GB"/>
        </w:rPr>
        <w:t>NSP</w:t>
      </w:r>
      <w:r w:rsidR="00D118EE" w:rsidRPr="00AB5FC8">
        <w:rPr>
          <w:rFonts w:eastAsia="Times New Roman" w:cs="Times New Roman"/>
          <w:szCs w:val="24"/>
          <w:lang w:eastAsia="en-GB"/>
        </w:rPr>
        <w:t>)</w:t>
      </w:r>
      <w:r w:rsidR="0034543D" w:rsidRPr="00AB5FC8">
        <w:rPr>
          <w:rFonts w:eastAsia="Times New Roman" w:cs="Times New Roman"/>
          <w:szCs w:val="24"/>
          <w:lang w:eastAsia="en-GB"/>
        </w:rPr>
        <w:t xml:space="preserve"> as well as many, though not all, micronutrients.</w:t>
      </w:r>
      <w:r w:rsidR="00125E82" w:rsidRPr="00AB5FC8">
        <w:rPr>
          <w:rFonts w:eastAsia="Times New Roman" w:cs="Times New Roman"/>
          <w:szCs w:val="24"/>
          <w:lang w:eastAsia="en-GB"/>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eastAsia="Times New Roman" w:cs="Times New Roman"/>
          <w:szCs w:val="24"/>
          <w:lang w:eastAsia="en-GB"/>
        </w:rPr>
        <w:instrText xml:space="preserve"> ADDIN EN.CITE </w:instrText>
      </w:r>
      <w:r w:rsidR="0031058B">
        <w:rPr>
          <w:rFonts w:eastAsia="Times New Roman" w:cs="Times New Roman"/>
          <w:szCs w:val="24"/>
          <w:lang w:eastAsia="en-GB"/>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eastAsia="Times New Roman" w:cs="Times New Roman"/>
          <w:szCs w:val="24"/>
          <w:lang w:eastAsia="en-GB"/>
        </w:rPr>
        <w:instrText xml:space="preserve"> ADDIN EN.CITE.DATA </w:instrText>
      </w:r>
      <w:r w:rsidR="0031058B">
        <w:rPr>
          <w:rFonts w:eastAsia="Times New Roman" w:cs="Times New Roman"/>
          <w:szCs w:val="24"/>
          <w:lang w:eastAsia="en-GB"/>
        </w:rPr>
      </w:r>
      <w:r w:rsidR="0031058B">
        <w:rPr>
          <w:rFonts w:eastAsia="Times New Roman" w:cs="Times New Roman"/>
          <w:szCs w:val="24"/>
          <w:lang w:eastAsia="en-GB"/>
        </w:rPr>
        <w:fldChar w:fldCharType="end"/>
      </w:r>
      <w:r w:rsidR="00125E82" w:rsidRPr="00AB5FC8">
        <w:rPr>
          <w:rFonts w:eastAsia="Times New Roman" w:cs="Times New Roman"/>
          <w:szCs w:val="24"/>
          <w:lang w:eastAsia="en-GB"/>
        </w:rPr>
      </w:r>
      <w:r w:rsidR="00125E82" w:rsidRPr="00AB5FC8">
        <w:rPr>
          <w:rFonts w:eastAsia="Times New Roman" w:cs="Times New Roman"/>
          <w:szCs w:val="24"/>
          <w:lang w:eastAsia="en-GB"/>
        </w:rPr>
        <w:fldChar w:fldCharType="separate"/>
      </w:r>
      <w:r w:rsidR="0031058B" w:rsidRPr="0031058B">
        <w:rPr>
          <w:rFonts w:eastAsia="Times New Roman" w:cs="Times New Roman"/>
          <w:noProof/>
          <w:szCs w:val="24"/>
          <w:vertAlign w:val="superscript"/>
          <w:lang w:eastAsia="en-GB"/>
        </w:rPr>
        <w:t>(</w:t>
      </w:r>
      <w:hyperlink w:anchor="_ENREF_6" w:tooltip="Masson, 2003 #7" w:history="1">
        <w:r w:rsidR="0031058B" w:rsidRPr="0031058B">
          <w:rPr>
            <w:rFonts w:eastAsia="Times New Roman" w:cs="Times New Roman"/>
            <w:noProof/>
            <w:szCs w:val="24"/>
            <w:vertAlign w:val="superscript"/>
            <w:lang w:eastAsia="en-GB"/>
          </w:rPr>
          <w:t>6</w:t>
        </w:r>
      </w:hyperlink>
      <w:r w:rsidR="0031058B" w:rsidRPr="0031058B">
        <w:rPr>
          <w:rFonts w:eastAsia="Times New Roman" w:cs="Times New Roman"/>
          <w:noProof/>
          <w:szCs w:val="24"/>
          <w:vertAlign w:val="superscript"/>
          <w:lang w:eastAsia="en-GB"/>
        </w:rPr>
        <w:t>)</w:t>
      </w:r>
      <w:r w:rsidR="00125E82" w:rsidRPr="00AB5FC8">
        <w:rPr>
          <w:rFonts w:eastAsia="Times New Roman" w:cs="Times New Roman"/>
          <w:szCs w:val="24"/>
          <w:lang w:eastAsia="en-GB"/>
        </w:rPr>
        <w:fldChar w:fldCharType="end"/>
      </w:r>
    </w:p>
    <w:p w14:paraId="30AF23BD" w14:textId="0083070F" w:rsidR="000F4EE7" w:rsidRPr="00AB5FC8" w:rsidRDefault="00047F58" w:rsidP="00A142E0">
      <w:pPr>
        <w:spacing w:before="120" w:line="360" w:lineRule="auto"/>
        <w:rPr>
          <w:rFonts w:cs="Times New Roman"/>
          <w:szCs w:val="24"/>
        </w:rPr>
      </w:pPr>
      <w:r w:rsidRPr="00AB5FC8">
        <w:rPr>
          <w:rFonts w:cs="Times New Roman"/>
          <w:szCs w:val="24"/>
        </w:rPr>
        <w:t>Refining the collection of dietary data through FFQs will provide more accurate estimates of dietary intake that can enhance our understanding of food and nutrients in the aetiology and prevention of disease.</w:t>
      </w:r>
      <w:r w:rsidR="00125E82" w:rsidRPr="00AB5FC8">
        <w:rPr>
          <w:rFonts w:cs="Times New Roman"/>
          <w:szCs w:val="24"/>
        </w:rPr>
        <w:fldChar w:fldCharType="begin">
          <w:fldData xml:space="preserve">PEVuZE5vdGU+PENpdGU+PEF1dGhvcj5TdWJhcjwvQXV0aG9yPjxZZWFyPjIwMDE8L1llYXI+PFJl
Y051bT44PC9SZWNOdW0+PERpc3BsYXlUZXh0PjxzdHlsZSBmYWNlPSJzdXBlcnNjcmlwdCI+KDcp
PC9zdHlsZT48L0Rpc3BsYXlUZXh0PjxyZWNvcmQ+PHJlYy1udW1iZXI+ODwvcmVjLW51bWJlcj48
Zm9yZWlnbi1rZXlzPjxrZXkgYXBwPSJFTiIgZGItaWQ9ImF4OWVlZHpwYXA1MDB6ZXI5em54dnNl
a3ZwMndkMnp0ZjIwZSIgdGltZXN0YW1wPSIxNDQzNjEwODU1Ij44PC9rZXk+PC9mb3JlaWduLWtl
eXM+PHJlZi10eXBlIG5hbWU9IkpvdXJuYWwgQXJ0aWNsZSI+MTc8L3JlZi10eXBlPjxjb250cmli
dXRvcnM+PGF1dGhvcnM+PGF1dGhvcj5TdWJhciwgQS4gRi48L2F1dGhvcj48YXV0aG9yPlRob21w
c29uLCBGLiBFLjwvYXV0aG9yPjxhdXRob3I+S2lwbmlzLCBWLjwvYXV0aG9yPjxhdXRob3I+TWlk
dGh1bmUsIEQuPC9hdXRob3I+PGF1dGhvcj5IdXJ3aXR6LCBQLjwvYXV0aG9yPjxhdXRob3I+TWNO
dXR0LCBTLjwvYXV0aG9yPjxhdXRob3I+TWNJbnRvc2gsIEEuPC9hdXRob3I+PGF1dGhvcj5Sb3Nl
bmZlbGQsIFMuPC9hdXRob3I+PC9hdXRob3JzPjwvY29udHJpYnV0b3JzPjxhdXRoLWFkZHJlc3M+
QXBwbGllZCBSZXNlYXJjaCBQcm9ncmFtLCBEaXZpc2lvbiBvZiBDYW5jZXIgQ29udHJvbCBhbmQg
UG9wdWxhdGlvbiBTY2llbmNlcywgTmF0aW9uYWwgQ2FuY2VyIEluc3RpdHV0ZSwgQmV0aGVzZGEs
IE1ELCBVU0EuIGFteV9zdWJhckBuaWguZ292PC9hdXRoLWFkZHJlc3M+PHRpdGxlcz48dGl0bGU+
Q29tcGFyYXRpdmUgdmFsaWRhdGlvbiBvZiB0aGUgQmxvY2ssIFdpbGxldHQsIGFuZCBOYXRpb25h
bCBDYW5jZXIgSW5zdGl0dXRlIGZvb2QgZnJlcXVlbmN5IHF1ZXN0aW9ubmFpcmVzIDogdGhlIEVh
dGluZyBhdCBBbWVyaWNhJmFwb3M7cyBUYWJsZSBTdHVkeTwvdGl0bGU+PHNlY29uZGFyeS10aXRs
ZT5BbSBKIEVwaWRlbWlvbDwvc2Vjb25kYXJ5LXRpdGxlPjxhbHQtdGl0bGU+QW1lcmljYW4gam91
cm5hbCBvZiBlcGlkZW1pb2xvZ3k8L2FsdC10aXRsZT48L3RpdGxlcz48cGVyaW9kaWNhbD48ZnVs
bC10aXRsZT5BbSBKIEVwaWRlbWlvbDwvZnVsbC10aXRsZT48YWJici0xPkFtZXJpY2FuIGpvdXJu
YWwgb2YgZXBpZGVtaW9sb2d5PC9hYmJyLTE+PC9wZXJpb2RpY2FsPjxhbHQtcGVyaW9kaWNhbD48
ZnVsbC10aXRsZT5BbSBKIEVwaWRlbWlvbDwvZnVsbC10aXRsZT48YWJici0xPkFtZXJpY2FuIGpv
dXJuYWwgb2YgZXBpZGVtaW9sb2d5PC9hYmJyLTE+PC9hbHQtcGVyaW9kaWNhbD48cGFnZXM+MTA4
OS05OTwvcGFnZXM+PHZvbHVtZT4xNTQ8L3ZvbHVtZT48bnVtYmVyPjEyPC9udW1iZXI+PGVkaXRp
b24+MjAwMS8xMi8xODwvZWRpdGlvbj48a2V5d29yZHM+PGtleXdvcmQ+QWR1bHQ8L2tleXdvcmQ+
PGtleXdvcmQ+QWdlZDwva2V5d29yZD48a2V5d29yZD5FcGlkZW1pb2xvZ2ljIFN0dWRpZXM8L2tl
eXdvcmQ+PGtleXdvcmQ+RmVtYWxlPC9rZXl3b3JkPjxrZXl3b3JkPkh1bWFuczwva2V5d29yZD48
a2V5d29yZD5JbnRlcnZpZXdzIGFzIFRvcGljPC9rZXl3b3JkPjxrZXl3b3JkPk1hbGU8L2tleXdv
cmQ+PGtleXdvcmQ+TWVudGFsIFJlY2FsbDwva2V5d29yZD48a2V5d29yZD5NaWRkbGUgQWdlZDwv
a2V5d29yZD48a2V5d29yZD5OdXRyaXRpb24gQXNzZXNzbWVudDwva2V5d29yZD48a2V5d29yZD5O
dXRyaXRpb24gU3VydmV5czwva2V5d29yZD48a2V5d29yZD5RdWVzdGlvbm5haXJlcy8gc3RhbmRh
cmRzPC9rZXl3b3JkPjxrZXl3b3JkPlJlcHJvZHVjaWJpbGl0eSBvZiBSZXN1bHRzPC9rZXl3b3Jk
PjxrZXl3b3JkPlNlbnNpdGl2aXR5IGFuZCBTcGVjaWZpY2l0eTwva2V5d29yZD48L2tleXdvcmRz
PjxkYXRlcz48eWVhcj4yMDAxPC95ZWFyPjxwdWItZGF0ZXM+PGRhdGU+RGVjIDE1PC9kYXRlPjwv
cHViLWRhdGVzPjwvZGF0ZXM+PGlzYm4+MDAwMi05MjYyIChQcmludCkmI3hEOzAwMDItOTI2MiAo
TGlua2luZyk8L2lzYm4+PGFjY2Vzc2lvbi1udW0+MTE3NDQ1MTE8L2FjY2Vzc2lvbi1udW0+PHVy
bHM+PC91cmxzPjxyZW1vdGUtZGF0YWJhc2UtcHJvdmlkZXI+TkxNPC9yZW1vdGUtZGF0YWJhc2Ut
cHJvdmlkZXI+PGxhbmd1YWdlPmVuZzwvbGFuZ3VhZ2U+PC9yZWNvcmQ+PC9DaXRlPjwvRW5kTm90
ZT5=
</w:fldData>
        </w:fldChar>
      </w:r>
      <w:r w:rsidR="0031058B">
        <w:rPr>
          <w:rFonts w:cs="Times New Roman"/>
          <w:szCs w:val="24"/>
        </w:rPr>
        <w:instrText xml:space="preserve"> ADDIN EN.CITE </w:instrText>
      </w:r>
      <w:r w:rsidR="0031058B">
        <w:rPr>
          <w:rFonts w:cs="Times New Roman"/>
          <w:szCs w:val="24"/>
        </w:rPr>
        <w:fldChar w:fldCharType="begin">
          <w:fldData xml:space="preserve">PEVuZE5vdGU+PENpdGU+PEF1dGhvcj5TdWJhcjwvQXV0aG9yPjxZZWFyPjIwMDE8L1llYXI+PFJl
Y051bT44PC9SZWNOdW0+PERpc3BsYXlUZXh0PjxzdHlsZSBmYWNlPSJzdXBlcnNjcmlwdCI+KDcp
PC9zdHlsZT48L0Rpc3BsYXlUZXh0PjxyZWNvcmQ+PHJlYy1udW1iZXI+ODwvcmVjLW51bWJlcj48
Zm9yZWlnbi1rZXlzPjxrZXkgYXBwPSJFTiIgZGItaWQ9ImF4OWVlZHpwYXA1MDB6ZXI5em54dnNl
a3ZwMndkMnp0ZjIwZSIgdGltZXN0YW1wPSIxNDQzNjEwODU1Ij44PC9rZXk+PC9mb3JlaWduLWtl
eXM+PHJlZi10eXBlIG5hbWU9IkpvdXJuYWwgQXJ0aWNsZSI+MTc8L3JlZi10eXBlPjxjb250cmli
dXRvcnM+PGF1dGhvcnM+PGF1dGhvcj5TdWJhciwgQS4gRi48L2F1dGhvcj48YXV0aG9yPlRob21w
c29uLCBGLiBFLjwvYXV0aG9yPjxhdXRob3I+S2lwbmlzLCBWLjwvYXV0aG9yPjxhdXRob3I+TWlk
dGh1bmUsIEQuPC9hdXRob3I+PGF1dGhvcj5IdXJ3aXR6LCBQLjwvYXV0aG9yPjxhdXRob3I+TWNO
dXR0LCBTLjwvYXV0aG9yPjxhdXRob3I+TWNJbnRvc2gsIEEuPC9hdXRob3I+PGF1dGhvcj5Sb3Nl
bmZlbGQsIFMuPC9hdXRob3I+PC9hdXRob3JzPjwvY29udHJpYnV0b3JzPjxhdXRoLWFkZHJlc3M+
QXBwbGllZCBSZXNlYXJjaCBQcm9ncmFtLCBEaXZpc2lvbiBvZiBDYW5jZXIgQ29udHJvbCBhbmQg
UG9wdWxhdGlvbiBTY2llbmNlcywgTmF0aW9uYWwgQ2FuY2VyIEluc3RpdHV0ZSwgQmV0aGVzZGEs
IE1ELCBVU0EuIGFteV9zdWJhckBuaWguZ292PC9hdXRoLWFkZHJlc3M+PHRpdGxlcz48dGl0bGU+
Q29tcGFyYXRpdmUgdmFsaWRhdGlvbiBvZiB0aGUgQmxvY2ssIFdpbGxldHQsIGFuZCBOYXRpb25h
bCBDYW5jZXIgSW5zdGl0dXRlIGZvb2QgZnJlcXVlbmN5IHF1ZXN0aW9ubmFpcmVzIDogdGhlIEVh
dGluZyBhdCBBbWVyaWNhJmFwb3M7cyBUYWJsZSBTdHVkeTwvdGl0bGU+PHNlY29uZGFyeS10aXRs
ZT5BbSBKIEVwaWRlbWlvbDwvc2Vjb25kYXJ5LXRpdGxlPjxhbHQtdGl0bGU+QW1lcmljYW4gam91
cm5hbCBvZiBlcGlkZW1pb2xvZ3k8L2FsdC10aXRsZT48L3RpdGxlcz48cGVyaW9kaWNhbD48ZnVs
bC10aXRsZT5BbSBKIEVwaWRlbWlvbDwvZnVsbC10aXRsZT48YWJici0xPkFtZXJpY2FuIGpvdXJu
YWwgb2YgZXBpZGVtaW9sb2d5PC9hYmJyLTE+PC9wZXJpb2RpY2FsPjxhbHQtcGVyaW9kaWNhbD48
ZnVsbC10aXRsZT5BbSBKIEVwaWRlbWlvbDwvZnVsbC10aXRsZT48YWJici0xPkFtZXJpY2FuIGpv
dXJuYWwgb2YgZXBpZGVtaW9sb2d5PC9hYmJyLTE+PC9hbHQtcGVyaW9kaWNhbD48cGFnZXM+MTA4
OS05OTwvcGFnZXM+PHZvbHVtZT4xNTQ8L3ZvbHVtZT48bnVtYmVyPjEyPC9udW1iZXI+PGVkaXRp
b24+MjAwMS8xMi8xODwvZWRpdGlvbj48a2V5d29yZHM+PGtleXdvcmQ+QWR1bHQ8L2tleXdvcmQ+
PGtleXdvcmQ+QWdlZDwva2V5d29yZD48a2V5d29yZD5FcGlkZW1pb2xvZ2ljIFN0dWRpZXM8L2tl
eXdvcmQ+PGtleXdvcmQ+RmVtYWxlPC9rZXl3b3JkPjxrZXl3b3JkPkh1bWFuczwva2V5d29yZD48
a2V5d29yZD5JbnRlcnZpZXdzIGFzIFRvcGljPC9rZXl3b3JkPjxrZXl3b3JkPk1hbGU8L2tleXdv
cmQ+PGtleXdvcmQ+TWVudGFsIFJlY2FsbDwva2V5d29yZD48a2V5d29yZD5NaWRkbGUgQWdlZDwv
a2V5d29yZD48a2V5d29yZD5OdXRyaXRpb24gQXNzZXNzbWVudDwva2V5d29yZD48a2V5d29yZD5O
dXRyaXRpb24gU3VydmV5czwva2V5d29yZD48a2V5d29yZD5RdWVzdGlvbm5haXJlcy8gc3RhbmRh
cmRzPC9rZXl3b3JkPjxrZXl3b3JkPlJlcHJvZHVjaWJpbGl0eSBvZiBSZXN1bHRzPC9rZXl3b3Jk
PjxrZXl3b3JkPlNlbnNpdGl2aXR5IGFuZCBTcGVjaWZpY2l0eTwva2V5d29yZD48L2tleXdvcmRz
PjxkYXRlcz48eWVhcj4yMDAxPC95ZWFyPjxwdWItZGF0ZXM+PGRhdGU+RGVjIDE1PC9kYXRlPjwv
cHViLWRhdGVzPjwvZGF0ZXM+PGlzYm4+MDAwMi05MjYyIChQcmludCkmI3hEOzAwMDItOTI2MiAo
TGlua2luZyk8L2lzYm4+PGFjY2Vzc2lvbi1udW0+MTE3NDQ1MTE8L2FjY2Vzc2lvbi1udW0+PHVy
bHM+PC91cmxzPjxyZW1vdGUtZGF0YWJhc2UtcHJvdmlkZXI+TkxNPC9yZW1vdGUtZGF0YWJhc2Ut
cHJvdmlkZXI+PGxhbmd1YWdlPmVuZzwvbGFuZ3VhZ2U+PC9yZWNvcmQ+PC9DaXRlPjwvRW5kTm90
ZT5=
</w:fldData>
        </w:fldChar>
      </w:r>
      <w:r w:rsidR="0031058B">
        <w:rPr>
          <w:rFonts w:cs="Times New Roman"/>
          <w:szCs w:val="24"/>
        </w:rPr>
        <w:instrText xml:space="preserve"> ADDIN EN.CITE.DATA </w:instrText>
      </w:r>
      <w:r w:rsidR="0031058B">
        <w:rPr>
          <w:rFonts w:cs="Times New Roman"/>
          <w:szCs w:val="24"/>
        </w:rPr>
      </w:r>
      <w:r w:rsidR="0031058B">
        <w:rPr>
          <w:rFonts w:cs="Times New Roman"/>
          <w:szCs w:val="24"/>
        </w:rPr>
        <w:fldChar w:fldCharType="end"/>
      </w:r>
      <w:r w:rsidR="00125E82" w:rsidRPr="00AB5FC8">
        <w:rPr>
          <w:rFonts w:cs="Times New Roman"/>
          <w:szCs w:val="24"/>
        </w:rPr>
      </w:r>
      <w:r w:rsidR="00125E82" w:rsidRPr="00AB5FC8">
        <w:rPr>
          <w:rFonts w:cs="Times New Roman"/>
          <w:szCs w:val="24"/>
        </w:rPr>
        <w:fldChar w:fldCharType="separate"/>
      </w:r>
      <w:r w:rsidR="0031058B" w:rsidRPr="0031058B">
        <w:rPr>
          <w:rFonts w:cs="Times New Roman"/>
          <w:noProof/>
          <w:szCs w:val="24"/>
          <w:vertAlign w:val="superscript"/>
        </w:rPr>
        <w:t>(</w:t>
      </w:r>
      <w:hyperlink w:anchor="_ENREF_7" w:tooltip="Subar, 2001 #8" w:history="1">
        <w:r w:rsidR="0031058B" w:rsidRPr="0031058B">
          <w:rPr>
            <w:rFonts w:cs="Times New Roman"/>
            <w:noProof/>
            <w:szCs w:val="24"/>
            <w:vertAlign w:val="superscript"/>
          </w:rPr>
          <w:t>7</w:t>
        </w:r>
      </w:hyperlink>
      <w:r w:rsidR="0031058B" w:rsidRPr="0031058B">
        <w:rPr>
          <w:rFonts w:cs="Times New Roman"/>
          <w:noProof/>
          <w:szCs w:val="24"/>
          <w:vertAlign w:val="superscript"/>
        </w:rPr>
        <w:t>)</w:t>
      </w:r>
      <w:r w:rsidR="00125E82" w:rsidRPr="00AB5FC8">
        <w:rPr>
          <w:rFonts w:cs="Times New Roman"/>
          <w:szCs w:val="24"/>
        </w:rPr>
        <w:fldChar w:fldCharType="end"/>
      </w:r>
      <w:r w:rsidRPr="00AB5FC8">
        <w:rPr>
          <w:rFonts w:cs="Times New Roman"/>
          <w:szCs w:val="24"/>
        </w:rPr>
        <w:t xml:space="preserve"> </w:t>
      </w:r>
      <w:r w:rsidR="001B7495" w:rsidRPr="00AB5FC8">
        <w:rPr>
          <w:rFonts w:cs="Times New Roman"/>
          <w:szCs w:val="24"/>
        </w:rPr>
        <w:t xml:space="preserve">Since the </w:t>
      </w:r>
      <w:r w:rsidR="00DB60CF" w:rsidRPr="00AB5FC8">
        <w:rPr>
          <w:rFonts w:cs="Times New Roman"/>
          <w:szCs w:val="24"/>
        </w:rPr>
        <w:t xml:space="preserve">SCG </w:t>
      </w:r>
      <w:r w:rsidR="001B7495" w:rsidRPr="00AB5FC8">
        <w:rPr>
          <w:rFonts w:cs="Times New Roman"/>
          <w:szCs w:val="24"/>
        </w:rPr>
        <w:t>FFQ was first developed in 1993</w:t>
      </w:r>
      <w:r w:rsidR="0034543D" w:rsidRPr="00AB5FC8">
        <w:rPr>
          <w:rFonts w:cs="Times New Roman"/>
          <w:szCs w:val="24"/>
        </w:rPr>
        <w:t xml:space="preserve">, the </w:t>
      </w:r>
      <w:r w:rsidR="0094394D" w:rsidRPr="00AB5FC8">
        <w:rPr>
          <w:rFonts w:cs="Times New Roman"/>
          <w:szCs w:val="24"/>
        </w:rPr>
        <w:t xml:space="preserve">composition and portion size data </w:t>
      </w:r>
      <w:r w:rsidR="00D05B13" w:rsidRPr="00AB5FC8">
        <w:rPr>
          <w:rFonts w:cs="Times New Roman"/>
          <w:szCs w:val="24"/>
        </w:rPr>
        <w:t>have</w:t>
      </w:r>
      <w:r w:rsidR="0034543D" w:rsidRPr="00AB5FC8">
        <w:rPr>
          <w:rFonts w:cs="Times New Roman"/>
          <w:szCs w:val="24"/>
        </w:rPr>
        <w:t xml:space="preserve"> been modified to reflect changes in the </w:t>
      </w:r>
      <w:r w:rsidR="00A961A3" w:rsidRPr="00AB5FC8">
        <w:rPr>
          <w:rFonts w:cs="Times New Roman"/>
          <w:szCs w:val="24"/>
        </w:rPr>
        <w:t xml:space="preserve">diet of the </w:t>
      </w:r>
      <w:r w:rsidR="007679E7" w:rsidRPr="00AB5FC8">
        <w:rPr>
          <w:rFonts w:cs="Times New Roman"/>
          <w:szCs w:val="24"/>
        </w:rPr>
        <w:t xml:space="preserve">UK </w:t>
      </w:r>
      <w:r w:rsidR="007C4F55" w:rsidRPr="00AB5FC8">
        <w:rPr>
          <w:rFonts w:cs="Times New Roman"/>
          <w:szCs w:val="24"/>
        </w:rPr>
        <w:t>population</w:t>
      </w:r>
      <w:r w:rsidR="00D05B13" w:rsidRPr="00AB5FC8">
        <w:rPr>
          <w:rFonts w:cs="Times New Roman"/>
          <w:szCs w:val="24"/>
        </w:rPr>
        <w:t xml:space="preserve">. </w:t>
      </w:r>
      <w:r w:rsidR="000E1A9A" w:rsidRPr="00AB5FC8">
        <w:rPr>
          <w:rFonts w:cs="Times New Roman"/>
          <w:szCs w:val="24"/>
        </w:rPr>
        <w:t xml:space="preserve">Since the previously validated </w:t>
      </w:r>
      <w:r w:rsidR="003C465F" w:rsidRPr="00AB5FC8">
        <w:rPr>
          <w:rFonts w:cs="Times New Roman"/>
          <w:szCs w:val="24"/>
        </w:rPr>
        <w:t>SCG FFQ</w:t>
      </w:r>
      <w:r w:rsidR="000E1A9A" w:rsidRPr="00AB5FC8">
        <w:rPr>
          <w:rFonts w:cs="Times New Roman"/>
          <w:szCs w:val="24"/>
        </w:rPr>
        <w:t>, numerous food items have been added</w:t>
      </w:r>
      <w:r w:rsidR="00466FD3" w:rsidRPr="00AB5FC8">
        <w:rPr>
          <w:rFonts w:cs="Times New Roman"/>
          <w:szCs w:val="24"/>
        </w:rPr>
        <w:t xml:space="preserve"> and other </w:t>
      </w:r>
      <w:r w:rsidR="000E1A9A" w:rsidRPr="00AB5FC8">
        <w:rPr>
          <w:rFonts w:cs="Times New Roman"/>
          <w:szCs w:val="24"/>
        </w:rPr>
        <w:t>items</w:t>
      </w:r>
      <w:r w:rsidR="00466FD3" w:rsidRPr="00AB5FC8">
        <w:rPr>
          <w:rFonts w:cs="Times New Roman"/>
          <w:szCs w:val="24"/>
        </w:rPr>
        <w:t xml:space="preserve"> </w:t>
      </w:r>
      <w:r w:rsidR="000E1A9A" w:rsidRPr="00AB5FC8">
        <w:rPr>
          <w:rFonts w:cs="Times New Roman"/>
          <w:szCs w:val="24"/>
        </w:rPr>
        <w:t xml:space="preserve">removed </w:t>
      </w:r>
      <w:r w:rsidR="00466FD3" w:rsidRPr="00AB5FC8">
        <w:rPr>
          <w:rFonts w:cs="Times New Roman"/>
          <w:szCs w:val="24"/>
        </w:rPr>
        <w:t>(Supplement</w:t>
      </w:r>
      <w:r w:rsidR="00BD3C3D">
        <w:rPr>
          <w:rFonts w:cs="Times New Roman"/>
          <w:szCs w:val="24"/>
        </w:rPr>
        <w:t>ary F</w:t>
      </w:r>
      <w:r w:rsidR="00466FD3" w:rsidRPr="00AB5FC8">
        <w:rPr>
          <w:rFonts w:cs="Times New Roman"/>
          <w:szCs w:val="24"/>
        </w:rPr>
        <w:t>ile 1)</w:t>
      </w:r>
      <w:r w:rsidR="000E1A9A" w:rsidRPr="00AB5FC8">
        <w:rPr>
          <w:rFonts w:cs="Times New Roman"/>
          <w:szCs w:val="24"/>
        </w:rPr>
        <w:t>.</w:t>
      </w:r>
      <w:r w:rsidR="00C328D0" w:rsidRPr="00AB5FC8">
        <w:rPr>
          <w:rFonts w:cs="Times New Roman"/>
          <w:szCs w:val="24"/>
        </w:rPr>
        <w:t xml:space="preserve"> </w:t>
      </w:r>
      <w:r w:rsidR="007D0695" w:rsidRPr="00AB5FC8">
        <w:rPr>
          <w:rFonts w:cs="Times New Roman"/>
          <w:szCs w:val="24"/>
        </w:rPr>
        <w:t>S</w:t>
      </w:r>
      <w:r w:rsidR="00F82F3F" w:rsidRPr="00AB5FC8">
        <w:rPr>
          <w:rFonts w:cs="Times New Roman"/>
          <w:szCs w:val="24"/>
        </w:rPr>
        <w:t xml:space="preserve">ubtle changes in the design of FFQs can affect the questionnaire’s performance, </w:t>
      </w:r>
      <w:r w:rsidR="007D0695" w:rsidRPr="00AB5FC8">
        <w:rPr>
          <w:rFonts w:cs="Times New Roman"/>
          <w:szCs w:val="24"/>
        </w:rPr>
        <w:t xml:space="preserve">therefore </w:t>
      </w:r>
      <w:r w:rsidR="00F82F3F" w:rsidRPr="00AB5FC8">
        <w:rPr>
          <w:rFonts w:cs="Times New Roman"/>
          <w:szCs w:val="24"/>
        </w:rPr>
        <w:t xml:space="preserve">it is </w:t>
      </w:r>
      <w:r w:rsidR="00E10DC0" w:rsidRPr="00AB5FC8">
        <w:rPr>
          <w:rFonts w:cs="Times New Roman"/>
          <w:szCs w:val="24"/>
        </w:rPr>
        <w:t>essential</w:t>
      </w:r>
      <w:r w:rsidR="00F82F3F" w:rsidRPr="00AB5FC8">
        <w:rPr>
          <w:rFonts w:cs="Times New Roman"/>
          <w:szCs w:val="24"/>
        </w:rPr>
        <w:t xml:space="preserve"> to assess the validity of the revised FFQ.</w:t>
      </w:r>
      <w:r w:rsidR="00125E82" w:rsidRPr="00AB5FC8">
        <w:rPr>
          <w:rFonts w:cs="Times New Roman"/>
          <w:szCs w:val="24"/>
        </w:rPr>
        <w:fldChar w:fldCharType="begin"/>
      </w:r>
      <w:r w:rsidR="0031058B">
        <w:rPr>
          <w:rFonts w:cs="Times New Roman"/>
          <w:szCs w:val="24"/>
        </w:rPr>
        <w:instrText xml:space="preserve"> ADDIN EN.CITE &lt;EndNote&gt;&lt;Cite&gt;&lt;Author&gt;Willett&lt;/Author&gt;&lt;Year&gt;2012&lt;/Year&gt;&lt;RecNum&gt;5&lt;/RecNum&gt;&lt;DisplayText&gt;&lt;style face="superscript"&gt;(1)&lt;/style&gt;&lt;/DisplayText&gt;&lt;record&gt;&lt;rec-number&gt;5&lt;/rec-number&gt;&lt;foreign-keys&gt;&lt;key app="EN" db-id="ax9eedzpap500zer9znxvsekvp2wd2ztf20e" timestamp="1443610853"&gt;5&lt;/key&gt;&lt;/foreign-keys&gt;&lt;ref-type name="Book"&gt;6&lt;/ref-type&gt;&lt;contributors&gt;&lt;authors&gt;&lt;author&gt;Willett, W C&lt;/author&gt;&lt;/authors&gt;&lt;/contributors&gt;&lt;titles&gt;&lt;title&gt;Nutritional Epidemiology&lt;/title&gt;&lt;/titles&gt;&lt;edition&gt;3rd&lt;/edition&gt;&lt;dates&gt;&lt;year&gt;2012&lt;/year&gt;&lt;/dates&gt;&lt;pub-location&gt;New York&lt;/pub-location&gt;&lt;publisher&gt;Oxford University Press&lt;/publisher&gt;&lt;urls&gt;&lt;/urls&gt;&lt;/record&gt;&lt;/Cite&gt;&lt;/EndNote&gt;</w:instrText>
      </w:r>
      <w:r w:rsidR="00125E82" w:rsidRPr="00AB5FC8">
        <w:rPr>
          <w:rFonts w:cs="Times New Roman"/>
          <w:szCs w:val="24"/>
        </w:rPr>
        <w:fldChar w:fldCharType="separate"/>
      </w:r>
      <w:r w:rsidR="0031058B" w:rsidRPr="0031058B">
        <w:rPr>
          <w:rFonts w:cs="Times New Roman"/>
          <w:noProof/>
          <w:szCs w:val="24"/>
          <w:vertAlign w:val="superscript"/>
        </w:rPr>
        <w:t>(</w:t>
      </w:r>
      <w:hyperlink w:anchor="_ENREF_1" w:tooltip="Willett, 2012 #5" w:history="1">
        <w:r w:rsidR="0031058B" w:rsidRPr="0031058B">
          <w:rPr>
            <w:rFonts w:cs="Times New Roman"/>
            <w:noProof/>
            <w:szCs w:val="24"/>
            <w:vertAlign w:val="superscript"/>
          </w:rPr>
          <w:t>1</w:t>
        </w:r>
      </w:hyperlink>
      <w:r w:rsidR="0031058B" w:rsidRPr="0031058B">
        <w:rPr>
          <w:rFonts w:cs="Times New Roman"/>
          <w:noProof/>
          <w:szCs w:val="24"/>
          <w:vertAlign w:val="superscript"/>
        </w:rPr>
        <w:t>)</w:t>
      </w:r>
      <w:r w:rsidR="00125E82" w:rsidRPr="00AB5FC8">
        <w:rPr>
          <w:rFonts w:cs="Times New Roman"/>
          <w:szCs w:val="24"/>
        </w:rPr>
        <w:fldChar w:fldCharType="end"/>
      </w:r>
      <w:r w:rsidR="00F82F3F" w:rsidRPr="00AB5FC8">
        <w:rPr>
          <w:rFonts w:cs="Times New Roman"/>
          <w:szCs w:val="24"/>
        </w:rPr>
        <w:t xml:space="preserve"> As the degree to which data from one validation study can be generalised to other populations is unknown, repeating validation studies in different populations is important.</w:t>
      </w:r>
      <w:r w:rsidR="00125E82" w:rsidRPr="00AB5FC8">
        <w:rPr>
          <w:rFonts w:cs="Times New Roman"/>
          <w:szCs w:val="24"/>
        </w:rPr>
        <w:fldChar w:fldCharType="begin"/>
      </w:r>
      <w:r w:rsidR="0031058B">
        <w:rPr>
          <w:rFonts w:cs="Times New Roman"/>
          <w:szCs w:val="24"/>
        </w:rPr>
        <w:instrText xml:space="preserve"> ADDIN EN.CITE &lt;EndNote&gt;&lt;Cite&gt;&lt;Author&gt;Willett&lt;/Author&gt;&lt;Year&gt;2012&lt;/Year&gt;&lt;RecNum&gt;5&lt;/RecNum&gt;&lt;DisplayText&gt;&lt;style face="superscript"&gt;(1)&lt;/style&gt;&lt;/DisplayText&gt;&lt;record&gt;&lt;rec-number&gt;5&lt;/rec-number&gt;&lt;foreign-keys&gt;&lt;key app="EN" db-id="ax9eedzpap500zer9znxvsekvp2wd2ztf20e" timestamp="1443610853"&gt;5&lt;/key&gt;&lt;/foreign-keys&gt;&lt;ref-type name="Book"&gt;6&lt;/ref-type&gt;&lt;contributors&gt;&lt;authors&gt;&lt;author&gt;Willett, W C&lt;/author&gt;&lt;/authors&gt;&lt;/contributors&gt;&lt;titles&gt;&lt;title&gt;Nutritional Epidemiology&lt;/title&gt;&lt;/titles&gt;&lt;edition&gt;3rd&lt;/edition&gt;&lt;dates&gt;&lt;year&gt;2012&lt;/year&gt;&lt;/dates&gt;&lt;pub-location&gt;New York&lt;/pub-location&gt;&lt;publisher&gt;Oxford University Press&lt;/publisher&gt;&lt;urls&gt;&lt;/urls&gt;&lt;/record&gt;&lt;/Cite&gt;&lt;/EndNote&gt;</w:instrText>
      </w:r>
      <w:r w:rsidR="00125E82" w:rsidRPr="00AB5FC8">
        <w:rPr>
          <w:rFonts w:cs="Times New Roman"/>
          <w:szCs w:val="24"/>
        </w:rPr>
        <w:fldChar w:fldCharType="separate"/>
      </w:r>
      <w:r w:rsidR="0031058B" w:rsidRPr="0031058B">
        <w:rPr>
          <w:rFonts w:cs="Times New Roman"/>
          <w:noProof/>
          <w:szCs w:val="24"/>
          <w:vertAlign w:val="superscript"/>
        </w:rPr>
        <w:t>(</w:t>
      </w:r>
      <w:hyperlink w:anchor="_ENREF_1" w:tooltip="Willett, 2012 #5" w:history="1">
        <w:r w:rsidR="0031058B" w:rsidRPr="0031058B">
          <w:rPr>
            <w:rFonts w:cs="Times New Roman"/>
            <w:noProof/>
            <w:szCs w:val="24"/>
            <w:vertAlign w:val="superscript"/>
          </w:rPr>
          <w:t>1</w:t>
        </w:r>
      </w:hyperlink>
      <w:r w:rsidR="0031058B" w:rsidRPr="0031058B">
        <w:rPr>
          <w:rFonts w:cs="Times New Roman"/>
          <w:noProof/>
          <w:szCs w:val="24"/>
          <w:vertAlign w:val="superscript"/>
        </w:rPr>
        <w:t>)</w:t>
      </w:r>
      <w:r w:rsidR="00125E82" w:rsidRPr="00AB5FC8">
        <w:rPr>
          <w:rFonts w:cs="Times New Roman"/>
          <w:szCs w:val="24"/>
        </w:rPr>
        <w:fldChar w:fldCharType="end"/>
      </w:r>
      <w:r w:rsidR="00F82F3F" w:rsidRPr="00AB5FC8">
        <w:rPr>
          <w:rFonts w:cs="Times New Roman"/>
          <w:szCs w:val="24"/>
        </w:rPr>
        <w:t xml:space="preserve"> </w:t>
      </w:r>
      <w:r w:rsidR="004E7A89" w:rsidRPr="00AB5FC8">
        <w:rPr>
          <w:rFonts w:cs="Times New Roman"/>
          <w:szCs w:val="24"/>
        </w:rPr>
        <w:t xml:space="preserve">The aim of this study was to assess the current relative validity of the SCG FFQ (version 6.6) in </w:t>
      </w:r>
      <w:r w:rsidR="00881EEA" w:rsidRPr="00AB5FC8">
        <w:rPr>
          <w:rFonts w:cs="Times New Roman"/>
          <w:szCs w:val="24"/>
        </w:rPr>
        <w:t>healthy, free living</w:t>
      </w:r>
      <w:r w:rsidR="004E7A89" w:rsidRPr="00AB5FC8">
        <w:rPr>
          <w:rFonts w:cs="Times New Roman"/>
          <w:szCs w:val="24"/>
        </w:rPr>
        <w:t xml:space="preserve"> adults</w:t>
      </w:r>
      <w:r w:rsidR="00881EEA" w:rsidRPr="00AB5FC8">
        <w:rPr>
          <w:rFonts w:cs="Times New Roman"/>
          <w:szCs w:val="24"/>
        </w:rPr>
        <w:t xml:space="preserve"> </w:t>
      </w:r>
      <w:r w:rsidR="0003642A" w:rsidRPr="00AB5FC8">
        <w:rPr>
          <w:rFonts w:cs="Times New Roman"/>
          <w:szCs w:val="24"/>
        </w:rPr>
        <w:t>across Scotland</w:t>
      </w:r>
      <w:r w:rsidR="004E7A89" w:rsidRPr="00AB5FC8">
        <w:rPr>
          <w:rFonts w:cs="Times New Roman"/>
          <w:szCs w:val="24"/>
        </w:rPr>
        <w:t>.</w:t>
      </w:r>
    </w:p>
    <w:p w14:paraId="7DF7BB9F" w14:textId="49FAE213" w:rsidR="00FC129A" w:rsidRPr="00AB5FC8" w:rsidRDefault="00FC129A" w:rsidP="00A142E0">
      <w:pPr>
        <w:spacing w:before="120" w:line="360" w:lineRule="auto"/>
        <w:rPr>
          <w:rFonts w:cs="Times New Roman"/>
          <w:b/>
          <w:noProof/>
          <w:szCs w:val="24"/>
        </w:rPr>
      </w:pPr>
      <w:r w:rsidRPr="00AB5FC8">
        <w:rPr>
          <w:rFonts w:cs="Times New Roman"/>
          <w:b/>
          <w:noProof/>
          <w:szCs w:val="24"/>
        </w:rPr>
        <w:t>Methods</w:t>
      </w:r>
    </w:p>
    <w:p w14:paraId="23E5BFBF" w14:textId="758177F4" w:rsidR="00322198" w:rsidRPr="00AB5FC8" w:rsidRDefault="00BF0616" w:rsidP="00A142E0">
      <w:pPr>
        <w:spacing w:line="360" w:lineRule="auto"/>
        <w:rPr>
          <w:rFonts w:cs="Times New Roman"/>
          <w:szCs w:val="24"/>
        </w:rPr>
      </w:pPr>
      <w:r w:rsidRPr="00AB5FC8">
        <w:rPr>
          <w:rFonts w:cs="Times New Roman"/>
          <w:szCs w:val="24"/>
        </w:rPr>
        <w:t xml:space="preserve">The study was carried out </w:t>
      </w:r>
      <w:r w:rsidR="00F64CBE" w:rsidRPr="00AB5FC8">
        <w:rPr>
          <w:rFonts w:cs="Times New Roman"/>
          <w:szCs w:val="24"/>
        </w:rPr>
        <w:t xml:space="preserve">using </w:t>
      </w:r>
      <w:r w:rsidR="000644CE" w:rsidRPr="00AB5FC8">
        <w:rPr>
          <w:rFonts w:cs="Times New Roman"/>
          <w:szCs w:val="24"/>
        </w:rPr>
        <w:t xml:space="preserve">data from an existing study </w:t>
      </w:r>
      <w:r w:rsidR="008833A8" w:rsidRPr="00AB5FC8">
        <w:rPr>
          <w:rFonts w:cs="Times New Roman"/>
          <w:szCs w:val="24"/>
        </w:rPr>
        <w:t xml:space="preserve">conducted between </w:t>
      </w:r>
      <w:r w:rsidR="00F64CBE" w:rsidRPr="00AB5FC8">
        <w:rPr>
          <w:rFonts w:cs="Times New Roman"/>
          <w:szCs w:val="24"/>
        </w:rPr>
        <w:t xml:space="preserve">September 2013 </w:t>
      </w:r>
      <w:r w:rsidR="008833A8" w:rsidRPr="00AB5FC8">
        <w:rPr>
          <w:rFonts w:cs="Times New Roman"/>
          <w:szCs w:val="24"/>
        </w:rPr>
        <w:t>and</w:t>
      </w:r>
      <w:r w:rsidR="00F64CBE" w:rsidRPr="00AB5FC8">
        <w:rPr>
          <w:rFonts w:cs="Times New Roman"/>
          <w:szCs w:val="24"/>
        </w:rPr>
        <w:t xml:space="preserve"> </w:t>
      </w:r>
      <w:r w:rsidRPr="00AB5FC8">
        <w:rPr>
          <w:rFonts w:cs="Times New Roman"/>
          <w:szCs w:val="24"/>
        </w:rPr>
        <w:t xml:space="preserve">June 2014. </w:t>
      </w:r>
      <w:r w:rsidR="00CA084A" w:rsidRPr="00AB5FC8">
        <w:rPr>
          <w:rFonts w:cs="Times New Roman"/>
          <w:szCs w:val="24"/>
        </w:rPr>
        <w:t xml:space="preserve">Participants were recruited from the </w:t>
      </w:r>
      <w:r w:rsidR="003624FF" w:rsidRPr="00AB5FC8">
        <w:rPr>
          <w:rFonts w:cs="Times New Roman"/>
          <w:szCs w:val="24"/>
        </w:rPr>
        <w:t>2010 Scottish Health Survey</w:t>
      </w:r>
      <w:r w:rsidR="00247037" w:rsidRPr="00AB5FC8">
        <w:rPr>
          <w:rFonts w:cs="Times New Roman"/>
          <w:szCs w:val="24"/>
        </w:rPr>
        <w:t xml:space="preserve"> </w:t>
      </w:r>
      <w:r w:rsidR="00F64CBE" w:rsidRPr="00AB5FC8">
        <w:rPr>
          <w:rFonts w:cs="Times New Roman"/>
          <w:szCs w:val="24"/>
        </w:rPr>
        <w:t>(</w:t>
      </w:r>
      <w:proofErr w:type="spellStart"/>
      <w:r w:rsidR="00F64CBE" w:rsidRPr="00AB5FC8">
        <w:rPr>
          <w:rFonts w:cs="Times New Roman"/>
          <w:szCs w:val="24"/>
        </w:rPr>
        <w:t>SH</w:t>
      </w:r>
      <w:r w:rsidR="007679E7" w:rsidRPr="00AB5FC8">
        <w:rPr>
          <w:rFonts w:cs="Times New Roman"/>
          <w:szCs w:val="24"/>
        </w:rPr>
        <w:t>e</w:t>
      </w:r>
      <w:r w:rsidR="00F64CBE" w:rsidRPr="00AB5FC8">
        <w:rPr>
          <w:rFonts w:cs="Times New Roman"/>
          <w:szCs w:val="24"/>
        </w:rPr>
        <w:t>S</w:t>
      </w:r>
      <w:proofErr w:type="spellEnd"/>
      <w:r w:rsidR="00F64CBE" w:rsidRPr="00AB5FC8">
        <w:rPr>
          <w:rFonts w:cs="Times New Roman"/>
          <w:szCs w:val="24"/>
        </w:rPr>
        <w:t xml:space="preserve">) </w:t>
      </w:r>
      <w:r w:rsidR="00247037" w:rsidRPr="00AB5FC8">
        <w:rPr>
          <w:rFonts w:cs="Times New Roman"/>
          <w:szCs w:val="24"/>
        </w:rPr>
        <w:t>sample</w:t>
      </w:r>
      <w:r w:rsidR="003624FF" w:rsidRPr="00AB5FC8">
        <w:rPr>
          <w:rFonts w:cs="Times New Roman"/>
          <w:szCs w:val="24"/>
        </w:rPr>
        <w:t>.</w:t>
      </w:r>
      <w:r w:rsidR="003075C4" w:rsidRPr="00AB5FC8">
        <w:rPr>
          <w:rFonts w:cs="Times New Roman"/>
          <w:szCs w:val="24"/>
        </w:rPr>
        <w:t xml:space="preserve"> </w:t>
      </w:r>
      <w:r w:rsidR="008A447F" w:rsidRPr="00AB5FC8">
        <w:rPr>
          <w:rFonts w:cs="Times New Roman"/>
          <w:szCs w:val="24"/>
        </w:rPr>
        <w:t>T</w:t>
      </w:r>
      <w:r w:rsidR="00322198" w:rsidRPr="00AB5FC8">
        <w:rPr>
          <w:rFonts w:cs="Times New Roman"/>
          <w:szCs w:val="24"/>
        </w:rPr>
        <w:t xml:space="preserve">he </w:t>
      </w:r>
      <w:proofErr w:type="spellStart"/>
      <w:r w:rsidR="00F64CBE" w:rsidRPr="00AB5FC8">
        <w:rPr>
          <w:rFonts w:cs="Times New Roman"/>
          <w:szCs w:val="24"/>
        </w:rPr>
        <w:t>SH</w:t>
      </w:r>
      <w:r w:rsidR="007679E7" w:rsidRPr="00AB5FC8">
        <w:rPr>
          <w:rFonts w:cs="Times New Roman"/>
          <w:szCs w:val="24"/>
        </w:rPr>
        <w:t>e</w:t>
      </w:r>
      <w:r w:rsidR="00F64CBE" w:rsidRPr="00AB5FC8">
        <w:rPr>
          <w:rFonts w:cs="Times New Roman"/>
          <w:szCs w:val="24"/>
        </w:rPr>
        <w:t>S</w:t>
      </w:r>
      <w:proofErr w:type="spellEnd"/>
      <w:r w:rsidR="00322198" w:rsidRPr="00AB5FC8">
        <w:rPr>
          <w:rFonts w:cs="Times New Roman"/>
          <w:szCs w:val="24"/>
        </w:rPr>
        <w:t xml:space="preserve"> </w:t>
      </w:r>
      <w:r w:rsidR="003624FF" w:rsidRPr="00AB5FC8">
        <w:rPr>
          <w:rFonts w:cs="Times New Roman"/>
          <w:szCs w:val="24"/>
        </w:rPr>
        <w:t>assesses</w:t>
      </w:r>
      <w:r w:rsidR="00322198" w:rsidRPr="00AB5FC8">
        <w:rPr>
          <w:rFonts w:cs="Times New Roman"/>
          <w:szCs w:val="24"/>
        </w:rPr>
        <w:t xml:space="preserve"> a nationally representative sample of the general population living in Scottish households.</w:t>
      </w:r>
      <w:r w:rsidR="00826945" w:rsidRPr="00AB5FC8">
        <w:rPr>
          <w:rFonts w:cs="Times New Roman"/>
          <w:szCs w:val="24"/>
        </w:rPr>
        <w:t xml:space="preserve"> </w:t>
      </w:r>
      <w:r w:rsidR="003624FF" w:rsidRPr="00AB5FC8">
        <w:rPr>
          <w:rFonts w:cs="Times New Roman"/>
          <w:szCs w:val="24"/>
        </w:rPr>
        <w:t xml:space="preserve">In </w:t>
      </w:r>
      <w:r w:rsidR="00CD4F04" w:rsidRPr="00AB5FC8">
        <w:rPr>
          <w:rFonts w:cs="Times New Roman"/>
          <w:szCs w:val="24"/>
        </w:rPr>
        <w:t>2010</w:t>
      </w:r>
      <w:r w:rsidR="00A36D00" w:rsidRPr="00AB5FC8">
        <w:rPr>
          <w:rFonts w:cs="Times New Roman"/>
          <w:szCs w:val="24"/>
        </w:rPr>
        <w:t>,</w:t>
      </w:r>
      <w:r w:rsidR="00CD4F04" w:rsidRPr="00AB5FC8">
        <w:rPr>
          <w:rFonts w:cs="Times New Roman"/>
          <w:szCs w:val="24"/>
        </w:rPr>
        <w:t xml:space="preserve"> 8,473 adults </w:t>
      </w:r>
      <w:r w:rsidR="00A36D00" w:rsidRPr="00AB5FC8">
        <w:rPr>
          <w:rFonts w:cs="Times New Roman"/>
          <w:szCs w:val="24"/>
        </w:rPr>
        <w:t xml:space="preserve">were </w:t>
      </w:r>
      <w:r w:rsidR="00CD4F04" w:rsidRPr="00AB5FC8">
        <w:rPr>
          <w:rFonts w:cs="Times New Roman"/>
          <w:szCs w:val="24"/>
        </w:rPr>
        <w:t xml:space="preserve">randomly selected </w:t>
      </w:r>
      <w:r w:rsidR="00A36D00" w:rsidRPr="00AB5FC8">
        <w:rPr>
          <w:rFonts w:cs="Times New Roman"/>
          <w:szCs w:val="24"/>
        </w:rPr>
        <w:t xml:space="preserve">to participate in the </w:t>
      </w:r>
      <w:proofErr w:type="spellStart"/>
      <w:r w:rsidR="00F64CBE" w:rsidRPr="00AB5FC8">
        <w:rPr>
          <w:rFonts w:cs="Times New Roman"/>
          <w:szCs w:val="24"/>
        </w:rPr>
        <w:t>SH</w:t>
      </w:r>
      <w:r w:rsidR="007679E7" w:rsidRPr="00AB5FC8">
        <w:rPr>
          <w:rFonts w:cs="Times New Roman"/>
          <w:szCs w:val="24"/>
        </w:rPr>
        <w:t>e</w:t>
      </w:r>
      <w:r w:rsidR="00F64CBE" w:rsidRPr="00AB5FC8">
        <w:rPr>
          <w:rFonts w:cs="Times New Roman"/>
          <w:szCs w:val="24"/>
        </w:rPr>
        <w:t>S</w:t>
      </w:r>
      <w:proofErr w:type="spellEnd"/>
      <w:r w:rsidRPr="00AB5FC8">
        <w:rPr>
          <w:rFonts w:cs="Times New Roman"/>
          <w:szCs w:val="24"/>
        </w:rPr>
        <w:t xml:space="preserve"> </w:t>
      </w:r>
      <w:r w:rsidR="00CD4F04" w:rsidRPr="00AB5FC8">
        <w:rPr>
          <w:rFonts w:cs="Times New Roman"/>
          <w:szCs w:val="24"/>
        </w:rPr>
        <w:t>using postcode address files</w:t>
      </w:r>
      <w:r w:rsidR="00E10DC0" w:rsidRPr="00AB5FC8">
        <w:rPr>
          <w:rFonts w:cs="Times New Roman"/>
          <w:szCs w:val="24"/>
        </w:rPr>
        <w:t xml:space="preserve"> (response rate</w:t>
      </w:r>
      <w:r w:rsidR="00A36D00" w:rsidRPr="00AB5FC8">
        <w:rPr>
          <w:rFonts w:cs="Times New Roman"/>
          <w:szCs w:val="24"/>
        </w:rPr>
        <w:t>=</w:t>
      </w:r>
      <w:r w:rsidR="00CD4F04" w:rsidRPr="00AB5FC8">
        <w:rPr>
          <w:rFonts w:cs="Times New Roman"/>
          <w:szCs w:val="24"/>
        </w:rPr>
        <w:t>55%</w:t>
      </w:r>
      <w:r w:rsidR="00A36D00" w:rsidRPr="00AB5FC8">
        <w:rPr>
          <w:rFonts w:cs="Times New Roman"/>
          <w:szCs w:val="24"/>
        </w:rPr>
        <w:t>)</w:t>
      </w:r>
      <w:r w:rsidR="00200A51" w:rsidRPr="00AB5FC8">
        <w:rPr>
          <w:rFonts w:cs="Times New Roman"/>
          <w:szCs w:val="24"/>
        </w:rPr>
        <w:t>.</w:t>
      </w:r>
      <w:r w:rsidR="00125E82" w:rsidRPr="00AB5FC8">
        <w:rPr>
          <w:rFonts w:cs="Times New Roman"/>
          <w:szCs w:val="24"/>
        </w:rPr>
        <w:fldChar w:fldCharType="begin"/>
      </w:r>
      <w:r w:rsidR="0031058B">
        <w:rPr>
          <w:rFonts w:cs="Times New Roman"/>
          <w:szCs w:val="24"/>
        </w:rPr>
        <w:instrText xml:space="preserve"> ADDIN EN.CITE &lt;EndNote&gt;&lt;Cite&gt;&lt;Author&gt;The Scottish Government&lt;/Author&gt;&lt;Year&gt;2010&lt;/Year&gt;&lt;RecNum&gt;12&lt;/RecNum&gt;&lt;DisplayText&gt;&lt;style face="superscript"&gt;(8)&lt;/style&gt;&lt;/DisplayText&gt;&lt;record&gt;&lt;rec-number&gt;12&lt;/rec-number&gt;&lt;foreign-keys&gt;&lt;key app="EN" db-id="ax9eedzpap500zer9znxvsekvp2wd2ztf20e" timestamp="1443610860"&gt;12&lt;/key&gt;&lt;/foreign-keys&gt;&lt;ref-type name="Report"&gt;27&lt;/ref-type&gt;&lt;contributors&gt;&lt;authors&gt;&lt;author&gt;The Scottish Government,&lt;/author&gt;&lt;/authors&gt;&lt;/contributors&gt;&lt;titles&gt;&lt;title&gt;The Scottish Health Survey 2010 Volume 2: Technical Report&lt;/title&gt;&lt;/titles&gt;&lt;dates&gt;&lt;year&gt;2010&lt;/year&gt;&lt;/dates&gt;&lt;urls&gt;&lt;related-urls&gt;&lt;url&gt;http://www.gov.scot/Publications/2011/09/27124046/54&lt;/url&gt;&lt;/related-urls&gt;&lt;/urls&gt;&lt;/record&gt;&lt;/Cite&gt;&lt;/EndNote&gt;</w:instrText>
      </w:r>
      <w:r w:rsidR="00125E82" w:rsidRPr="00AB5FC8">
        <w:rPr>
          <w:rFonts w:cs="Times New Roman"/>
          <w:szCs w:val="24"/>
        </w:rPr>
        <w:fldChar w:fldCharType="separate"/>
      </w:r>
      <w:r w:rsidR="0031058B" w:rsidRPr="0031058B">
        <w:rPr>
          <w:rFonts w:cs="Times New Roman"/>
          <w:noProof/>
          <w:szCs w:val="24"/>
          <w:vertAlign w:val="superscript"/>
        </w:rPr>
        <w:t>(</w:t>
      </w:r>
      <w:hyperlink w:anchor="_ENREF_8" w:tooltip="The Scottish Government, 2010 #12" w:history="1">
        <w:r w:rsidR="0031058B" w:rsidRPr="0031058B">
          <w:rPr>
            <w:rFonts w:cs="Times New Roman"/>
            <w:noProof/>
            <w:szCs w:val="24"/>
            <w:vertAlign w:val="superscript"/>
          </w:rPr>
          <w:t>8</w:t>
        </w:r>
      </w:hyperlink>
      <w:r w:rsidR="0031058B" w:rsidRPr="0031058B">
        <w:rPr>
          <w:rFonts w:cs="Times New Roman"/>
          <w:noProof/>
          <w:szCs w:val="24"/>
          <w:vertAlign w:val="superscript"/>
        </w:rPr>
        <w:t>)</w:t>
      </w:r>
      <w:r w:rsidR="00125E82" w:rsidRPr="00AB5FC8">
        <w:rPr>
          <w:rFonts w:cs="Times New Roman"/>
          <w:szCs w:val="24"/>
        </w:rPr>
        <w:fldChar w:fldCharType="end"/>
      </w:r>
      <w:r w:rsidR="00CD4F04" w:rsidRPr="00AB5FC8">
        <w:rPr>
          <w:rFonts w:cs="Times New Roman"/>
          <w:szCs w:val="24"/>
        </w:rPr>
        <w:t xml:space="preserve"> </w:t>
      </w:r>
      <w:r w:rsidR="00826945" w:rsidRPr="00AB5FC8">
        <w:rPr>
          <w:rFonts w:cs="Times New Roman"/>
          <w:szCs w:val="24"/>
        </w:rPr>
        <w:t xml:space="preserve">The </w:t>
      </w:r>
      <w:proofErr w:type="spellStart"/>
      <w:r w:rsidR="00F64CBE" w:rsidRPr="00AB5FC8">
        <w:rPr>
          <w:rFonts w:cs="Times New Roman"/>
          <w:szCs w:val="24"/>
        </w:rPr>
        <w:t>SH</w:t>
      </w:r>
      <w:r w:rsidR="007679E7" w:rsidRPr="00AB5FC8">
        <w:rPr>
          <w:rFonts w:cs="Times New Roman"/>
          <w:szCs w:val="24"/>
        </w:rPr>
        <w:t>e</w:t>
      </w:r>
      <w:r w:rsidR="00F64CBE" w:rsidRPr="00AB5FC8">
        <w:rPr>
          <w:rFonts w:cs="Times New Roman"/>
          <w:szCs w:val="24"/>
        </w:rPr>
        <w:t>S</w:t>
      </w:r>
      <w:proofErr w:type="spellEnd"/>
      <w:r w:rsidR="00826945" w:rsidRPr="00AB5FC8">
        <w:rPr>
          <w:rFonts w:cs="Times New Roman"/>
          <w:szCs w:val="24"/>
        </w:rPr>
        <w:t xml:space="preserve"> team</w:t>
      </w:r>
      <w:r w:rsidR="00E22912" w:rsidRPr="00AB5FC8">
        <w:rPr>
          <w:rFonts w:cs="Times New Roman"/>
          <w:szCs w:val="24"/>
        </w:rPr>
        <w:t xml:space="preserve"> </w:t>
      </w:r>
      <w:r w:rsidR="003B77B1" w:rsidRPr="00AB5FC8">
        <w:rPr>
          <w:rFonts w:cs="Times New Roman"/>
          <w:szCs w:val="24"/>
        </w:rPr>
        <w:t xml:space="preserve">provided </w:t>
      </w:r>
      <w:r w:rsidR="00CD4F04" w:rsidRPr="00AB5FC8">
        <w:rPr>
          <w:rFonts w:cs="Times New Roman"/>
          <w:szCs w:val="24"/>
        </w:rPr>
        <w:t>names and addresses</w:t>
      </w:r>
      <w:r w:rsidR="003B77B1" w:rsidRPr="00AB5FC8">
        <w:rPr>
          <w:rFonts w:cs="Times New Roman"/>
          <w:szCs w:val="24"/>
        </w:rPr>
        <w:t xml:space="preserve"> of</w:t>
      </w:r>
      <w:r w:rsidR="00826945" w:rsidRPr="00AB5FC8">
        <w:rPr>
          <w:rFonts w:cs="Times New Roman"/>
          <w:szCs w:val="24"/>
        </w:rPr>
        <w:t xml:space="preserve"> </w:t>
      </w:r>
      <w:r w:rsidR="003727A6" w:rsidRPr="00AB5FC8">
        <w:rPr>
          <w:rFonts w:cs="Times New Roman"/>
          <w:szCs w:val="24"/>
        </w:rPr>
        <w:t>1</w:t>
      </w:r>
      <w:r w:rsidR="00247037" w:rsidRPr="00AB5FC8">
        <w:rPr>
          <w:rFonts w:cs="Times New Roman"/>
          <w:szCs w:val="24"/>
        </w:rPr>
        <w:t>,</w:t>
      </w:r>
      <w:r w:rsidR="003727A6" w:rsidRPr="00AB5FC8">
        <w:rPr>
          <w:rFonts w:cs="Times New Roman"/>
          <w:szCs w:val="24"/>
        </w:rPr>
        <w:t>6</w:t>
      </w:r>
      <w:r w:rsidR="00826945" w:rsidRPr="00AB5FC8">
        <w:rPr>
          <w:rFonts w:cs="Times New Roman"/>
          <w:szCs w:val="24"/>
        </w:rPr>
        <w:t xml:space="preserve">00 </w:t>
      </w:r>
      <w:proofErr w:type="spellStart"/>
      <w:r w:rsidR="00F64CBE" w:rsidRPr="00AB5FC8">
        <w:rPr>
          <w:rFonts w:cs="Times New Roman"/>
          <w:szCs w:val="24"/>
        </w:rPr>
        <w:t>SH</w:t>
      </w:r>
      <w:r w:rsidR="007679E7" w:rsidRPr="00AB5FC8">
        <w:rPr>
          <w:rFonts w:cs="Times New Roman"/>
          <w:szCs w:val="24"/>
        </w:rPr>
        <w:t>e</w:t>
      </w:r>
      <w:r w:rsidR="00F64CBE" w:rsidRPr="00AB5FC8">
        <w:rPr>
          <w:rFonts w:cs="Times New Roman"/>
          <w:szCs w:val="24"/>
        </w:rPr>
        <w:t>S</w:t>
      </w:r>
      <w:proofErr w:type="spellEnd"/>
      <w:r w:rsidR="00826945" w:rsidRPr="00AB5FC8">
        <w:rPr>
          <w:rFonts w:cs="Times New Roman"/>
          <w:szCs w:val="24"/>
        </w:rPr>
        <w:t xml:space="preserve"> participants (</w:t>
      </w:r>
      <w:r w:rsidR="00A36D00" w:rsidRPr="00AB5FC8">
        <w:rPr>
          <w:rFonts w:cs="Times New Roman"/>
          <w:szCs w:val="24"/>
        </w:rPr>
        <w:t>800 male</w:t>
      </w:r>
      <w:r w:rsidR="00200A51" w:rsidRPr="00AB5FC8">
        <w:rPr>
          <w:rFonts w:cs="Times New Roman"/>
          <w:szCs w:val="24"/>
        </w:rPr>
        <w:t>, 800 female</w:t>
      </w:r>
      <w:r w:rsidR="00826945" w:rsidRPr="00AB5FC8">
        <w:rPr>
          <w:rFonts w:cs="Times New Roman"/>
          <w:szCs w:val="24"/>
        </w:rPr>
        <w:t xml:space="preserve">) who had consented to be contacted </w:t>
      </w:r>
      <w:r w:rsidR="008274D6" w:rsidRPr="00AB5FC8">
        <w:rPr>
          <w:rFonts w:cs="Times New Roman"/>
          <w:szCs w:val="24"/>
        </w:rPr>
        <w:t>for</w:t>
      </w:r>
      <w:r w:rsidR="00826945" w:rsidRPr="00AB5FC8">
        <w:rPr>
          <w:rFonts w:cs="Times New Roman"/>
          <w:szCs w:val="24"/>
        </w:rPr>
        <w:t xml:space="preserve"> follow-up research</w:t>
      </w:r>
      <w:r w:rsidR="00E10DC0" w:rsidRPr="00AB5FC8">
        <w:rPr>
          <w:rFonts w:cs="Times New Roman"/>
          <w:szCs w:val="24"/>
        </w:rPr>
        <w:t xml:space="preserve">; </w:t>
      </w:r>
      <w:r w:rsidR="008274D6" w:rsidRPr="00AB5FC8">
        <w:rPr>
          <w:rFonts w:cs="Times New Roman"/>
          <w:szCs w:val="24"/>
        </w:rPr>
        <w:t xml:space="preserve">were aged </w:t>
      </w:r>
      <w:r w:rsidR="00CD4F04" w:rsidRPr="00AB5FC8">
        <w:rPr>
          <w:rFonts w:cs="Times New Roman"/>
          <w:szCs w:val="24"/>
        </w:rPr>
        <w:t>18</w:t>
      </w:r>
      <w:r w:rsidR="008274D6" w:rsidRPr="00AB5FC8">
        <w:rPr>
          <w:rFonts w:cs="Times New Roman"/>
          <w:szCs w:val="24"/>
        </w:rPr>
        <w:t>-65 years old</w:t>
      </w:r>
      <w:r w:rsidR="00E10DC0" w:rsidRPr="00AB5FC8">
        <w:rPr>
          <w:rFonts w:cs="Times New Roman"/>
          <w:szCs w:val="24"/>
        </w:rPr>
        <w:t>; and</w:t>
      </w:r>
      <w:r w:rsidR="008274D6" w:rsidRPr="00AB5FC8">
        <w:rPr>
          <w:rFonts w:cs="Times New Roman"/>
          <w:szCs w:val="24"/>
        </w:rPr>
        <w:t xml:space="preserve"> </w:t>
      </w:r>
      <w:r w:rsidR="003B77B1" w:rsidRPr="00AB5FC8">
        <w:rPr>
          <w:rFonts w:cs="Times New Roman"/>
          <w:szCs w:val="24"/>
        </w:rPr>
        <w:t>had</w:t>
      </w:r>
      <w:r w:rsidR="008274D6" w:rsidRPr="00AB5FC8">
        <w:rPr>
          <w:rFonts w:cs="Times New Roman"/>
          <w:szCs w:val="24"/>
        </w:rPr>
        <w:t xml:space="preserve"> complete data fo</w:t>
      </w:r>
      <w:r w:rsidR="00610D82" w:rsidRPr="00AB5FC8">
        <w:rPr>
          <w:rFonts w:cs="Times New Roman"/>
          <w:szCs w:val="24"/>
        </w:rPr>
        <w:t>r sex, age, height</w:t>
      </w:r>
      <w:r w:rsidR="007D0695" w:rsidRPr="00AB5FC8">
        <w:rPr>
          <w:rFonts w:cs="Times New Roman"/>
          <w:szCs w:val="24"/>
        </w:rPr>
        <w:t xml:space="preserve">, </w:t>
      </w:r>
      <w:r w:rsidR="00610D82" w:rsidRPr="00AB5FC8">
        <w:rPr>
          <w:rFonts w:cs="Times New Roman"/>
          <w:szCs w:val="24"/>
        </w:rPr>
        <w:t>weight</w:t>
      </w:r>
      <w:r w:rsidR="007D0695" w:rsidRPr="00AB5FC8">
        <w:rPr>
          <w:rFonts w:cs="Times New Roman"/>
          <w:szCs w:val="24"/>
        </w:rPr>
        <w:t xml:space="preserve"> and Scottish Index of Multiple Deprivation (SIMD)</w:t>
      </w:r>
      <w:r w:rsidR="009B7F2A" w:rsidRPr="00AB5FC8">
        <w:rPr>
          <w:rFonts w:cs="Times New Roman"/>
          <w:szCs w:val="24"/>
        </w:rPr>
        <w:t xml:space="preserve">. </w:t>
      </w:r>
      <w:r w:rsidR="00A36D00" w:rsidRPr="00AB5FC8">
        <w:rPr>
          <w:rFonts w:cs="Times New Roman"/>
          <w:szCs w:val="24"/>
        </w:rPr>
        <w:t>A</w:t>
      </w:r>
      <w:r w:rsidR="00D05B13" w:rsidRPr="00AB5FC8">
        <w:rPr>
          <w:rFonts w:cs="Times New Roman"/>
          <w:szCs w:val="24"/>
        </w:rPr>
        <w:t>n invitation letter,</w:t>
      </w:r>
      <w:r w:rsidR="00A36D00" w:rsidRPr="00AB5FC8">
        <w:rPr>
          <w:rFonts w:cs="Times New Roman"/>
          <w:szCs w:val="24"/>
        </w:rPr>
        <w:t xml:space="preserve"> consent form, and </w:t>
      </w:r>
      <w:r w:rsidR="000C1983" w:rsidRPr="00AB5FC8">
        <w:rPr>
          <w:rFonts w:cs="Times New Roman"/>
          <w:szCs w:val="24"/>
        </w:rPr>
        <w:t>freepost return envelope were mailed to potential participant</w:t>
      </w:r>
      <w:r w:rsidR="00BB009D" w:rsidRPr="00AB5FC8">
        <w:rPr>
          <w:rFonts w:cs="Times New Roman"/>
          <w:szCs w:val="24"/>
        </w:rPr>
        <w:t>s</w:t>
      </w:r>
      <w:r w:rsidR="000C1983" w:rsidRPr="00AB5FC8">
        <w:rPr>
          <w:rFonts w:cs="Times New Roman"/>
          <w:szCs w:val="24"/>
        </w:rPr>
        <w:t>.</w:t>
      </w:r>
    </w:p>
    <w:p w14:paraId="3FF9B4F7" w14:textId="77777777" w:rsidR="008274D6" w:rsidRPr="00AB5FC8" w:rsidRDefault="008274D6" w:rsidP="00A142E0">
      <w:pPr>
        <w:spacing w:before="120" w:after="200" w:line="360" w:lineRule="auto"/>
        <w:rPr>
          <w:rFonts w:cs="Times New Roman"/>
          <w:b/>
          <w:i/>
          <w:noProof/>
          <w:szCs w:val="24"/>
        </w:rPr>
      </w:pPr>
      <w:r w:rsidRPr="00AB5FC8">
        <w:rPr>
          <w:rFonts w:cs="Times New Roman"/>
          <w:b/>
          <w:i/>
          <w:noProof/>
          <w:szCs w:val="24"/>
        </w:rPr>
        <w:t>Measures</w:t>
      </w:r>
    </w:p>
    <w:p w14:paraId="71A54252" w14:textId="3AF76695" w:rsidR="00E10DC0" w:rsidRPr="00AB5FC8" w:rsidRDefault="008274D6" w:rsidP="00A142E0">
      <w:pPr>
        <w:spacing w:line="360" w:lineRule="auto"/>
        <w:jc w:val="both"/>
        <w:rPr>
          <w:rFonts w:cs="Times New Roman"/>
          <w:szCs w:val="24"/>
        </w:rPr>
      </w:pPr>
      <w:r w:rsidRPr="00AB5FC8">
        <w:rPr>
          <w:rFonts w:cs="Times New Roman"/>
          <w:szCs w:val="24"/>
        </w:rPr>
        <w:lastRenderedPageBreak/>
        <w:t>Participants complete</w:t>
      </w:r>
      <w:r w:rsidR="00D05B13" w:rsidRPr="00AB5FC8">
        <w:rPr>
          <w:rFonts w:cs="Times New Roman"/>
          <w:szCs w:val="24"/>
        </w:rPr>
        <w:t>d</w:t>
      </w:r>
      <w:r w:rsidR="00DA022C" w:rsidRPr="00AB5FC8">
        <w:rPr>
          <w:rFonts w:cs="Times New Roman"/>
          <w:szCs w:val="24"/>
        </w:rPr>
        <w:t xml:space="preserve"> the SCG FFQ</w:t>
      </w:r>
      <w:r w:rsidR="008B3190" w:rsidRPr="00AB5FC8">
        <w:rPr>
          <w:rFonts w:cs="Times New Roman"/>
          <w:szCs w:val="24"/>
        </w:rPr>
        <w:t xml:space="preserve"> </w:t>
      </w:r>
      <w:r w:rsidR="0003642A" w:rsidRPr="00AB5FC8">
        <w:rPr>
          <w:rFonts w:cs="Times New Roman"/>
          <w:szCs w:val="24"/>
        </w:rPr>
        <w:t>followed by</w:t>
      </w:r>
      <w:r w:rsidRPr="00AB5FC8">
        <w:rPr>
          <w:rFonts w:cs="Times New Roman"/>
          <w:szCs w:val="24"/>
        </w:rPr>
        <w:t xml:space="preserve"> a 7-day </w:t>
      </w:r>
      <w:r w:rsidR="008B3190" w:rsidRPr="00AB5FC8">
        <w:rPr>
          <w:rFonts w:cs="Times New Roman"/>
          <w:szCs w:val="24"/>
        </w:rPr>
        <w:t xml:space="preserve">non-weighed </w:t>
      </w:r>
      <w:r w:rsidRPr="00AB5FC8">
        <w:rPr>
          <w:rFonts w:cs="Times New Roman"/>
          <w:szCs w:val="24"/>
        </w:rPr>
        <w:t xml:space="preserve">food </w:t>
      </w:r>
      <w:r w:rsidR="008B3190" w:rsidRPr="00AB5FC8">
        <w:rPr>
          <w:rFonts w:cs="Times New Roman"/>
          <w:szCs w:val="24"/>
        </w:rPr>
        <w:t>diary</w:t>
      </w:r>
      <w:r w:rsidRPr="00AB5FC8">
        <w:rPr>
          <w:rFonts w:cs="Times New Roman"/>
          <w:szCs w:val="24"/>
        </w:rPr>
        <w:t>.</w:t>
      </w:r>
      <w:r w:rsidR="00F50335" w:rsidRPr="00AB5FC8">
        <w:rPr>
          <w:rFonts w:cs="Times New Roman"/>
          <w:szCs w:val="24"/>
        </w:rPr>
        <w:t xml:space="preserve"> </w:t>
      </w:r>
      <w:r w:rsidR="00AA6BEC" w:rsidRPr="00AB5FC8">
        <w:rPr>
          <w:rFonts w:cs="Times New Roman"/>
          <w:szCs w:val="24"/>
        </w:rPr>
        <w:t xml:space="preserve">Dietary data from the study were linked with data collected during the 2010 </w:t>
      </w:r>
      <w:proofErr w:type="spellStart"/>
      <w:r w:rsidR="00F64CBE" w:rsidRPr="00AB5FC8">
        <w:rPr>
          <w:rFonts w:cs="Times New Roman"/>
          <w:szCs w:val="24"/>
        </w:rPr>
        <w:t>SH</w:t>
      </w:r>
      <w:r w:rsidR="00E07096" w:rsidRPr="00AB5FC8">
        <w:rPr>
          <w:rFonts w:cs="Times New Roman"/>
          <w:szCs w:val="24"/>
        </w:rPr>
        <w:t>e</w:t>
      </w:r>
      <w:r w:rsidR="00F64CBE" w:rsidRPr="00AB5FC8">
        <w:rPr>
          <w:rFonts w:cs="Times New Roman"/>
          <w:szCs w:val="24"/>
        </w:rPr>
        <w:t>S</w:t>
      </w:r>
      <w:proofErr w:type="spellEnd"/>
      <w:r w:rsidR="00AA6BEC" w:rsidRPr="00AB5FC8">
        <w:rPr>
          <w:rFonts w:cs="Times New Roman"/>
          <w:szCs w:val="24"/>
        </w:rPr>
        <w:t xml:space="preserve"> including demographic characteristics (e.g. age, sex), height, weight and body mass index (BMI).</w:t>
      </w:r>
      <w:r w:rsidR="00564C1C" w:rsidRPr="00AB5FC8">
        <w:rPr>
          <w:rFonts w:cs="Times New Roman"/>
          <w:szCs w:val="24"/>
        </w:rPr>
        <w:t xml:space="preserve"> D</w:t>
      </w:r>
      <w:r w:rsidR="00502D68" w:rsidRPr="00AB5FC8">
        <w:rPr>
          <w:rFonts w:cs="Times New Roman"/>
          <w:szCs w:val="24"/>
        </w:rPr>
        <w:t xml:space="preserve">ata entry </w:t>
      </w:r>
      <w:r w:rsidR="00A0083F" w:rsidRPr="00AB5FC8">
        <w:rPr>
          <w:rFonts w:cs="Times New Roman"/>
          <w:color w:val="FF0000"/>
          <w:szCs w:val="24"/>
        </w:rPr>
        <w:t>was</w:t>
      </w:r>
      <w:r w:rsidR="00502D68" w:rsidRPr="00AB5FC8">
        <w:rPr>
          <w:rFonts w:cs="Times New Roman"/>
          <w:color w:val="FF0000"/>
          <w:szCs w:val="24"/>
        </w:rPr>
        <w:t xml:space="preserve"> </w:t>
      </w:r>
      <w:r w:rsidR="00502D68" w:rsidRPr="00AB5FC8">
        <w:rPr>
          <w:rFonts w:cs="Times New Roman"/>
          <w:szCs w:val="24"/>
        </w:rPr>
        <w:t>double checked to maximise accuracy.</w:t>
      </w:r>
      <w:r w:rsidR="00E10DC0" w:rsidRPr="00AB5FC8">
        <w:rPr>
          <w:rFonts w:cs="Times New Roman"/>
          <w:szCs w:val="24"/>
        </w:rPr>
        <w:t xml:space="preserve"> </w:t>
      </w:r>
      <w:r w:rsidR="00C760C8" w:rsidRPr="00AB5FC8">
        <w:rPr>
          <w:rFonts w:cs="Times New Roman"/>
          <w:color w:val="FF0000"/>
          <w:szCs w:val="24"/>
        </w:rPr>
        <w:t>B</w:t>
      </w:r>
      <w:r w:rsidR="00E07096" w:rsidRPr="00AB5FC8">
        <w:rPr>
          <w:rFonts w:cs="Times New Roman"/>
          <w:color w:val="FF0000"/>
          <w:szCs w:val="24"/>
        </w:rPr>
        <w:t xml:space="preserve">asal </w:t>
      </w:r>
      <w:r w:rsidR="00C760C8" w:rsidRPr="00AB5FC8">
        <w:rPr>
          <w:rFonts w:cs="Times New Roman"/>
          <w:color w:val="FF0000"/>
          <w:szCs w:val="24"/>
        </w:rPr>
        <w:t>M</w:t>
      </w:r>
      <w:r w:rsidR="00E07096" w:rsidRPr="00AB5FC8">
        <w:rPr>
          <w:rFonts w:cs="Times New Roman"/>
          <w:color w:val="FF0000"/>
          <w:szCs w:val="24"/>
        </w:rPr>
        <w:t xml:space="preserve">etabolic </w:t>
      </w:r>
      <w:r w:rsidR="00C760C8" w:rsidRPr="00AB5FC8">
        <w:rPr>
          <w:rFonts w:cs="Times New Roman"/>
          <w:color w:val="FF0000"/>
          <w:szCs w:val="24"/>
        </w:rPr>
        <w:t>R</w:t>
      </w:r>
      <w:r w:rsidR="00E07096" w:rsidRPr="00AB5FC8">
        <w:rPr>
          <w:rFonts w:cs="Times New Roman"/>
          <w:color w:val="FF0000"/>
          <w:szCs w:val="24"/>
        </w:rPr>
        <w:t>ate</w:t>
      </w:r>
      <w:r w:rsidR="00FC05BD" w:rsidRPr="00AB5FC8">
        <w:rPr>
          <w:rFonts w:cs="Times New Roman"/>
          <w:color w:val="FF0000"/>
          <w:szCs w:val="24"/>
        </w:rPr>
        <w:t xml:space="preserve"> (</w:t>
      </w:r>
      <w:r w:rsidR="001827D9" w:rsidRPr="00AB5FC8">
        <w:rPr>
          <w:rFonts w:cs="Times New Roman"/>
          <w:noProof/>
          <w:color w:val="FF0000"/>
          <w:szCs w:val="24"/>
        </w:rPr>
        <w:t>BMR</w:t>
      </w:r>
      <w:r w:rsidR="00FC05BD" w:rsidRPr="00AB5FC8">
        <w:rPr>
          <w:rFonts w:cs="Times New Roman"/>
          <w:noProof/>
          <w:color w:val="FF0000"/>
          <w:szCs w:val="24"/>
        </w:rPr>
        <w:t>)</w:t>
      </w:r>
      <w:r w:rsidR="001827D9" w:rsidRPr="00AB5FC8">
        <w:rPr>
          <w:rFonts w:cs="Times New Roman"/>
          <w:noProof/>
          <w:color w:val="FF0000"/>
          <w:szCs w:val="24"/>
        </w:rPr>
        <w:t xml:space="preserve"> </w:t>
      </w:r>
      <w:r w:rsidR="001827D9" w:rsidRPr="00AB5FC8">
        <w:rPr>
          <w:rFonts w:cs="Times New Roman"/>
          <w:noProof/>
          <w:szCs w:val="24"/>
        </w:rPr>
        <w:t xml:space="preserve">was calculated using the Henry equations </w:t>
      </w:r>
      <w:r w:rsidR="00125E82" w:rsidRPr="00AB5FC8">
        <w:rPr>
          <w:rFonts w:cs="Times New Roman"/>
          <w:noProof/>
          <w:szCs w:val="24"/>
        </w:rPr>
        <w:fldChar w:fldCharType="begin"/>
      </w:r>
      <w:r w:rsidR="0031058B">
        <w:rPr>
          <w:rFonts w:cs="Times New Roman"/>
          <w:noProof/>
          <w:szCs w:val="24"/>
        </w:rPr>
        <w:instrText xml:space="preserve"> ADDIN EN.CITE &lt;EndNote&gt;&lt;Cite&gt;&lt;Author&gt;Henry&lt;/Author&gt;&lt;Year&gt;2005&lt;/Year&gt;&lt;RecNum&gt;41&lt;/RecNum&gt;&lt;DisplayText&gt;&lt;style face="superscript"&gt;(9)&lt;/style&gt;&lt;/DisplayText&gt;&lt;record&gt;&lt;rec-number&gt;41&lt;/rec-number&gt;&lt;foreign-keys&gt;&lt;key app="EN" db-id="ax9eedzpap500zer9znxvsekvp2wd2ztf20e" timestamp="1456829834"&gt;41&lt;/key&gt;&lt;/foreign-keys&gt;&lt;ref-type name="Journal Article"&gt;17&lt;/ref-type&gt;&lt;contributors&gt;&lt;authors&gt;&lt;author&gt;Henry, CJK&lt;/author&gt;&lt;/authors&gt;&lt;/contributors&gt;&lt;titles&gt;&lt;title&gt;Basal metabolic rate studies in humans: measurement and development of new equations&lt;/title&gt;&lt;secondary-title&gt;Public Health Nutr&lt;/secondary-title&gt;&lt;alt-title&gt;Public Health Nutr&lt;/alt-title&gt;&lt;/titles&gt;&lt;periodical&gt;&lt;full-title&gt;Public Health Nutr&lt;/full-title&gt;&lt;abbr-1&gt;Public health nutrition&lt;/abbr-1&gt;&lt;/periodical&gt;&lt;alt-periodical&gt;&lt;full-title&gt;Public Health Nutr&lt;/full-title&gt;&lt;abbr-1&gt;Public health nutrition&lt;/abbr-1&gt;&lt;/alt-periodical&gt;&lt;pages&gt;1133-1152&lt;/pages&gt;&lt;volume&gt;8&lt;/volume&gt;&lt;dates&gt;&lt;year&gt;2005&lt;/year&gt;&lt;/dates&gt;&lt;isbn&gt;1475-2727&lt;/isbn&gt;&lt;urls&gt;&lt;/urls&gt;&lt;/record&gt;&lt;/Cite&gt;&lt;/EndNote&gt;</w:instrText>
      </w:r>
      <w:r w:rsidR="00125E82" w:rsidRPr="00AB5FC8">
        <w:rPr>
          <w:rFonts w:cs="Times New Roman"/>
          <w:noProof/>
          <w:szCs w:val="24"/>
        </w:rPr>
        <w:fldChar w:fldCharType="separate"/>
      </w:r>
      <w:r w:rsidR="0031058B" w:rsidRPr="0031058B">
        <w:rPr>
          <w:rFonts w:cs="Times New Roman"/>
          <w:noProof/>
          <w:szCs w:val="24"/>
          <w:vertAlign w:val="superscript"/>
        </w:rPr>
        <w:t>(</w:t>
      </w:r>
      <w:hyperlink w:anchor="_ENREF_9" w:tooltip="Henry, 2005 #41" w:history="1">
        <w:r w:rsidR="0031058B" w:rsidRPr="0031058B">
          <w:rPr>
            <w:rFonts w:cs="Times New Roman"/>
            <w:noProof/>
            <w:szCs w:val="24"/>
            <w:vertAlign w:val="superscript"/>
          </w:rPr>
          <w:t>9</w:t>
        </w:r>
      </w:hyperlink>
      <w:r w:rsidR="0031058B" w:rsidRPr="0031058B">
        <w:rPr>
          <w:rFonts w:cs="Times New Roman"/>
          <w:noProof/>
          <w:szCs w:val="24"/>
          <w:vertAlign w:val="superscript"/>
        </w:rPr>
        <w:t>)</w:t>
      </w:r>
      <w:r w:rsidR="00125E82" w:rsidRPr="00AB5FC8">
        <w:rPr>
          <w:rFonts w:cs="Times New Roman"/>
          <w:noProof/>
          <w:szCs w:val="24"/>
        </w:rPr>
        <w:fldChar w:fldCharType="end"/>
      </w:r>
      <w:r w:rsidR="001827D9" w:rsidRPr="00AB5FC8">
        <w:rPr>
          <w:rFonts w:cs="Times New Roman"/>
          <w:noProof/>
          <w:szCs w:val="24"/>
        </w:rPr>
        <w:t xml:space="preserve"> to </w:t>
      </w:r>
      <w:r w:rsidR="007A1F8A" w:rsidRPr="00AB5FC8">
        <w:rPr>
          <w:rFonts w:cs="Times New Roman"/>
          <w:noProof/>
          <w:color w:val="FF0000"/>
          <w:szCs w:val="24"/>
        </w:rPr>
        <w:t>assess</w:t>
      </w:r>
      <w:r w:rsidR="00C760C8" w:rsidRPr="00AB5FC8">
        <w:rPr>
          <w:rFonts w:cs="Times New Roman"/>
          <w:noProof/>
          <w:color w:val="FF0000"/>
          <w:szCs w:val="24"/>
        </w:rPr>
        <w:t xml:space="preserve"> reported energy intake </w:t>
      </w:r>
      <w:r w:rsidR="00200ED8" w:rsidRPr="00AB5FC8">
        <w:rPr>
          <w:rFonts w:cs="Times New Roman"/>
          <w:noProof/>
          <w:color w:val="FF0000"/>
          <w:szCs w:val="24"/>
        </w:rPr>
        <w:t xml:space="preserve">relative </w:t>
      </w:r>
      <w:r w:rsidR="00C760C8" w:rsidRPr="00AB5FC8">
        <w:rPr>
          <w:rFonts w:cs="Times New Roman"/>
          <w:noProof/>
          <w:color w:val="FF0000"/>
          <w:szCs w:val="24"/>
        </w:rPr>
        <w:t>to estimated energy requirements.</w:t>
      </w:r>
    </w:p>
    <w:p w14:paraId="45B5AE7C" w14:textId="54C0F17D" w:rsidR="00D9639C" w:rsidRPr="00AB5FC8" w:rsidRDefault="00F50335" w:rsidP="00A142E0">
      <w:pPr>
        <w:spacing w:before="120" w:line="360" w:lineRule="auto"/>
        <w:jc w:val="both"/>
        <w:rPr>
          <w:rFonts w:cs="Times New Roman"/>
          <w:szCs w:val="24"/>
        </w:rPr>
      </w:pPr>
      <w:r w:rsidRPr="00AB5FC8">
        <w:rPr>
          <w:rFonts w:cs="Times New Roman"/>
          <w:szCs w:val="24"/>
        </w:rPr>
        <w:t xml:space="preserve">The SCG FFQ </w:t>
      </w:r>
      <w:r w:rsidR="00D35B22" w:rsidRPr="00AB5FC8">
        <w:rPr>
          <w:rFonts w:cs="Times New Roman"/>
          <w:szCs w:val="24"/>
        </w:rPr>
        <w:t>(v</w:t>
      </w:r>
      <w:r w:rsidR="00DA022C" w:rsidRPr="00AB5FC8">
        <w:rPr>
          <w:rFonts w:cs="Times New Roman"/>
          <w:szCs w:val="24"/>
        </w:rPr>
        <w:t>ersion 6.6)</w:t>
      </w:r>
      <w:r w:rsidR="00AD6367" w:rsidRPr="00AB5FC8">
        <w:rPr>
          <w:rFonts w:cs="Times New Roman"/>
          <w:szCs w:val="24"/>
        </w:rPr>
        <w:t xml:space="preserve"> </w:t>
      </w:r>
      <w:r w:rsidR="00125E82" w:rsidRPr="00AB5FC8">
        <w:rPr>
          <w:rFonts w:cs="Times New Roman"/>
          <w:szCs w:val="24"/>
        </w:rPr>
        <w:fldChar w:fldCharType="begin"/>
      </w:r>
      <w:r w:rsidR="0031058B">
        <w:rPr>
          <w:rFonts w:cs="Times New Roman"/>
          <w:szCs w:val="24"/>
        </w:rPr>
        <w:instrText xml:space="preserve"> ADDIN EN.CITE &lt;EndNote&gt;&lt;Cite&gt;&lt;Author&gt;Scottish Collaborative Group&lt;/Author&gt;&lt;RecNum&gt;13&lt;/RecNum&gt;&lt;DisplayText&gt;&lt;style face="superscript"&gt;(10)&lt;/style&gt;&lt;/DisplayText&gt;&lt;record&gt;&lt;rec-number&gt;13&lt;/rec-number&gt;&lt;foreign-keys&gt;&lt;key app="EN" db-id="ax9eedzpap500zer9znxvsekvp2wd2ztf20e" timestamp="1443610860"&gt;13&lt;/key&gt;&lt;/foreign-keys&gt;&lt;ref-type name="Web Page"&gt;12&lt;/ref-type&gt;&lt;contributors&gt;&lt;authors&gt;&lt;author&gt;Scottish Collaborative Group,&lt;/author&gt;&lt;/authors&gt;&lt;/contributors&gt;&lt;titles&gt;&lt;title&gt;Scottish Collaborative Group Food Frequency Questionnaire&lt;/title&gt;&lt;/titles&gt;&lt;volume&gt;2015&lt;/volume&gt;&lt;number&gt;5th May&lt;/number&gt;&lt;dates&gt;&lt;/dates&gt;&lt;urls&gt;&lt;related-urls&gt;&lt;url&gt;http://www.foodfrequency.org/&lt;/url&gt;&lt;/related-urls&gt;&lt;/urls&gt;&lt;/record&gt;&lt;/Cite&gt;&lt;/EndNote&gt;</w:instrText>
      </w:r>
      <w:r w:rsidR="00125E82" w:rsidRPr="00AB5FC8">
        <w:rPr>
          <w:rFonts w:cs="Times New Roman"/>
          <w:szCs w:val="24"/>
        </w:rPr>
        <w:fldChar w:fldCharType="separate"/>
      </w:r>
      <w:r w:rsidR="0031058B" w:rsidRPr="0031058B">
        <w:rPr>
          <w:rFonts w:cs="Times New Roman"/>
          <w:noProof/>
          <w:szCs w:val="24"/>
          <w:vertAlign w:val="superscript"/>
        </w:rPr>
        <w:t>(</w:t>
      </w:r>
      <w:hyperlink w:anchor="_ENREF_10" w:tooltip="Scottish Collaborative Group,  #13" w:history="1">
        <w:r w:rsidR="0031058B" w:rsidRPr="0031058B">
          <w:rPr>
            <w:rFonts w:cs="Times New Roman"/>
            <w:noProof/>
            <w:szCs w:val="24"/>
            <w:vertAlign w:val="superscript"/>
          </w:rPr>
          <w:t>10</w:t>
        </w:r>
      </w:hyperlink>
      <w:r w:rsidR="0031058B" w:rsidRPr="0031058B">
        <w:rPr>
          <w:rFonts w:cs="Times New Roman"/>
          <w:noProof/>
          <w:szCs w:val="24"/>
          <w:vertAlign w:val="superscript"/>
        </w:rPr>
        <w:t>)</w:t>
      </w:r>
      <w:r w:rsidR="00125E82" w:rsidRPr="00AB5FC8">
        <w:rPr>
          <w:rFonts w:cs="Times New Roman"/>
          <w:szCs w:val="24"/>
        </w:rPr>
        <w:fldChar w:fldCharType="end"/>
      </w:r>
      <w:r w:rsidR="00DA022C" w:rsidRPr="00AB5FC8">
        <w:rPr>
          <w:rFonts w:cs="Times New Roman"/>
          <w:szCs w:val="24"/>
        </w:rPr>
        <w:t xml:space="preserve"> </w:t>
      </w:r>
      <w:r w:rsidRPr="00AB5FC8">
        <w:rPr>
          <w:rFonts w:cs="Times New Roman"/>
          <w:szCs w:val="24"/>
        </w:rPr>
        <w:t xml:space="preserve">assessed each participant’s habitual diet over the preceding </w:t>
      </w:r>
      <w:r w:rsidR="00DA022C" w:rsidRPr="00AB5FC8">
        <w:rPr>
          <w:rFonts w:cs="Times New Roman"/>
          <w:szCs w:val="24"/>
        </w:rPr>
        <w:t xml:space="preserve">two to three </w:t>
      </w:r>
      <w:r w:rsidRPr="00AB5FC8">
        <w:rPr>
          <w:rFonts w:cs="Times New Roman"/>
          <w:szCs w:val="24"/>
        </w:rPr>
        <w:t xml:space="preserve">months. Participants </w:t>
      </w:r>
      <w:r w:rsidR="00DA022C" w:rsidRPr="00AB5FC8">
        <w:rPr>
          <w:rFonts w:cs="Times New Roman"/>
          <w:szCs w:val="24"/>
        </w:rPr>
        <w:t>complete</w:t>
      </w:r>
      <w:r w:rsidR="00473E27" w:rsidRPr="00AB5FC8">
        <w:rPr>
          <w:rFonts w:cs="Times New Roman"/>
          <w:szCs w:val="24"/>
        </w:rPr>
        <w:t>d</w:t>
      </w:r>
      <w:r w:rsidR="00DA022C" w:rsidRPr="00AB5FC8">
        <w:rPr>
          <w:rFonts w:cs="Times New Roman"/>
          <w:szCs w:val="24"/>
        </w:rPr>
        <w:t xml:space="preserve"> </w:t>
      </w:r>
      <w:r w:rsidR="00DA022C" w:rsidRPr="00AB5FC8">
        <w:rPr>
          <w:rFonts w:cs="Times New Roman"/>
          <w:color w:val="FF0000"/>
          <w:szCs w:val="24"/>
        </w:rPr>
        <w:t xml:space="preserve">the paper-based </w:t>
      </w:r>
      <w:r w:rsidR="00A0083F" w:rsidRPr="00AB5FC8">
        <w:rPr>
          <w:rFonts w:cs="Times New Roman"/>
          <w:color w:val="FF0000"/>
          <w:szCs w:val="24"/>
        </w:rPr>
        <w:t>questionnaire</w:t>
      </w:r>
      <w:r w:rsidR="00473E27" w:rsidRPr="00AB5FC8">
        <w:rPr>
          <w:rFonts w:cs="Times New Roman"/>
          <w:color w:val="FF0000"/>
          <w:szCs w:val="24"/>
        </w:rPr>
        <w:t xml:space="preserve"> </w:t>
      </w:r>
      <w:r w:rsidR="00473E27" w:rsidRPr="00AB5FC8">
        <w:rPr>
          <w:rFonts w:cs="Times New Roman"/>
          <w:szCs w:val="24"/>
        </w:rPr>
        <w:t xml:space="preserve">and were asked to </w:t>
      </w:r>
      <w:r w:rsidR="00DA022C" w:rsidRPr="00AB5FC8">
        <w:rPr>
          <w:rFonts w:cs="Times New Roman"/>
          <w:szCs w:val="24"/>
        </w:rPr>
        <w:t>return</w:t>
      </w:r>
      <w:r w:rsidRPr="00AB5FC8">
        <w:rPr>
          <w:rFonts w:cs="Times New Roman"/>
          <w:szCs w:val="24"/>
        </w:rPr>
        <w:t xml:space="preserve"> the</w:t>
      </w:r>
      <w:r w:rsidR="00DA022C" w:rsidRPr="00AB5FC8">
        <w:rPr>
          <w:rFonts w:cs="Times New Roman"/>
          <w:szCs w:val="24"/>
        </w:rPr>
        <w:t xml:space="preserve"> SCG </w:t>
      </w:r>
      <w:r w:rsidRPr="00AB5FC8">
        <w:rPr>
          <w:rFonts w:cs="Times New Roman"/>
          <w:szCs w:val="24"/>
        </w:rPr>
        <w:t>FFQ in a Freepost envelope</w:t>
      </w:r>
      <w:r w:rsidR="00473E27" w:rsidRPr="00AB5FC8">
        <w:rPr>
          <w:rFonts w:cs="Times New Roman"/>
          <w:szCs w:val="24"/>
        </w:rPr>
        <w:t xml:space="preserve"> within one week</w:t>
      </w:r>
      <w:r w:rsidRPr="00AB5FC8">
        <w:rPr>
          <w:rFonts w:cs="Times New Roman"/>
          <w:szCs w:val="24"/>
        </w:rPr>
        <w:t>.</w:t>
      </w:r>
      <w:r w:rsidR="00DA022C" w:rsidRPr="00AB5FC8">
        <w:rPr>
          <w:rFonts w:cs="Times New Roman"/>
          <w:szCs w:val="24"/>
        </w:rPr>
        <w:t xml:space="preserve"> </w:t>
      </w:r>
      <w:r w:rsidR="0003642A" w:rsidRPr="00AB5FC8">
        <w:rPr>
          <w:rFonts w:cs="Times New Roman"/>
          <w:szCs w:val="24"/>
        </w:rPr>
        <w:t>FFQ</w:t>
      </w:r>
      <w:r w:rsidR="00AA6BEC" w:rsidRPr="00AB5FC8">
        <w:rPr>
          <w:rFonts w:cs="Times New Roman"/>
          <w:szCs w:val="24"/>
        </w:rPr>
        <w:t>s were checked for m</w:t>
      </w:r>
      <w:r w:rsidRPr="00AB5FC8">
        <w:rPr>
          <w:rFonts w:cs="Times New Roman"/>
          <w:szCs w:val="24"/>
        </w:rPr>
        <w:t>issing or unclear responses</w:t>
      </w:r>
      <w:r w:rsidR="00DF6E85" w:rsidRPr="00AB5FC8">
        <w:rPr>
          <w:rFonts w:cs="Times New Roman"/>
          <w:szCs w:val="24"/>
        </w:rPr>
        <w:t>. P</w:t>
      </w:r>
      <w:r w:rsidR="00DA022C" w:rsidRPr="00AB5FC8">
        <w:rPr>
          <w:rFonts w:cs="Times New Roman"/>
          <w:szCs w:val="24"/>
        </w:rPr>
        <w:t xml:space="preserve">articipants with &gt;10 missing responses were </w:t>
      </w:r>
      <w:r w:rsidR="00AA6BEC" w:rsidRPr="00AB5FC8">
        <w:rPr>
          <w:rFonts w:cs="Times New Roman"/>
          <w:szCs w:val="24"/>
        </w:rPr>
        <w:t xml:space="preserve">telephoned </w:t>
      </w:r>
      <w:r w:rsidR="00DA022C" w:rsidRPr="00AB5FC8">
        <w:rPr>
          <w:rFonts w:cs="Times New Roman"/>
          <w:szCs w:val="24"/>
        </w:rPr>
        <w:t>to provide missing information</w:t>
      </w:r>
      <w:r w:rsidR="007C1108" w:rsidRPr="00AB5FC8">
        <w:rPr>
          <w:rFonts w:cs="Times New Roman"/>
          <w:szCs w:val="24"/>
        </w:rPr>
        <w:t>, and FFQs with &gt;10 missing responses after telephone contact attempts were excluded</w:t>
      </w:r>
      <w:r w:rsidR="00DA022C" w:rsidRPr="00AB5FC8">
        <w:rPr>
          <w:rFonts w:cs="Times New Roman"/>
          <w:szCs w:val="24"/>
        </w:rPr>
        <w:t xml:space="preserve">. </w:t>
      </w:r>
      <w:r w:rsidR="002B181D" w:rsidRPr="00AB5FC8">
        <w:rPr>
          <w:rFonts w:cs="Times New Roman"/>
          <w:szCs w:val="24"/>
        </w:rPr>
        <w:t>R</w:t>
      </w:r>
      <w:r w:rsidR="00A273F7" w:rsidRPr="00AB5FC8">
        <w:rPr>
          <w:rFonts w:cs="Times New Roman"/>
          <w:szCs w:val="24"/>
        </w:rPr>
        <w:t>esponses were entered using a purpose-built web based data entry system</w:t>
      </w:r>
      <w:r w:rsidRPr="00AB5FC8">
        <w:rPr>
          <w:rFonts w:cs="Times New Roman"/>
          <w:szCs w:val="24"/>
        </w:rPr>
        <w:t xml:space="preserve">. </w:t>
      </w:r>
      <w:r w:rsidR="00A273F7" w:rsidRPr="00AB5FC8">
        <w:rPr>
          <w:rFonts w:cs="Times New Roman"/>
          <w:szCs w:val="24"/>
        </w:rPr>
        <w:t xml:space="preserve">FFQ data </w:t>
      </w:r>
      <w:r w:rsidR="00FC05BD" w:rsidRPr="00AB5FC8">
        <w:rPr>
          <w:rFonts w:cs="Times New Roman"/>
          <w:szCs w:val="24"/>
        </w:rPr>
        <w:t xml:space="preserve">were </w:t>
      </w:r>
      <w:r w:rsidR="00A273F7" w:rsidRPr="00AB5FC8">
        <w:rPr>
          <w:rFonts w:cs="Times New Roman"/>
          <w:szCs w:val="24"/>
        </w:rPr>
        <w:t xml:space="preserve">analysed using </w:t>
      </w:r>
      <w:r w:rsidR="00DB3F7C" w:rsidRPr="00AB5FC8">
        <w:rPr>
          <w:rFonts w:cs="Times New Roman"/>
          <w:szCs w:val="24"/>
        </w:rPr>
        <w:t>the UK food composition tables.</w:t>
      </w:r>
      <w:r w:rsidR="00125E82" w:rsidRPr="00AB5FC8">
        <w:rPr>
          <w:rFonts w:cs="Times New Roman"/>
          <w:szCs w:val="24"/>
        </w:rPr>
        <w:fldChar w:fldCharType="begin"/>
      </w:r>
      <w:r w:rsidR="0031058B">
        <w:rPr>
          <w:rFonts w:cs="Times New Roman"/>
          <w:szCs w:val="24"/>
        </w:rPr>
        <w:instrText xml:space="preserve"> ADDIN EN.CITE &lt;EndNote&gt;&lt;Cite&gt;&lt;Author&gt;Food Standards Agency&lt;/Author&gt;&lt;Year&gt;2002&lt;/Year&gt;&lt;RecNum&gt;42&lt;/RecNum&gt;&lt;DisplayText&gt;&lt;style face="superscript"&gt;(11)&lt;/style&gt;&lt;/DisplayText&gt;&lt;record&gt;&lt;rec-number&gt;42&lt;/rec-number&gt;&lt;foreign-keys&gt;&lt;key app="EN" db-id="ax9eedzpap500zer9znxvsekvp2wd2ztf20e" timestamp="1458688076"&gt;42&lt;/key&gt;&lt;/foreign-keys&gt;&lt;ref-type name="Book"&gt;6&lt;/ref-type&gt;&lt;contributors&gt;&lt;authors&gt;&lt;author&gt;Food Standards Agency,&lt;/author&gt;&lt;/authors&gt;&lt;/contributors&gt;&lt;titles&gt;&lt;title&gt;McCance and Widdowson&amp;apos;s The Composition of Foods Integrated Dataset 6th Edition&lt;/title&gt;&lt;/titles&gt;&lt;volume&gt;6&lt;/volume&gt;&lt;dates&gt;&lt;year&gt;2002&lt;/year&gt;&lt;/dates&gt;&lt;pub-location&gt;Cambridge &lt;/pub-location&gt;&lt;publisher&gt;Royal Society of Chemistry&lt;/publisher&gt;&lt;urls&gt;&lt;/urls&gt;&lt;/record&gt;&lt;/Cite&gt;&lt;/EndNote&gt;</w:instrText>
      </w:r>
      <w:r w:rsidR="00125E82" w:rsidRPr="00AB5FC8">
        <w:rPr>
          <w:rFonts w:cs="Times New Roman"/>
          <w:szCs w:val="24"/>
        </w:rPr>
        <w:fldChar w:fldCharType="separate"/>
      </w:r>
      <w:r w:rsidR="0031058B" w:rsidRPr="0031058B">
        <w:rPr>
          <w:rFonts w:cs="Times New Roman"/>
          <w:noProof/>
          <w:szCs w:val="24"/>
          <w:vertAlign w:val="superscript"/>
        </w:rPr>
        <w:t>(</w:t>
      </w:r>
      <w:hyperlink w:anchor="_ENREF_11" w:tooltip="Food Standards Agency, 2002 #42" w:history="1">
        <w:r w:rsidR="0031058B" w:rsidRPr="0031058B">
          <w:rPr>
            <w:rFonts w:cs="Times New Roman"/>
            <w:noProof/>
            <w:szCs w:val="24"/>
            <w:vertAlign w:val="superscript"/>
          </w:rPr>
          <w:t>11</w:t>
        </w:r>
      </w:hyperlink>
      <w:r w:rsidR="0031058B" w:rsidRPr="0031058B">
        <w:rPr>
          <w:rFonts w:cs="Times New Roman"/>
          <w:noProof/>
          <w:szCs w:val="24"/>
          <w:vertAlign w:val="superscript"/>
        </w:rPr>
        <w:t>)</w:t>
      </w:r>
      <w:r w:rsidR="00125E82" w:rsidRPr="00AB5FC8">
        <w:rPr>
          <w:rFonts w:cs="Times New Roman"/>
          <w:szCs w:val="24"/>
        </w:rPr>
        <w:fldChar w:fldCharType="end"/>
      </w:r>
    </w:p>
    <w:p w14:paraId="144BED90" w14:textId="411168E5" w:rsidR="00B371C3" w:rsidRPr="00AB5FC8" w:rsidRDefault="008B3190" w:rsidP="00A142E0">
      <w:pPr>
        <w:spacing w:before="120" w:line="360" w:lineRule="auto"/>
        <w:jc w:val="both"/>
        <w:rPr>
          <w:rFonts w:cs="Times New Roman"/>
          <w:color w:val="FF0000"/>
          <w:szCs w:val="24"/>
        </w:rPr>
      </w:pPr>
      <w:r w:rsidRPr="00AB5FC8">
        <w:rPr>
          <w:rFonts w:cs="Times New Roman"/>
          <w:szCs w:val="24"/>
        </w:rPr>
        <w:t>Participants completed the</w:t>
      </w:r>
      <w:r w:rsidR="00F50335" w:rsidRPr="00AB5FC8">
        <w:rPr>
          <w:rFonts w:cs="Times New Roman"/>
          <w:szCs w:val="24"/>
        </w:rPr>
        <w:t xml:space="preserve"> </w:t>
      </w:r>
      <w:r w:rsidR="00564C1C" w:rsidRPr="00AB5FC8">
        <w:rPr>
          <w:rFonts w:cs="Times New Roman"/>
          <w:szCs w:val="24"/>
        </w:rPr>
        <w:t xml:space="preserve">7-day </w:t>
      </w:r>
      <w:r w:rsidRPr="00AB5FC8">
        <w:rPr>
          <w:rFonts w:cs="Times New Roman"/>
          <w:szCs w:val="24"/>
        </w:rPr>
        <w:t xml:space="preserve">non-weighed </w:t>
      </w:r>
      <w:r w:rsidR="00F50335" w:rsidRPr="00AB5FC8">
        <w:rPr>
          <w:rFonts w:cs="Times New Roman"/>
          <w:szCs w:val="24"/>
        </w:rPr>
        <w:t xml:space="preserve">food </w:t>
      </w:r>
      <w:r w:rsidRPr="00AB5FC8">
        <w:rPr>
          <w:rFonts w:cs="Times New Roman"/>
          <w:szCs w:val="24"/>
        </w:rPr>
        <w:t>diary</w:t>
      </w:r>
      <w:r w:rsidR="00AA6BEC" w:rsidRPr="00AB5FC8">
        <w:rPr>
          <w:rFonts w:cs="Times New Roman"/>
          <w:szCs w:val="24"/>
        </w:rPr>
        <w:t xml:space="preserve"> over consecutive days.</w:t>
      </w:r>
      <w:r w:rsidR="008274D6" w:rsidRPr="00AB5FC8">
        <w:rPr>
          <w:rFonts w:cs="Times New Roman"/>
          <w:szCs w:val="24"/>
        </w:rPr>
        <w:t xml:space="preserve"> </w:t>
      </w:r>
      <w:r w:rsidR="0050562E" w:rsidRPr="00AB5FC8">
        <w:rPr>
          <w:rFonts w:cs="Times New Roman"/>
          <w:szCs w:val="24"/>
        </w:rPr>
        <w:t>The</w:t>
      </w:r>
      <w:r w:rsidR="00AA6BEC" w:rsidRPr="00AB5FC8">
        <w:rPr>
          <w:rFonts w:cs="Times New Roman"/>
          <w:szCs w:val="24"/>
        </w:rPr>
        <w:t xml:space="preserve"> f</w:t>
      </w:r>
      <w:r w:rsidR="008274D6" w:rsidRPr="00AB5FC8">
        <w:rPr>
          <w:rFonts w:cs="Times New Roman"/>
          <w:szCs w:val="24"/>
        </w:rPr>
        <w:t>ood diar</w:t>
      </w:r>
      <w:r w:rsidR="00AA6BEC" w:rsidRPr="00AB5FC8">
        <w:rPr>
          <w:rFonts w:cs="Times New Roman"/>
          <w:szCs w:val="24"/>
        </w:rPr>
        <w:t>y</w:t>
      </w:r>
      <w:r w:rsidR="008274D6" w:rsidRPr="00AB5FC8">
        <w:rPr>
          <w:rFonts w:cs="Times New Roman"/>
          <w:szCs w:val="24"/>
        </w:rPr>
        <w:t xml:space="preserve"> and </w:t>
      </w:r>
      <w:r w:rsidR="0050562E" w:rsidRPr="00AB5FC8">
        <w:rPr>
          <w:rFonts w:cs="Times New Roman"/>
          <w:szCs w:val="24"/>
        </w:rPr>
        <w:t xml:space="preserve">a </w:t>
      </w:r>
      <w:r w:rsidR="008274D6" w:rsidRPr="00AB5FC8">
        <w:rPr>
          <w:rFonts w:cs="Times New Roman"/>
          <w:szCs w:val="24"/>
        </w:rPr>
        <w:t>Freepost return envelope</w:t>
      </w:r>
      <w:r w:rsidR="00AA6BEC" w:rsidRPr="00AB5FC8">
        <w:rPr>
          <w:rFonts w:cs="Times New Roman"/>
          <w:szCs w:val="24"/>
        </w:rPr>
        <w:t xml:space="preserve"> </w:t>
      </w:r>
      <w:r w:rsidR="0050562E" w:rsidRPr="00AB5FC8">
        <w:rPr>
          <w:rFonts w:cs="Times New Roman"/>
          <w:szCs w:val="24"/>
        </w:rPr>
        <w:t>were</w:t>
      </w:r>
      <w:r w:rsidR="008274D6" w:rsidRPr="00AB5FC8">
        <w:rPr>
          <w:rFonts w:cs="Times New Roman"/>
          <w:szCs w:val="24"/>
        </w:rPr>
        <w:t xml:space="preserve"> mailed to participants</w:t>
      </w:r>
      <w:r w:rsidR="00D21627" w:rsidRPr="00AB5FC8">
        <w:rPr>
          <w:rFonts w:cs="Times New Roman"/>
          <w:szCs w:val="24"/>
        </w:rPr>
        <w:t xml:space="preserve"> following receipt of the FFQ</w:t>
      </w:r>
      <w:r w:rsidR="008274D6" w:rsidRPr="00AB5FC8">
        <w:rPr>
          <w:rFonts w:cs="Times New Roman"/>
          <w:szCs w:val="24"/>
        </w:rPr>
        <w:t xml:space="preserve">. </w:t>
      </w:r>
      <w:r w:rsidRPr="00AB5FC8">
        <w:rPr>
          <w:rFonts w:cs="Times New Roman"/>
          <w:szCs w:val="24"/>
        </w:rPr>
        <w:t>T</w:t>
      </w:r>
      <w:r w:rsidR="008274D6" w:rsidRPr="00AB5FC8">
        <w:rPr>
          <w:rFonts w:cs="Times New Roman"/>
          <w:szCs w:val="24"/>
        </w:rPr>
        <w:t xml:space="preserve">he diaries </w:t>
      </w:r>
      <w:r w:rsidR="0050562E" w:rsidRPr="00AB5FC8">
        <w:rPr>
          <w:rFonts w:cs="Times New Roman"/>
          <w:szCs w:val="24"/>
        </w:rPr>
        <w:t>contained photo</w:t>
      </w:r>
      <w:r w:rsidR="00247037" w:rsidRPr="00AB5FC8">
        <w:rPr>
          <w:rFonts w:cs="Times New Roman"/>
          <w:szCs w:val="24"/>
        </w:rPr>
        <w:t>graph</w:t>
      </w:r>
      <w:r w:rsidR="0050562E" w:rsidRPr="00AB5FC8">
        <w:rPr>
          <w:rFonts w:cs="Times New Roman"/>
          <w:szCs w:val="24"/>
        </w:rPr>
        <w:t>s of</w:t>
      </w:r>
      <w:r w:rsidR="008274D6" w:rsidRPr="00AB5FC8">
        <w:rPr>
          <w:rFonts w:cs="Times New Roman"/>
          <w:szCs w:val="24"/>
        </w:rPr>
        <w:t xml:space="preserve"> standard portion size</w:t>
      </w:r>
      <w:r w:rsidR="0050562E" w:rsidRPr="00AB5FC8">
        <w:rPr>
          <w:rFonts w:cs="Times New Roman"/>
          <w:szCs w:val="24"/>
        </w:rPr>
        <w:t>s</w:t>
      </w:r>
      <w:r w:rsidR="008274D6" w:rsidRPr="00AB5FC8">
        <w:rPr>
          <w:rFonts w:cs="Times New Roman"/>
          <w:szCs w:val="24"/>
        </w:rPr>
        <w:t xml:space="preserve"> to </w:t>
      </w:r>
      <w:r w:rsidR="00F50335" w:rsidRPr="00AB5FC8">
        <w:rPr>
          <w:rFonts w:cs="Times New Roman"/>
          <w:szCs w:val="24"/>
        </w:rPr>
        <w:t xml:space="preserve">assist </w:t>
      </w:r>
      <w:r w:rsidR="008274D6" w:rsidRPr="00AB5FC8">
        <w:rPr>
          <w:rFonts w:cs="Times New Roman"/>
          <w:szCs w:val="24"/>
        </w:rPr>
        <w:t xml:space="preserve">participants </w:t>
      </w:r>
      <w:r w:rsidR="00F50335" w:rsidRPr="00AB5FC8">
        <w:rPr>
          <w:rFonts w:cs="Times New Roman"/>
          <w:szCs w:val="24"/>
        </w:rPr>
        <w:t xml:space="preserve">to </w:t>
      </w:r>
      <w:r w:rsidR="008274D6" w:rsidRPr="00AB5FC8">
        <w:rPr>
          <w:rFonts w:cs="Times New Roman"/>
          <w:szCs w:val="24"/>
        </w:rPr>
        <w:t xml:space="preserve">describe the </w:t>
      </w:r>
      <w:r w:rsidR="00F50335" w:rsidRPr="00AB5FC8">
        <w:rPr>
          <w:rFonts w:cs="Times New Roman"/>
          <w:szCs w:val="24"/>
        </w:rPr>
        <w:t>amount</w:t>
      </w:r>
      <w:r w:rsidR="008274D6" w:rsidRPr="00AB5FC8">
        <w:rPr>
          <w:rFonts w:cs="Times New Roman"/>
          <w:szCs w:val="24"/>
        </w:rPr>
        <w:t xml:space="preserve"> of foods and </w:t>
      </w:r>
      <w:r w:rsidR="00F50335" w:rsidRPr="00AB5FC8">
        <w:rPr>
          <w:rFonts w:cs="Times New Roman"/>
          <w:szCs w:val="24"/>
        </w:rPr>
        <w:t>beverages</w:t>
      </w:r>
      <w:r w:rsidR="008274D6" w:rsidRPr="00AB5FC8">
        <w:rPr>
          <w:rFonts w:cs="Times New Roman"/>
          <w:szCs w:val="24"/>
        </w:rPr>
        <w:t xml:space="preserve"> consumed</w:t>
      </w:r>
      <w:r w:rsidR="0058422E" w:rsidRPr="00AB5FC8">
        <w:rPr>
          <w:rFonts w:cs="Times New Roman"/>
          <w:szCs w:val="24"/>
        </w:rPr>
        <w:t xml:space="preserve"> </w:t>
      </w:r>
      <w:r w:rsidR="0058422E" w:rsidRPr="00AB5FC8">
        <w:rPr>
          <w:rFonts w:cs="Times New Roman"/>
          <w:color w:val="FF0000"/>
          <w:szCs w:val="24"/>
        </w:rPr>
        <w:t>(including food prepared at home)</w:t>
      </w:r>
      <w:r w:rsidR="008274D6" w:rsidRPr="00AB5FC8">
        <w:rPr>
          <w:rFonts w:cs="Times New Roman"/>
          <w:szCs w:val="24"/>
        </w:rPr>
        <w:t>.</w:t>
      </w:r>
      <w:r w:rsidR="00125E82" w:rsidRPr="00AB5FC8">
        <w:rPr>
          <w:rFonts w:cs="Times New Roman"/>
          <w:szCs w:val="24"/>
        </w:rPr>
        <w:fldChar w:fldCharType="begin"/>
      </w:r>
      <w:r w:rsidR="0031058B">
        <w:rPr>
          <w:rFonts w:cs="Times New Roman"/>
          <w:szCs w:val="24"/>
        </w:rPr>
        <w:instrText xml:space="preserve"> ADDIN EN.CITE &lt;EndNote&gt;&lt;Cite&gt;&lt;Author&gt;Nelson M&lt;/Author&gt;&lt;RecNum&gt;33&lt;/RecNum&gt;&lt;DisplayText&gt;&lt;style face="superscript"&gt;(12)&lt;/style&gt;&lt;/DisplayText&gt;&lt;record&gt;&lt;rec-number&gt;33&lt;/rec-number&gt;&lt;foreign-keys&gt;&lt;key app="EN" db-id="ax9eedzpap500zer9znxvsekvp2wd2ztf20e" timestamp="1447380640"&gt;33&lt;/key&gt;&lt;/foreign-keys&gt;&lt;ref-type name="Book"&gt;6&lt;/ref-type&gt;&lt;contributors&gt;&lt;authors&gt;&lt;author&gt;Nelson M,&lt;/author&gt;&lt;author&gt;Atkinson M,&lt;/author&gt;&lt;author&gt;Meyer J,&lt;/author&gt;&lt;/authors&gt;&lt;/contributors&gt;&lt;titles&gt;&lt;title&gt;Food Portion Sizes: A Users Guide to the Photographic Atlas&lt;/title&gt;&lt;/titles&gt;&lt;dates&gt;&lt;/dates&gt;&lt;publisher&gt;Nutritional Epidemiology Group UK, Food Standards Agency.&lt;/publisher&gt;&lt;urls&gt;&lt;/urls&gt;&lt;/record&gt;&lt;/Cite&gt;&lt;/EndNote&gt;</w:instrText>
      </w:r>
      <w:r w:rsidR="00125E82" w:rsidRPr="00AB5FC8">
        <w:rPr>
          <w:rFonts w:cs="Times New Roman"/>
          <w:szCs w:val="24"/>
        </w:rPr>
        <w:fldChar w:fldCharType="separate"/>
      </w:r>
      <w:r w:rsidR="0031058B" w:rsidRPr="0031058B">
        <w:rPr>
          <w:rFonts w:cs="Times New Roman"/>
          <w:noProof/>
          <w:szCs w:val="24"/>
          <w:vertAlign w:val="superscript"/>
        </w:rPr>
        <w:t>(</w:t>
      </w:r>
      <w:hyperlink w:anchor="_ENREF_12" w:tooltip="Nelson M,  #33" w:history="1">
        <w:r w:rsidR="0031058B" w:rsidRPr="0031058B">
          <w:rPr>
            <w:rFonts w:cs="Times New Roman"/>
            <w:noProof/>
            <w:szCs w:val="24"/>
            <w:vertAlign w:val="superscript"/>
          </w:rPr>
          <w:t>12</w:t>
        </w:r>
      </w:hyperlink>
      <w:r w:rsidR="0031058B" w:rsidRPr="0031058B">
        <w:rPr>
          <w:rFonts w:cs="Times New Roman"/>
          <w:noProof/>
          <w:szCs w:val="24"/>
          <w:vertAlign w:val="superscript"/>
        </w:rPr>
        <w:t>)</w:t>
      </w:r>
      <w:r w:rsidR="00125E82" w:rsidRPr="00AB5FC8">
        <w:rPr>
          <w:rFonts w:cs="Times New Roman"/>
          <w:szCs w:val="24"/>
        </w:rPr>
        <w:fldChar w:fldCharType="end"/>
      </w:r>
      <w:r w:rsidR="008274D6" w:rsidRPr="00AB5FC8">
        <w:rPr>
          <w:rFonts w:cs="Times New Roman"/>
          <w:szCs w:val="24"/>
        </w:rPr>
        <w:t xml:space="preserve"> </w:t>
      </w:r>
      <w:r w:rsidR="0058422E" w:rsidRPr="00AB5FC8">
        <w:rPr>
          <w:rFonts w:cs="Times New Roman"/>
          <w:color w:val="FF0000"/>
          <w:szCs w:val="24"/>
        </w:rPr>
        <w:t xml:space="preserve">Participants could also report weights from packaged food if appropriate. </w:t>
      </w:r>
      <w:r w:rsidR="007165FA" w:rsidRPr="00AB5FC8">
        <w:rPr>
          <w:rFonts w:cs="Times New Roman"/>
          <w:noProof/>
          <w:color w:val="FF0000"/>
          <w:szCs w:val="24"/>
        </w:rPr>
        <w:t xml:space="preserve">Participants were asked to provide brands names of commercial products, and identify if ‘low-fat’, ‘low sugar’, ‘low calorie’, or ‘diet’ products were used, which aided with identifying the correct food item (or closest substitute) in the food composition tables. </w:t>
      </w:r>
      <w:r w:rsidR="007165FA" w:rsidRPr="00AB5FC8">
        <w:rPr>
          <w:rFonts w:cs="Times New Roman"/>
          <w:color w:val="FF0000"/>
          <w:szCs w:val="24"/>
        </w:rPr>
        <w:t>Fo</w:t>
      </w:r>
      <w:r w:rsidR="00106DDE" w:rsidRPr="00AB5FC8">
        <w:rPr>
          <w:rFonts w:cs="Times New Roman"/>
          <w:color w:val="FF0000"/>
          <w:szCs w:val="24"/>
        </w:rPr>
        <w:t>ods that were prepared</w:t>
      </w:r>
      <w:r w:rsidR="009F2E2A" w:rsidRPr="00AB5FC8">
        <w:rPr>
          <w:rFonts w:cs="Times New Roman"/>
          <w:color w:val="FF0000"/>
          <w:szCs w:val="24"/>
        </w:rPr>
        <w:t xml:space="preserve"> from ingredients were analysed</w:t>
      </w:r>
      <w:r w:rsidR="007165FA" w:rsidRPr="00AB5FC8">
        <w:rPr>
          <w:rFonts w:cs="Times New Roman"/>
          <w:color w:val="FF0000"/>
          <w:szCs w:val="24"/>
        </w:rPr>
        <w:t xml:space="preserve"> using representative recipes from the food composition tables, or from internet sources.</w:t>
      </w:r>
      <w:r w:rsidR="005F2B2C" w:rsidRPr="00AB5FC8">
        <w:rPr>
          <w:rFonts w:cs="Times New Roman"/>
          <w:color w:val="FF0000"/>
          <w:szCs w:val="24"/>
        </w:rPr>
        <w:t xml:space="preserve"> </w:t>
      </w:r>
      <w:r w:rsidRPr="00AB5FC8">
        <w:rPr>
          <w:rFonts w:cs="Times New Roman"/>
          <w:szCs w:val="24"/>
        </w:rPr>
        <w:t xml:space="preserve">Food diary data </w:t>
      </w:r>
      <w:r w:rsidR="00FC05BD" w:rsidRPr="00AB5FC8">
        <w:rPr>
          <w:rFonts w:cs="Times New Roman"/>
          <w:szCs w:val="24"/>
        </w:rPr>
        <w:t xml:space="preserve">were </w:t>
      </w:r>
      <w:r w:rsidRPr="00AB5FC8">
        <w:rPr>
          <w:rFonts w:cs="Times New Roman"/>
          <w:szCs w:val="24"/>
        </w:rPr>
        <w:t xml:space="preserve">analysed </w:t>
      </w:r>
      <w:r w:rsidR="00D9639C" w:rsidRPr="00AB5FC8">
        <w:rPr>
          <w:rFonts w:cs="Times New Roman"/>
          <w:szCs w:val="24"/>
        </w:rPr>
        <w:t>with</w:t>
      </w:r>
      <w:r w:rsidR="00C27EF9" w:rsidRPr="00AB5FC8">
        <w:rPr>
          <w:rFonts w:cs="Times New Roman"/>
          <w:szCs w:val="24"/>
        </w:rPr>
        <w:t xml:space="preserve"> WISP 4.0 (</w:t>
      </w:r>
      <w:proofErr w:type="spellStart"/>
      <w:r w:rsidR="00141AF2" w:rsidRPr="00AB5FC8">
        <w:rPr>
          <w:rFonts w:cs="Times New Roman"/>
          <w:szCs w:val="24"/>
        </w:rPr>
        <w:t>Tinuviel</w:t>
      </w:r>
      <w:proofErr w:type="spellEnd"/>
      <w:r w:rsidR="00141AF2" w:rsidRPr="00AB5FC8">
        <w:rPr>
          <w:rFonts w:cs="Times New Roman"/>
          <w:szCs w:val="24"/>
        </w:rPr>
        <w:t xml:space="preserve"> </w:t>
      </w:r>
      <w:r w:rsidR="00C27EF9" w:rsidRPr="00AB5FC8">
        <w:rPr>
          <w:rFonts w:cs="Times New Roman"/>
          <w:szCs w:val="24"/>
        </w:rPr>
        <w:t>Software 2013) using the UK food composition table</w:t>
      </w:r>
      <w:r w:rsidR="00DB3F7C" w:rsidRPr="00AB5FC8">
        <w:rPr>
          <w:rFonts w:cs="Times New Roman"/>
          <w:szCs w:val="24"/>
        </w:rPr>
        <w:t>s</w:t>
      </w:r>
      <w:r w:rsidR="00A87C0D" w:rsidRPr="00AB5FC8">
        <w:rPr>
          <w:rFonts w:cs="Times New Roman"/>
          <w:szCs w:val="24"/>
        </w:rPr>
        <w:t xml:space="preserve"> </w:t>
      </w:r>
      <w:r w:rsidR="00A87C0D" w:rsidRPr="00AB5FC8">
        <w:rPr>
          <w:rFonts w:cs="Times New Roman"/>
          <w:color w:val="FF0000"/>
          <w:szCs w:val="24"/>
        </w:rPr>
        <w:t>(</w:t>
      </w:r>
      <w:proofErr w:type="spellStart"/>
      <w:r w:rsidR="00A87C0D" w:rsidRPr="00AB5FC8">
        <w:rPr>
          <w:rFonts w:cs="Times New Roman"/>
          <w:color w:val="FF0000"/>
          <w:szCs w:val="24"/>
        </w:rPr>
        <w:t>McCance</w:t>
      </w:r>
      <w:proofErr w:type="spellEnd"/>
      <w:r w:rsidR="00A87C0D" w:rsidRPr="00AB5FC8">
        <w:rPr>
          <w:rFonts w:cs="Times New Roman"/>
          <w:color w:val="FF0000"/>
          <w:szCs w:val="24"/>
        </w:rPr>
        <w:t xml:space="preserve"> and </w:t>
      </w:r>
      <w:proofErr w:type="spellStart"/>
      <w:r w:rsidR="00A87C0D" w:rsidRPr="00AB5FC8">
        <w:rPr>
          <w:rFonts w:cs="Times New Roman"/>
          <w:color w:val="FF0000"/>
          <w:szCs w:val="24"/>
        </w:rPr>
        <w:t>Widdowson's</w:t>
      </w:r>
      <w:proofErr w:type="spellEnd"/>
      <w:r w:rsidR="00A87C0D" w:rsidRPr="00AB5FC8">
        <w:rPr>
          <w:rFonts w:cs="Times New Roman"/>
          <w:color w:val="FF0000"/>
          <w:szCs w:val="24"/>
        </w:rPr>
        <w:t xml:space="preserve"> The Composition of Foods 6th Edition (2002)</w:t>
      </w:r>
      <w:r w:rsidR="00DB3F7C" w:rsidRPr="00AB5FC8">
        <w:rPr>
          <w:rFonts w:cs="Times New Roman"/>
          <w:szCs w:val="24"/>
        </w:rPr>
        <w:t>.</w:t>
      </w:r>
      <w:r w:rsidR="00125E82" w:rsidRPr="00AB5FC8">
        <w:rPr>
          <w:rFonts w:cs="Times New Roman"/>
          <w:szCs w:val="24"/>
        </w:rPr>
        <w:fldChar w:fldCharType="begin"/>
      </w:r>
      <w:r w:rsidR="0031058B">
        <w:rPr>
          <w:rFonts w:cs="Times New Roman"/>
          <w:szCs w:val="24"/>
        </w:rPr>
        <w:instrText xml:space="preserve"> ADDIN EN.CITE &lt;EndNote&gt;&lt;Cite&gt;&lt;Author&gt;Food Standards Agency&lt;/Author&gt;&lt;Year&gt;2002&lt;/Year&gt;&lt;RecNum&gt;42&lt;/RecNum&gt;&lt;DisplayText&gt;&lt;style face="superscript"&gt;(11)&lt;/style&gt;&lt;/DisplayText&gt;&lt;record&gt;&lt;rec-number&gt;42&lt;/rec-number&gt;&lt;foreign-keys&gt;&lt;key app="EN" db-id="ax9eedzpap500zer9znxvsekvp2wd2ztf20e" timestamp="1458688076"&gt;42&lt;/key&gt;&lt;/foreign-keys&gt;&lt;ref-type name="Book"&gt;6&lt;/ref-type&gt;&lt;contributors&gt;&lt;authors&gt;&lt;author&gt;Food Standards Agency,&lt;/author&gt;&lt;/authors&gt;&lt;/contributors&gt;&lt;titles&gt;&lt;title&gt;McCance and Widdowson&amp;apos;s The Composition of Foods Integrated Dataset 6th Edition&lt;/title&gt;&lt;/titles&gt;&lt;volume&gt;6&lt;/volume&gt;&lt;dates&gt;&lt;year&gt;2002&lt;/year&gt;&lt;/dates&gt;&lt;pub-location&gt;Cambridge &lt;/pub-location&gt;&lt;publisher&gt;Royal Society of Chemistry&lt;/publisher&gt;&lt;urls&gt;&lt;/urls&gt;&lt;/record&gt;&lt;/Cite&gt;&lt;/EndNote&gt;</w:instrText>
      </w:r>
      <w:r w:rsidR="00125E82" w:rsidRPr="00AB5FC8">
        <w:rPr>
          <w:rFonts w:cs="Times New Roman"/>
          <w:szCs w:val="24"/>
        </w:rPr>
        <w:fldChar w:fldCharType="separate"/>
      </w:r>
      <w:r w:rsidR="0031058B" w:rsidRPr="0031058B">
        <w:rPr>
          <w:rFonts w:cs="Times New Roman"/>
          <w:noProof/>
          <w:szCs w:val="24"/>
          <w:vertAlign w:val="superscript"/>
        </w:rPr>
        <w:t>(</w:t>
      </w:r>
      <w:hyperlink w:anchor="_ENREF_11" w:tooltip="Food Standards Agency, 2002 #42" w:history="1">
        <w:r w:rsidR="0031058B" w:rsidRPr="0031058B">
          <w:rPr>
            <w:rFonts w:cs="Times New Roman"/>
            <w:noProof/>
            <w:szCs w:val="24"/>
            <w:vertAlign w:val="superscript"/>
          </w:rPr>
          <w:t>11</w:t>
        </w:r>
      </w:hyperlink>
      <w:r w:rsidR="0031058B" w:rsidRPr="0031058B">
        <w:rPr>
          <w:rFonts w:cs="Times New Roman"/>
          <w:noProof/>
          <w:szCs w:val="24"/>
          <w:vertAlign w:val="superscript"/>
        </w:rPr>
        <w:t>)</w:t>
      </w:r>
      <w:r w:rsidR="00125E82" w:rsidRPr="00AB5FC8">
        <w:rPr>
          <w:rFonts w:cs="Times New Roman"/>
          <w:szCs w:val="24"/>
        </w:rPr>
        <w:fldChar w:fldCharType="end"/>
      </w:r>
    </w:p>
    <w:p w14:paraId="21D158FA" w14:textId="77777777" w:rsidR="00A7092B" w:rsidRPr="00AB5FC8" w:rsidRDefault="00A7092B" w:rsidP="00A142E0">
      <w:pPr>
        <w:spacing w:before="120" w:after="200" w:line="360" w:lineRule="auto"/>
        <w:rPr>
          <w:rFonts w:cs="Times New Roman"/>
          <w:b/>
          <w:i/>
          <w:noProof/>
          <w:szCs w:val="24"/>
        </w:rPr>
      </w:pPr>
      <w:r w:rsidRPr="00AB5FC8">
        <w:rPr>
          <w:rFonts w:cs="Times New Roman"/>
          <w:b/>
          <w:i/>
          <w:noProof/>
          <w:szCs w:val="24"/>
        </w:rPr>
        <w:t>Statistical analysis</w:t>
      </w:r>
    </w:p>
    <w:p w14:paraId="6BF8C3F4" w14:textId="24A79724" w:rsidR="00571471" w:rsidRPr="00AB5FC8" w:rsidRDefault="00B407F1" w:rsidP="00A142E0">
      <w:pPr>
        <w:autoSpaceDE w:val="0"/>
        <w:autoSpaceDN w:val="0"/>
        <w:adjustRightInd w:val="0"/>
        <w:spacing w:after="120" w:line="360" w:lineRule="auto"/>
        <w:rPr>
          <w:rFonts w:cs="Times New Roman"/>
          <w:szCs w:val="24"/>
        </w:rPr>
      </w:pPr>
      <w:r w:rsidRPr="00AB5FC8">
        <w:rPr>
          <w:rFonts w:cs="Times New Roman"/>
          <w:szCs w:val="24"/>
        </w:rPr>
        <w:t xml:space="preserve">Data </w:t>
      </w:r>
      <w:r w:rsidR="00FC05BD" w:rsidRPr="00AB5FC8">
        <w:rPr>
          <w:rFonts w:cs="Times New Roman"/>
          <w:szCs w:val="24"/>
        </w:rPr>
        <w:t xml:space="preserve">were </w:t>
      </w:r>
      <w:r w:rsidRPr="00AB5FC8">
        <w:rPr>
          <w:rFonts w:cs="Times New Roman"/>
          <w:szCs w:val="24"/>
        </w:rPr>
        <w:t xml:space="preserve">analysed using SPSS Version 22 (SPSS/IBM Corp, Armonk, New York, NY). </w:t>
      </w:r>
      <w:r w:rsidR="00027A35" w:rsidRPr="00AB5FC8">
        <w:rPr>
          <w:rFonts w:cs="Times New Roman"/>
          <w:noProof/>
          <w:szCs w:val="24"/>
        </w:rPr>
        <w:t>The crude median</w:t>
      </w:r>
      <w:r w:rsidR="00502D68" w:rsidRPr="00AB5FC8">
        <w:rPr>
          <w:rFonts w:cs="Times New Roman"/>
          <w:noProof/>
          <w:szCs w:val="24"/>
        </w:rPr>
        <w:t>s</w:t>
      </w:r>
      <w:r w:rsidR="00027A35" w:rsidRPr="00AB5FC8">
        <w:rPr>
          <w:rFonts w:cs="Times New Roman"/>
          <w:noProof/>
          <w:szCs w:val="24"/>
        </w:rPr>
        <w:t xml:space="preserve"> (interquartile range</w:t>
      </w:r>
      <w:r w:rsidR="00502D68" w:rsidRPr="00AB5FC8">
        <w:rPr>
          <w:rFonts w:cs="Times New Roman"/>
          <w:noProof/>
          <w:szCs w:val="24"/>
        </w:rPr>
        <w:t>s</w:t>
      </w:r>
      <w:r w:rsidR="00027A35" w:rsidRPr="00AB5FC8">
        <w:rPr>
          <w:rFonts w:cs="Times New Roman"/>
          <w:noProof/>
          <w:szCs w:val="24"/>
        </w:rPr>
        <w:t xml:space="preserve">) were reported, and relative differences between the FFQ and food diary for each nutrient were calculated. </w:t>
      </w:r>
      <w:r w:rsidR="00E33C67" w:rsidRPr="00AB5FC8">
        <w:rPr>
          <w:rFonts w:cs="Times New Roman"/>
          <w:noProof/>
          <w:szCs w:val="24"/>
        </w:rPr>
        <w:t>I</w:t>
      </w:r>
      <w:r w:rsidR="0042741F" w:rsidRPr="00AB5FC8">
        <w:rPr>
          <w:rFonts w:cs="Times New Roman"/>
          <w:noProof/>
          <w:szCs w:val="24"/>
        </w:rPr>
        <w:t>ntakes from</w:t>
      </w:r>
      <w:r w:rsidR="0042741F" w:rsidRPr="00AB5FC8">
        <w:rPr>
          <w:rFonts w:cs="Times New Roman"/>
          <w:i/>
          <w:noProof/>
          <w:szCs w:val="24"/>
        </w:rPr>
        <w:t xml:space="preserve"> </w:t>
      </w:r>
      <w:r w:rsidR="007B1A6F" w:rsidRPr="00AB5FC8">
        <w:rPr>
          <w:rFonts w:cs="Times New Roman"/>
          <w:noProof/>
          <w:szCs w:val="24"/>
        </w:rPr>
        <w:t xml:space="preserve">the </w:t>
      </w:r>
      <w:r w:rsidR="00A072E6" w:rsidRPr="00AB5FC8">
        <w:rPr>
          <w:rFonts w:cs="Times New Roman"/>
          <w:noProof/>
          <w:szCs w:val="24"/>
        </w:rPr>
        <w:t>FFQ</w:t>
      </w:r>
      <w:r w:rsidR="00191AAF" w:rsidRPr="00AB5FC8">
        <w:rPr>
          <w:rFonts w:cs="Times New Roman"/>
          <w:noProof/>
          <w:szCs w:val="24"/>
        </w:rPr>
        <w:t xml:space="preserve"> </w:t>
      </w:r>
      <w:r w:rsidR="0042741F" w:rsidRPr="00AB5FC8">
        <w:rPr>
          <w:rFonts w:cs="Times New Roman"/>
          <w:noProof/>
          <w:szCs w:val="24"/>
        </w:rPr>
        <w:t xml:space="preserve">were </w:t>
      </w:r>
      <w:r w:rsidR="00191AAF" w:rsidRPr="00AB5FC8">
        <w:rPr>
          <w:rFonts w:cs="Times New Roman"/>
          <w:noProof/>
          <w:szCs w:val="24"/>
        </w:rPr>
        <w:t xml:space="preserve">compared to </w:t>
      </w:r>
      <w:r w:rsidR="001F7FD8" w:rsidRPr="00AB5FC8">
        <w:rPr>
          <w:rFonts w:cs="Times New Roman"/>
          <w:noProof/>
          <w:szCs w:val="24"/>
        </w:rPr>
        <w:t>the</w:t>
      </w:r>
      <w:r w:rsidR="00191AAF" w:rsidRPr="00AB5FC8">
        <w:rPr>
          <w:rFonts w:cs="Times New Roman"/>
          <w:noProof/>
          <w:szCs w:val="24"/>
        </w:rPr>
        <w:t xml:space="preserve"> </w:t>
      </w:r>
      <w:r w:rsidR="004F5AAA" w:rsidRPr="00AB5FC8">
        <w:rPr>
          <w:rFonts w:cs="Times New Roman"/>
          <w:noProof/>
          <w:szCs w:val="24"/>
        </w:rPr>
        <w:t>food</w:t>
      </w:r>
      <w:r w:rsidR="00BD7D9E" w:rsidRPr="00AB5FC8">
        <w:rPr>
          <w:rFonts w:cs="Times New Roman"/>
          <w:noProof/>
          <w:szCs w:val="24"/>
        </w:rPr>
        <w:t xml:space="preserve"> </w:t>
      </w:r>
      <w:r w:rsidR="00EE0868" w:rsidRPr="00AB5FC8">
        <w:rPr>
          <w:rFonts w:cs="Times New Roman"/>
          <w:noProof/>
          <w:szCs w:val="24"/>
        </w:rPr>
        <w:t>diary</w:t>
      </w:r>
      <w:r w:rsidR="00B26895" w:rsidRPr="00AB5FC8">
        <w:rPr>
          <w:rFonts w:cs="Times New Roman"/>
          <w:noProof/>
          <w:szCs w:val="24"/>
        </w:rPr>
        <w:t xml:space="preserve"> </w:t>
      </w:r>
      <w:r w:rsidR="0042741F" w:rsidRPr="00AB5FC8">
        <w:rPr>
          <w:rFonts w:cs="Times New Roman"/>
          <w:noProof/>
          <w:szCs w:val="24"/>
        </w:rPr>
        <w:t xml:space="preserve">for </w:t>
      </w:r>
      <w:r w:rsidR="001A75C1" w:rsidRPr="00AB5FC8">
        <w:rPr>
          <w:rFonts w:cs="Times New Roman"/>
          <w:noProof/>
          <w:szCs w:val="24"/>
        </w:rPr>
        <w:t xml:space="preserve">energy, percentage energy from macronutrients, </w:t>
      </w:r>
      <w:r w:rsidR="0042741F" w:rsidRPr="00AB5FC8">
        <w:rPr>
          <w:rFonts w:cs="Times New Roman"/>
          <w:noProof/>
          <w:szCs w:val="24"/>
        </w:rPr>
        <w:t>macronutrients,</w:t>
      </w:r>
      <w:r w:rsidR="006C4DA3" w:rsidRPr="00AB5FC8">
        <w:rPr>
          <w:rFonts w:cs="Times New Roman"/>
          <w:szCs w:val="24"/>
        </w:rPr>
        <w:t xml:space="preserve"> </w:t>
      </w:r>
      <w:r w:rsidR="001F7FD8" w:rsidRPr="00AB5FC8">
        <w:rPr>
          <w:rFonts w:cs="Times New Roman"/>
          <w:szCs w:val="24"/>
        </w:rPr>
        <w:t xml:space="preserve">and </w:t>
      </w:r>
      <w:r w:rsidR="00141AF2" w:rsidRPr="00AB5FC8">
        <w:rPr>
          <w:rFonts w:cs="Times New Roman"/>
          <w:szCs w:val="24"/>
        </w:rPr>
        <w:t xml:space="preserve">16 </w:t>
      </w:r>
      <w:r w:rsidR="001F7FD8" w:rsidRPr="00AB5FC8">
        <w:rPr>
          <w:rFonts w:cs="Times New Roman"/>
          <w:szCs w:val="24"/>
        </w:rPr>
        <w:t>micronutrients</w:t>
      </w:r>
      <w:r w:rsidR="00A7092B" w:rsidRPr="00AB5FC8">
        <w:rPr>
          <w:rFonts w:cs="Times New Roman"/>
          <w:noProof/>
          <w:szCs w:val="24"/>
        </w:rPr>
        <w:t>.</w:t>
      </w:r>
      <w:r w:rsidR="006C18E7" w:rsidRPr="00AB5FC8">
        <w:rPr>
          <w:rFonts w:cs="Times New Roman"/>
          <w:noProof/>
          <w:szCs w:val="24"/>
        </w:rPr>
        <w:t xml:space="preserve"> </w:t>
      </w:r>
      <w:r w:rsidR="00A257CE" w:rsidRPr="00AB5FC8">
        <w:rPr>
          <w:rFonts w:cs="Times New Roman"/>
          <w:szCs w:val="24"/>
        </w:rPr>
        <w:t>Energy</w:t>
      </w:r>
      <w:r w:rsidR="001A75C1" w:rsidRPr="00AB5FC8">
        <w:rPr>
          <w:rFonts w:cs="Times New Roman"/>
          <w:szCs w:val="24"/>
        </w:rPr>
        <w:t>-</w:t>
      </w:r>
      <w:r w:rsidR="00A257CE" w:rsidRPr="00AB5FC8">
        <w:rPr>
          <w:rFonts w:cs="Times New Roman"/>
          <w:szCs w:val="24"/>
        </w:rPr>
        <w:t xml:space="preserve">adjusted nutrient </w:t>
      </w:r>
      <w:r w:rsidR="00A6719A" w:rsidRPr="00AB5FC8">
        <w:rPr>
          <w:rFonts w:cs="Times New Roman"/>
          <w:szCs w:val="24"/>
        </w:rPr>
        <w:t xml:space="preserve">values </w:t>
      </w:r>
      <w:r w:rsidR="00A257CE" w:rsidRPr="00AB5FC8">
        <w:rPr>
          <w:rFonts w:cs="Times New Roman"/>
          <w:szCs w:val="24"/>
        </w:rPr>
        <w:t xml:space="preserve">were </w:t>
      </w:r>
      <w:r w:rsidR="006C18E7" w:rsidRPr="00AB5FC8">
        <w:rPr>
          <w:rFonts w:cs="Times New Roman"/>
          <w:szCs w:val="24"/>
        </w:rPr>
        <w:t>used</w:t>
      </w:r>
      <w:r w:rsidR="00BF0616" w:rsidRPr="00AB5FC8">
        <w:rPr>
          <w:rFonts w:cs="Times New Roman"/>
          <w:szCs w:val="24"/>
        </w:rPr>
        <w:t xml:space="preserve"> </w:t>
      </w:r>
      <w:r w:rsidR="00A257CE" w:rsidRPr="00AB5FC8">
        <w:rPr>
          <w:rFonts w:cs="Times New Roman"/>
          <w:szCs w:val="24"/>
        </w:rPr>
        <w:t>to control for energy intake</w:t>
      </w:r>
      <w:r w:rsidR="00BF0616" w:rsidRPr="00AB5FC8">
        <w:rPr>
          <w:rFonts w:cs="Times New Roman"/>
          <w:szCs w:val="24"/>
        </w:rPr>
        <w:t>, as</w:t>
      </w:r>
      <w:r w:rsidR="00A257CE" w:rsidRPr="00AB5FC8">
        <w:rPr>
          <w:rFonts w:cs="Times New Roman"/>
          <w:szCs w:val="24"/>
        </w:rPr>
        <w:t xml:space="preserve"> recommended for investigat</w:t>
      </w:r>
      <w:r w:rsidR="00A6719A" w:rsidRPr="00AB5FC8">
        <w:rPr>
          <w:rFonts w:cs="Times New Roman"/>
          <w:szCs w:val="24"/>
        </w:rPr>
        <w:t>ing</w:t>
      </w:r>
      <w:r w:rsidR="00A257CE" w:rsidRPr="00AB5FC8">
        <w:rPr>
          <w:rFonts w:cs="Times New Roman"/>
          <w:szCs w:val="24"/>
        </w:rPr>
        <w:t xml:space="preserve"> diet-disease relationships.</w:t>
      </w:r>
      <w:r w:rsidR="00125E82" w:rsidRPr="00AB5FC8">
        <w:rPr>
          <w:rFonts w:cs="Times New Roman"/>
          <w:szCs w:val="24"/>
        </w:rPr>
        <w:fldChar w:fldCharType="begin">
          <w:fldData xml:space="preserve">PEVuZE5vdGU+PENpdGU+PEF1dGhvcj5Qb3NsdXNuYTwvQXV0aG9yPjxZZWFyPjIwMDk8L1llYXI+
PFJlY051bT4xNzwvUmVjTnVtPjxEaXNwbGF5VGV4dD48c3R5bGUgZmFjZT0ic3VwZXJzY3JpcHQi
PigxMyk8L3N0eWxlPjwvRGlzcGxheVRleHQ+PHJlY29yZD48cmVjLW51bWJlcj4xNzwvcmVjLW51
bWJlcj48Zm9yZWlnbi1rZXlzPjxrZXkgYXBwPSJFTiIgZGItaWQ9ImF4OWVlZHpwYXA1MDB6ZXI5
em54dnNla3ZwMndkMnp0ZjIwZSIgdGltZXN0YW1wPSIxNDQzNjEwODY0Ij4xNzwva2V5PjwvZm9y
ZWlnbi1rZXlzPjxyZWYtdHlwZSBuYW1lPSJKb3VybmFsIEFydGljbGUiPjE3PC9yZWYtdHlwZT48
Y29udHJpYnV0b3JzPjxhdXRob3JzPjxhdXRob3I+UG9zbHVzbmEsIEsuPC9hdXRob3I+PGF1dGhv
cj5SdXByaWNoLCBKLjwvYXV0aG9yPjxhdXRob3I+ZGUgVnJpZXMsIEouIEguPC9hdXRob3I+PGF1
dGhvcj5KYWt1Ymlrb3ZhLCBNLjwvYXV0aG9yPjxhdXRob3I+dmFuJmFwb3M7dCBWZWVyLCBQLjwv
YXV0aG9yPjwvYXV0aG9ycz48L2NvbnRyaWJ1dG9ycz48YXV0aC1hZGRyZXNzPkRlcGFydG1lbnQg
b2YgRm9vZCBTYWZldHkgYW5kIE51dHJpdGlvbiwgTklQSCAtIE5hdGlvbmFsIEluc3RpdHV0ZSBv
ZiBQdWJsaWMgSGVhbHRoIGluIFByYWd1ZSwgUGFsYWNrZWhvIDNhLCBCcm5vIDYxMjQyLCBDemVj
aCBSZXB1YmxpYy48L2F1dGgtYWRkcmVzcz48dGl0bGVzPjx0aXRsZT5NaXNyZXBvcnRpbmcgb2Yg
ZW5lcmd5IGFuZCBtaWNyb251dHJpZW50IGludGFrZSBlc3RpbWF0ZWQgYnkgZm9vZCByZWNvcmRz
IGFuZCAyNCBob3VyIHJlY2FsbHMsIGNvbnRyb2wgYW5kIGFkanVzdG1lbnQgbWV0aG9kcyBpbiBw
cmFjdGljZTwvdGl0bGU+PHNlY29uZGFyeS10aXRsZT5CciBKIE51dHI8L3NlY29uZGFyeS10aXRs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aWNhbD48cGFnZXM+UzczLTg1PC9wYWdlcz48dm9sdW1lPjEwMSBTdXBwbCAyPC92b2x1bWU+PGVk
aXRpb24+MjAwOS8wNy8xNTwvZWRpdGlvbj48a2V5d29yZHM+PGtleXdvcmQ+QWRvbGVzY2VudDwv
a2V5d29yZD48a2V5d29yZD5BZHVsdDwva2V5d29yZD48a2V5d29yZD5BZ2VkPC9rZXl3b3JkPjxr
ZXl3b3JkPkJpb2xvZ2ljYWwgTWFya2Vycy9tZXRhYm9saXNtPC9rZXl3b3JkPjxrZXl3b3JkPkRp
ZXQgUmVjb3Jkczwva2V5d29yZD48a2V5d29yZD5EaWV0IFN1cnZleXM8L2tleXdvcmQ+PGtleXdv
cmQ+RWF0aW5nPC9rZXl3b3JkPjxrZXl3b3JkPkVuZXJneSBJbnRha2U8L2tleXdvcmQ+PGtleXdv
cmQ+RmVtYWxlPC9rZXl3b3JkPjxrZXl3b3JkPkZvb2QgSGFiaXRzPC9rZXl3b3JkPjxrZXl3b3Jk
Pkh1bWFuczwva2V5d29yZD48a2V5d29yZD5NYWxlPC9rZXl3b3JkPjxrZXl3b3JkPk1lbnRhbCBS
ZWNhbGw8L2tleXdvcmQ+PGtleXdvcmQ+TWljcm9udXRyaWVudHMvIGFkbWluaXN0cmF0aW9uICZh
bXA7IGRvc2FnZTwva2V5d29yZD48a2V5d29yZD5NaWRkbGUgQWdlZDwva2V5d29yZD48a2V5d29y
ZD5OdXRyaXRpb24gQXNzZXNzbWVudDwva2V5d29yZD48a2V5d29yZD5Zb3VuZyBBZHVsdDwva2V5
d29yZD48L2tleXdvcmRzPjxkYXRlcz48eWVhcj4yMDA5PC95ZWFyPjxwdWItZGF0ZXM+PGRhdGU+
SnVsPC9kYXRlPjwvcHViLWRhdGVzPjwvZGF0ZXM+PGlzYm4+MTQ3NS0yNjYyIChFbGVjdHJvbmlj
KSYjeEQ7MDAwNy0xMTQ1IChMaW5raW5nKTwvaXNibj48YWNjZXNzaW9uLW51bT4xOTU5NDk2Nzwv
YWNjZXNzaW9uLW51bT48dXJscz48L3VybHM+PGVsZWN0cm9uaWMtcmVzb3VyY2UtbnVtPjEwLjEw
MTcvczAwMDcxMTQ1MDk5OTA2MDI8L2VsZWN0cm9uaWMtcmVzb3VyY2UtbnVtPjxyZW1vdGUtZGF0
YWJhc2UtcHJvdmlkZXI+TkxNPC9yZW1vdGUtZGF0YWJhc2UtcHJvdmlkZXI+PGxhbmd1YWdlPmVu
ZzwvbGFuZ3VhZ2U+PC9yZWNvcmQ+PC9DaXRlPjwvRW5kTm90ZT5=
</w:fldData>
        </w:fldChar>
      </w:r>
      <w:r w:rsidR="0031058B">
        <w:rPr>
          <w:rFonts w:cs="Times New Roman"/>
          <w:szCs w:val="24"/>
        </w:rPr>
        <w:instrText xml:space="preserve"> ADDIN EN.CITE </w:instrText>
      </w:r>
      <w:r w:rsidR="0031058B">
        <w:rPr>
          <w:rFonts w:cs="Times New Roman"/>
          <w:szCs w:val="24"/>
        </w:rPr>
        <w:fldChar w:fldCharType="begin">
          <w:fldData xml:space="preserve">PEVuZE5vdGU+PENpdGU+PEF1dGhvcj5Qb3NsdXNuYTwvQXV0aG9yPjxZZWFyPjIwMDk8L1llYXI+
PFJlY051bT4xNzwvUmVjTnVtPjxEaXNwbGF5VGV4dD48c3R5bGUgZmFjZT0ic3VwZXJzY3JpcHQi
PigxMyk8L3N0eWxlPjwvRGlzcGxheVRleHQ+PHJlY29yZD48cmVjLW51bWJlcj4xNzwvcmVjLW51
bWJlcj48Zm9yZWlnbi1rZXlzPjxrZXkgYXBwPSJFTiIgZGItaWQ9ImF4OWVlZHpwYXA1MDB6ZXI5
em54dnNla3ZwMndkMnp0ZjIwZSIgdGltZXN0YW1wPSIxNDQzNjEwODY0Ij4xNzwva2V5PjwvZm9y
ZWlnbi1rZXlzPjxyZWYtdHlwZSBuYW1lPSJKb3VybmFsIEFydGljbGUiPjE3PC9yZWYtdHlwZT48
Y29udHJpYnV0b3JzPjxhdXRob3JzPjxhdXRob3I+UG9zbHVzbmEsIEsuPC9hdXRob3I+PGF1dGhv
cj5SdXByaWNoLCBKLjwvYXV0aG9yPjxhdXRob3I+ZGUgVnJpZXMsIEouIEguPC9hdXRob3I+PGF1
dGhvcj5KYWt1Ymlrb3ZhLCBNLjwvYXV0aG9yPjxhdXRob3I+dmFuJmFwb3M7dCBWZWVyLCBQLjwv
YXV0aG9yPjwvYXV0aG9ycz48L2NvbnRyaWJ1dG9ycz48YXV0aC1hZGRyZXNzPkRlcGFydG1lbnQg
b2YgRm9vZCBTYWZldHkgYW5kIE51dHJpdGlvbiwgTklQSCAtIE5hdGlvbmFsIEluc3RpdHV0ZSBv
ZiBQdWJsaWMgSGVhbHRoIGluIFByYWd1ZSwgUGFsYWNrZWhvIDNhLCBCcm5vIDYxMjQyLCBDemVj
aCBSZXB1YmxpYy48L2F1dGgtYWRkcmVzcz48dGl0bGVzPjx0aXRsZT5NaXNyZXBvcnRpbmcgb2Yg
ZW5lcmd5IGFuZCBtaWNyb251dHJpZW50IGludGFrZSBlc3RpbWF0ZWQgYnkgZm9vZCByZWNvcmRz
IGFuZCAyNCBob3VyIHJlY2FsbHMsIGNvbnRyb2wgYW5kIGFkanVzdG1lbnQgbWV0aG9kcyBpbiBw
cmFjdGljZTwvdGl0bGU+PHNlY29uZGFyeS10aXRsZT5CciBKIE51dHI8L3NlY29uZGFyeS10aXRs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aWNhbD48cGFnZXM+UzczLTg1PC9wYWdlcz48dm9sdW1lPjEwMSBTdXBwbCAyPC92b2x1bWU+PGVk
aXRpb24+MjAwOS8wNy8xNTwvZWRpdGlvbj48a2V5d29yZHM+PGtleXdvcmQ+QWRvbGVzY2VudDwv
a2V5d29yZD48a2V5d29yZD5BZHVsdDwva2V5d29yZD48a2V5d29yZD5BZ2VkPC9rZXl3b3JkPjxr
ZXl3b3JkPkJpb2xvZ2ljYWwgTWFya2Vycy9tZXRhYm9saXNtPC9rZXl3b3JkPjxrZXl3b3JkPkRp
ZXQgUmVjb3Jkczwva2V5d29yZD48a2V5d29yZD5EaWV0IFN1cnZleXM8L2tleXdvcmQ+PGtleXdv
cmQ+RWF0aW5nPC9rZXl3b3JkPjxrZXl3b3JkPkVuZXJneSBJbnRha2U8L2tleXdvcmQ+PGtleXdv
cmQ+RmVtYWxlPC9rZXl3b3JkPjxrZXl3b3JkPkZvb2QgSGFiaXRzPC9rZXl3b3JkPjxrZXl3b3Jk
Pkh1bWFuczwva2V5d29yZD48a2V5d29yZD5NYWxlPC9rZXl3b3JkPjxrZXl3b3JkPk1lbnRhbCBS
ZWNhbGw8L2tleXdvcmQ+PGtleXdvcmQ+TWljcm9udXRyaWVudHMvIGFkbWluaXN0cmF0aW9uICZh
bXA7IGRvc2FnZTwva2V5d29yZD48a2V5d29yZD5NaWRkbGUgQWdlZDwva2V5d29yZD48a2V5d29y
ZD5OdXRyaXRpb24gQXNzZXNzbWVudDwva2V5d29yZD48a2V5d29yZD5Zb3VuZyBBZHVsdDwva2V5
d29yZD48L2tleXdvcmRzPjxkYXRlcz48eWVhcj4yMDA5PC95ZWFyPjxwdWItZGF0ZXM+PGRhdGU+
SnVsPC9kYXRlPjwvcHViLWRhdGVzPjwvZGF0ZXM+PGlzYm4+MTQ3NS0yNjYyIChFbGVjdHJvbmlj
KSYjeEQ7MDAwNy0xMTQ1IChMaW5raW5nKTwvaXNibj48YWNjZXNzaW9uLW51bT4xOTU5NDk2Nzwv
YWNjZXNzaW9uLW51bT48dXJscz48L3VybHM+PGVsZWN0cm9uaWMtcmVzb3VyY2UtbnVtPjEwLjEw
MTcvczAwMDcxMTQ1MDk5OTA2MDI8L2VsZWN0cm9uaWMtcmVzb3VyY2UtbnVtPjxyZW1vdGUtZGF0
YWJhc2UtcHJvdmlkZXI+TkxNPC9yZW1vdGUtZGF0YWJhc2UtcHJvdmlkZXI+PGxhbmd1YWdlPmVu
ZzwvbGFuZ3VhZ2U+PC9yZWNvcmQ+PC9DaXRlPjwvRW5kTm90ZT5=
</w:fldData>
        </w:fldChar>
      </w:r>
      <w:r w:rsidR="0031058B">
        <w:rPr>
          <w:rFonts w:cs="Times New Roman"/>
          <w:szCs w:val="24"/>
        </w:rPr>
        <w:instrText xml:space="preserve"> ADDIN EN.CITE.DATA </w:instrText>
      </w:r>
      <w:r w:rsidR="0031058B">
        <w:rPr>
          <w:rFonts w:cs="Times New Roman"/>
          <w:szCs w:val="24"/>
        </w:rPr>
      </w:r>
      <w:r w:rsidR="0031058B">
        <w:rPr>
          <w:rFonts w:cs="Times New Roman"/>
          <w:szCs w:val="24"/>
        </w:rPr>
        <w:fldChar w:fldCharType="end"/>
      </w:r>
      <w:r w:rsidR="00125E82" w:rsidRPr="00AB5FC8">
        <w:rPr>
          <w:rFonts w:cs="Times New Roman"/>
          <w:szCs w:val="24"/>
        </w:rPr>
      </w:r>
      <w:r w:rsidR="00125E82" w:rsidRPr="00AB5FC8">
        <w:rPr>
          <w:rFonts w:cs="Times New Roman"/>
          <w:szCs w:val="24"/>
        </w:rPr>
        <w:fldChar w:fldCharType="separate"/>
      </w:r>
      <w:r w:rsidR="0031058B" w:rsidRPr="0031058B">
        <w:rPr>
          <w:rFonts w:cs="Times New Roman"/>
          <w:noProof/>
          <w:szCs w:val="24"/>
          <w:vertAlign w:val="superscript"/>
        </w:rPr>
        <w:t>(</w:t>
      </w:r>
      <w:hyperlink w:anchor="_ENREF_13" w:tooltip="Poslusna, 2009 #17" w:history="1">
        <w:r w:rsidR="0031058B" w:rsidRPr="0031058B">
          <w:rPr>
            <w:rFonts w:cs="Times New Roman"/>
            <w:noProof/>
            <w:szCs w:val="24"/>
            <w:vertAlign w:val="superscript"/>
          </w:rPr>
          <w:t>13</w:t>
        </w:r>
      </w:hyperlink>
      <w:r w:rsidR="0031058B" w:rsidRPr="0031058B">
        <w:rPr>
          <w:rFonts w:cs="Times New Roman"/>
          <w:noProof/>
          <w:szCs w:val="24"/>
          <w:vertAlign w:val="superscript"/>
        </w:rPr>
        <w:t>)</w:t>
      </w:r>
      <w:r w:rsidR="00125E82" w:rsidRPr="00AB5FC8">
        <w:rPr>
          <w:rFonts w:cs="Times New Roman"/>
          <w:szCs w:val="24"/>
        </w:rPr>
        <w:fldChar w:fldCharType="end"/>
      </w:r>
      <w:r w:rsidR="001A75C1" w:rsidRPr="00AB5FC8">
        <w:rPr>
          <w:rFonts w:cs="Times New Roman"/>
          <w:szCs w:val="24"/>
        </w:rPr>
        <w:t xml:space="preserve"> Energy-adjusted intakes were calculated </w:t>
      </w:r>
      <w:r w:rsidR="00B131E4" w:rsidRPr="00AB5FC8">
        <w:rPr>
          <w:rFonts w:cs="Times New Roman"/>
          <w:szCs w:val="24"/>
        </w:rPr>
        <w:t>by adding the mean nutrient intake to the residual</w:t>
      </w:r>
      <w:r w:rsidR="001A75C1" w:rsidRPr="00AB5FC8">
        <w:rPr>
          <w:rFonts w:cs="Times New Roman"/>
          <w:szCs w:val="24"/>
        </w:rPr>
        <w:t xml:space="preserve"> from the linear regression</w:t>
      </w:r>
      <w:r w:rsidR="00BF0616" w:rsidRPr="00AB5FC8">
        <w:rPr>
          <w:rFonts w:cs="Times New Roman"/>
          <w:szCs w:val="24"/>
        </w:rPr>
        <w:t xml:space="preserve"> model</w:t>
      </w:r>
      <w:r w:rsidR="001A75C1" w:rsidRPr="00AB5FC8">
        <w:rPr>
          <w:rFonts w:cs="Times New Roman"/>
          <w:szCs w:val="24"/>
        </w:rPr>
        <w:t>.</w:t>
      </w:r>
      <w:r w:rsidR="00623816" w:rsidRPr="00AB5FC8">
        <w:rPr>
          <w:rFonts w:cs="Times New Roman"/>
          <w:szCs w:val="24"/>
        </w:rPr>
        <w:t xml:space="preserve"> </w:t>
      </w:r>
      <w:r w:rsidR="00371715" w:rsidRPr="00AB5FC8">
        <w:rPr>
          <w:rFonts w:cs="Times New Roman"/>
          <w:szCs w:val="24"/>
        </w:rPr>
        <w:t>P</w:t>
      </w:r>
      <w:r w:rsidR="00E92252" w:rsidRPr="00AB5FC8">
        <w:rPr>
          <w:rFonts w:cs="Times New Roman"/>
          <w:szCs w:val="24"/>
        </w:rPr>
        <w:t xml:space="preserve">articipants </w:t>
      </w:r>
      <w:r w:rsidR="000644CE" w:rsidRPr="00AB5FC8">
        <w:rPr>
          <w:rFonts w:cs="Times New Roman"/>
          <w:szCs w:val="24"/>
        </w:rPr>
        <w:t>who reported</w:t>
      </w:r>
      <w:r w:rsidR="00C40928" w:rsidRPr="00AB5FC8">
        <w:rPr>
          <w:rFonts w:cs="Times New Roman"/>
          <w:szCs w:val="24"/>
        </w:rPr>
        <w:t xml:space="preserve"> </w:t>
      </w:r>
      <w:r w:rsidR="00082B58" w:rsidRPr="00AB5FC8">
        <w:rPr>
          <w:rFonts w:cs="Times New Roman"/>
          <w:szCs w:val="24"/>
        </w:rPr>
        <w:t xml:space="preserve">FFQ </w:t>
      </w:r>
      <w:r w:rsidR="00C40928" w:rsidRPr="00AB5FC8">
        <w:rPr>
          <w:rFonts w:cs="Times New Roman"/>
          <w:szCs w:val="24"/>
        </w:rPr>
        <w:t xml:space="preserve">energy intakes at the highest and lowest 2.5% of the sample </w:t>
      </w:r>
      <w:r w:rsidR="00571471" w:rsidRPr="00AB5FC8">
        <w:rPr>
          <w:rFonts w:cs="Times New Roman"/>
          <w:szCs w:val="24"/>
        </w:rPr>
        <w:t xml:space="preserve">were </w:t>
      </w:r>
      <w:r w:rsidR="00351660" w:rsidRPr="00AB5FC8">
        <w:rPr>
          <w:rFonts w:cs="Times New Roman"/>
          <w:szCs w:val="24"/>
        </w:rPr>
        <w:t>excluded</w:t>
      </w:r>
      <w:r w:rsidR="00502D68" w:rsidRPr="00AB5FC8">
        <w:rPr>
          <w:rFonts w:cs="Times New Roman"/>
          <w:szCs w:val="24"/>
        </w:rPr>
        <w:t>, in line with the current SCG FFQ standard operating procedure</w:t>
      </w:r>
      <w:r w:rsidR="00A0083F" w:rsidRPr="00AB5FC8">
        <w:rPr>
          <w:rFonts w:cs="Times New Roman"/>
          <w:szCs w:val="24"/>
        </w:rPr>
        <w:t>s</w:t>
      </w:r>
      <w:r w:rsidR="00371715" w:rsidRPr="00AB5FC8">
        <w:rPr>
          <w:rFonts w:cs="Times New Roman"/>
          <w:szCs w:val="24"/>
        </w:rPr>
        <w:t>.</w:t>
      </w:r>
    </w:p>
    <w:p w14:paraId="41825D47" w14:textId="77EF73E5" w:rsidR="00E04D2E" w:rsidRPr="00AB5FC8" w:rsidRDefault="001F7FD8" w:rsidP="00A142E0">
      <w:pPr>
        <w:autoSpaceDE w:val="0"/>
        <w:autoSpaceDN w:val="0"/>
        <w:adjustRightInd w:val="0"/>
        <w:spacing w:after="120" w:line="360" w:lineRule="auto"/>
        <w:rPr>
          <w:rFonts w:cs="Times New Roman"/>
          <w:noProof/>
          <w:szCs w:val="24"/>
        </w:rPr>
      </w:pPr>
      <w:r w:rsidRPr="00AB5FC8">
        <w:rPr>
          <w:rFonts w:cs="Times New Roman"/>
          <w:noProof/>
          <w:szCs w:val="24"/>
        </w:rPr>
        <w:lastRenderedPageBreak/>
        <w:t>Three</w:t>
      </w:r>
      <w:r w:rsidR="00191AAF" w:rsidRPr="00AB5FC8">
        <w:rPr>
          <w:rFonts w:cs="Times New Roman"/>
          <w:noProof/>
          <w:szCs w:val="24"/>
        </w:rPr>
        <w:t xml:space="preserve"> statistical method</w:t>
      </w:r>
      <w:r w:rsidR="00A27C53" w:rsidRPr="00AB5FC8">
        <w:rPr>
          <w:rFonts w:cs="Times New Roman"/>
          <w:noProof/>
          <w:szCs w:val="24"/>
        </w:rPr>
        <w:t xml:space="preserve">s were used to assess </w:t>
      </w:r>
      <w:r w:rsidR="00082B58" w:rsidRPr="00AB5FC8">
        <w:rPr>
          <w:rFonts w:cs="Times New Roman"/>
          <w:noProof/>
          <w:szCs w:val="24"/>
        </w:rPr>
        <w:t xml:space="preserve">relative </w:t>
      </w:r>
      <w:r w:rsidR="00A27C53" w:rsidRPr="00AB5FC8">
        <w:rPr>
          <w:rFonts w:cs="Times New Roman"/>
          <w:noProof/>
          <w:szCs w:val="24"/>
        </w:rPr>
        <w:t xml:space="preserve">validity; </w:t>
      </w:r>
      <w:r w:rsidR="00F77432" w:rsidRPr="00AB5FC8">
        <w:rPr>
          <w:rFonts w:cs="Times New Roman"/>
          <w:noProof/>
          <w:szCs w:val="24"/>
        </w:rPr>
        <w:t xml:space="preserve">1) </w:t>
      </w:r>
      <w:r w:rsidR="00191AAF" w:rsidRPr="00AB5FC8">
        <w:rPr>
          <w:rFonts w:cs="Times New Roman"/>
          <w:noProof/>
          <w:szCs w:val="24"/>
        </w:rPr>
        <w:t>Spearman rank correlation coefficient</w:t>
      </w:r>
      <w:r w:rsidRPr="00AB5FC8">
        <w:rPr>
          <w:rFonts w:cs="Times New Roman"/>
          <w:noProof/>
          <w:szCs w:val="24"/>
        </w:rPr>
        <w:t xml:space="preserve"> and </w:t>
      </w:r>
      <w:r w:rsidR="006C18E7" w:rsidRPr="00AB5FC8">
        <w:rPr>
          <w:rFonts w:cs="Times New Roman"/>
          <w:noProof/>
          <w:szCs w:val="24"/>
        </w:rPr>
        <w:t>95% confidence intervals</w:t>
      </w:r>
      <w:r w:rsidR="00191AAF" w:rsidRPr="00AB5FC8">
        <w:rPr>
          <w:rFonts w:cs="Times New Roman"/>
          <w:noProof/>
          <w:szCs w:val="24"/>
        </w:rPr>
        <w:t xml:space="preserve"> </w:t>
      </w:r>
      <w:r w:rsidRPr="00AB5FC8">
        <w:rPr>
          <w:rFonts w:cs="Times New Roman"/>
          <w:noProof/>
          <w:szCs w:val="24"/>
        </w:rPr>
        <w:t xml:space="preserve">were </w:t>
      </w:r>
      <w:r w:rsidR="00191AAF" w:rsidRPr="00AB5FC8">
        <w:rPr>
          <w:rFonts w:cs="Times New Roman"/>
          <w:noProof/>
          <w:szCs w:val="24"/>
        </w:rPr>
        <w:t xml:space="preserve">used </w:t>
      </w:r>
      <w:r w:rsidRPr="00AB5FC8">
        <w:rPr>
          <w:rFonts w:cs="Times New Roman"/>
          <w:noProof/>
          <w:color w:val="FF0000"/>
          <w:szCs w:val="24"/>
        </w:rPr>
        <w:t xml:space="preserve">to examine </w:t>
      </w:r>
      <w:r w:rsidR="00A0083F" w:rsidRPr="00AB5FC8">
        <w:rPr>
          <w:rFonts w:cs="Times New Roman"/>
          <w:noProof/>
          <w:color w:val="FF0000"/>
          <w:szCs w:val="24"/>
        </w:rPr>
        <w:t xml:space="preserve">the correlation </w:t>
      </w:r>
      <w:r w:rsidRPr="00AB5FC8">
        <w:rPr>
          <w:rFonts w:cs="Times New Roman"/>
          <w:color w:val="FF0000"/>
          <w:szCs w:val="24"/>
        </w:rPr>
        <w:t>between the SCG FFQ and food diary</w:t>
      </w:r>
      <w:r w:rsidRPr="00AB5FC8">
        <w:rPr>
          <w:rFonts w:cs="Times New Roman"/>
          <w:noProof/>
          <w:szCs w:val="24"/>
        </w:rPr>
        <w:t>; 2</w:t>
      </w:r>
      <w:r w:rsidR="00F77432" w:rsidRPr="00AB5FC8">
        <w:rPr>
          <w:rFonts w:cs="Times New Roman"/>
          <w:noProof/>
          <w:szCs w:val="24"/>
        </w:rPr>
        <w:t xml:space="preserve">) </w:t>
      </w:r>
      <w:r w:rsidR="00A0083F" w:rsidRPr="00AB5FC8">
        <w:rPr>
          <w:rFonts w:cs="Times New Roman"/>
          <w:noProof/>
          <w:szCs w:val="24"/>
        </w:rPr>
        <w:t xml:space="preserve">the </w:t>
      </w:r>
      <w:r w:rsidR="00191AAF" w:rsidRPr="00AB5FC8">
        <w:rPr>
          <w:rFonts w:cs="Times New Roman"/>
          <w:noProof/>
          <w:szCs w:val="24"/>
        </w:rPr>
        <w:t>percentage of subjects classified in</w:t>
      </w:r>
      <w:r w:rsidR="000B7925" w:rsidRPr="00AB5FC8">
        <w:rPr>
          <w:rFonts w:cs="Times New Roman"/>
          <w:noProof/>
          <w:szCs w:val="24"/>
        </w:rPr>
        <w:t xml:space="preserve">to the same and opposite </w:t>
      </w:r>
      <w:r w:rsidR="00F161A1" w:rsidRPr="00AB5FC8">
        <w:rPr>
          <w:rFonts w:cs="Times New Roman"/>
          <w:noProof/>
          <w:szCs w:val="24"/>
        </w:rPr>
        <w:t>thirds</w:t>
      </w:r>
      <w:r w:rsidR="00F77432" w:rsidRPr="00AB5FC8">
        <w:rPr>
          <w:rFonts w:cs="Times New Roman"/>
          <w:noProof/>
          <w:szCs w:val="24"/>
        </w:rPr>
        <w:t xml:space="preserve"> </w:t>
      </w:r>
      <w:r w:rsidR="00191AAF" w:rsidRPr="00AB5FC8">
        <w:rPr>
          <w:rFonts w:cs="Times New Roman"/>
          <w:noProof/>
          <w:szCs w:val="24"/>
        </w:rPr>
        <w:t xml:space="preserve">of </w:t>
      </w:r>
      <w:r w:rsidR="00191AAF" w:rsidRPr="00AB5FC8">
        <w:rPr>
          <w:rFonts w:cs="Times New Roman"/>
          <w:noProof/>
          <w:color w:val="FF0000"/>
          <w:szCs w:val="24"/>
        </w:rPr>
        <w:t xml:space="preserve">intake </w:t>
      </w:r>
      <w:r w:rsidR="00305C3C" w:rsidRPr="00AB5FC8">
        <w:rPr>
          <w:rFonts w:cs="Times New Roman"/>
          <w:noProof/>
          <w:color w:val="FF0000"/>
          <w:szCs w:val="24"/>
        </w:rPr>
        <w:t xml:space="preserve">and </w:t>
      </w:r>
      <w:r w:rsidR="00191AAF" w:rsidRPr="00AB5FC8">
        <w:rPr>
          <w:rFonts w:cs="Times New Roman"/>
          <w:noProof/>
          <w:color w:val="FF0000"/>
          <w:szCs w:val="24"/>
        </w:rPr>
        <w:t xml:space="preserve">Cohen’s weighted </w:t>
      </w:r>
      <w:r w:rsidR="00027A35" w:rsidRPr="00AB5FC8">
        <w:rPr>
          <w:rFonts w:cs="Times New Roman"/>
          <w:noProof/>
          <w:color w:val="FF0000"/>
          <w:szCs w:val="24"/>
        </w:rPr>
        <w:t>k</w:t>
      </w:r>
      <w:r w:rsidR="00191AAF" w:rsidRPr="00AB5FC8">
        <w:rPr>
          <w:rFonts w:cs="Times New Roman"/>
          <w:noProof/>
          <w:color w:val="FF0000"/>
          <w:szCs w:val="24"/>
        </w:rPr>
        <w:t>appa</w:t>
      </w:r>
      <w:r w:rsidR="00A0083F" w:rsidRPr="00AB5FC8">
        <w:rPr>
          <w:rFonts w:cs="Times New Roman"/>
          <w:noProof/>
          <w:color w:val="FF0000"/>
          <w:szCs w:val="24"/>
        </w:rPr>
        <w:t xml:space="preserve"> statistic</w:t>
      </w:r>
      <w:r w:rsidR="00191AAF" w:rsidRPr="00AB5FC8">
        <w:rPr>
          <w:rFonts w:cs="Times New Roman"/>
          <w:noProof/>
          <w:color w:val="FF0000"/>
          <w:szCs w:val="24"/>
        </w:rPr>
        <w:t xml:space="preserve"> </w:t>
      </w:r>
      <w:r w:rsidR="00A0083F" w:rsidRPr="00AB5FC8">
        <w:rPr>
          <w:rFonts w:cs="Times New Roman"/>
          <w:noProof/>
          <w:color w:val="FF0000"/>
          <w:szCs w:val="24"/>
        </w:rPr>
        <w:t>were</w:t>
      </w:r>
      <w:r w:rsidR="00191AAF" w:rsidRPr="00AB5FC8">
        <w:rPr>
          <w:rFonts w:cs="Times New Roman"/>
          <w:noProof/>
          <w:color w:val="FF0000"/>
          <w:szCs w:val="24"/>
        </w:rPr>
        <w:t xml:space="preserve"> used </w:t>
      </w:r>
      <w:r w:rsidR="00A0083F" w:rsidRPr="00AB5FC8">
        <w:rPr>
          <w:rFonts w:cs="Times New Roman"/>
          <w:noProof/>
          <w:color w:val="FF0000"/>
          <w:szCs w:val="24"/>
        </w:rPr>
        <w:t>to assess agreement in ranking into thirds</w:t>
      </w:r>
      <w:r w:rsidR="00A0083F" w:rsidRPr="00AB5FC8">
        <w:rPr>
          <w:rFonts w:cs="Times New Roman"/>
          <w:noProof/>
          <w:szCs w:val="24"/>
        </w:rPr>
        <w:t xml:space="preserve">, and 3) </w:t>
      </w:r>
      <w:r w:rsidR="001D2769" w:rsidRPr="00AB5FC8">
        <w:rPr>
          <w:rFonts w:cs="Times New Roman"/>
          <w:noProof/>
          <w:szCs w:val="24"/>
        </w:rPr>
        <w:t xml:space="preserve">Bland Altman analysis </w:t>
      </w:r>
      <w:r w:rsidR="00A0083F" w:rsidRPr="00AB5FC8">
        <w:rPr>
          <w:rFonts w:cs="Times New Roman"/>
          <w:noProof/>
          <w:color w:val="FF0000"/>
          <w:szCs w:val="24"/>
        </w:rPr>
        <w:t>was used to asses</w:t>
      </w:r>
      <w:r w:rsidR="00061B0B" w:rsidRPr="00AB5FC8">
        <w:rPr>
          <w:rFonts w:cs="Times New Roman"/>
          <w:noProof/>
          <w:color w:val="FF0000"/>
          <w:szCs w:val="24"/>
        </w:rPr>
        <w:t>s</w:t>
      </w:r>
      <w:r w:rsidR="001D2769" w:rsidRPr="00AB5FC8">
        <w:rPr>
          <w:rFonts w:cs="Times New Roman"/>
          <w:noProof/>
          <w:color w:val="FF0000"/>
          <w:szCs w:val="24"/>
        </w:rPr>
        <w:t xml:space="preserve"> </w:t>
      </w:r>
      <w:r w:rsidR="001D2769" w:rsidRPr="00AB5FC8">
        <w:rPr>
          <w:rFonts w:eastAsia="Times New Roman" w:cs="Times New Roman"/>
          <w:color w:val="FF0000"/>
          <w:szCs w:val="24"/>
          <w:lang w:eastAsia="en-GB"/>
        </w:rPr>
        <w:t xml:space="preserve">mean </w:t>
      </w:r>
      <w:r w:rsidR="00BD3C3D">
        <w:rPr>
          <w:rFonts w:eastAsia="Times New Roman" w:cs="Times New Roman"/>
          <w:color w:val="FF0000"/>
          <w:szCs w:val="24"/>
          <w:lang w:eastAsia="en-GB"/>
        </w:rPr>
        <w:t xml:space="preserve">difference </w:t>
      </w:r>
      <w:r w:rsidR="00A0083F" w:rsidRPr="00AB5FC8">
        <w:rPr>
          <w:rFonts w:eastAsia="Times New Roman" w:cs="Times New Roman"/>
          <w:color w:val="FF0000"/>
          <w:szCs w:val="24"/>
          <w:lang w:eastAsia="en-GB"/>
        </w:rPr>
        <w:t xml:space="preserve">and 95% limits </w:t>
      </w:r>
      <w:r w:rsidR="001D2769" w:rsidRPr="00AB5FC8">
        <w:rPr>
          <w:rFonts w:eastAsia="Times New Roman" w:cs="Times New Roman"/>
          <w:color w:val="FF0000"/>
          <w:szCs w:val="24"/>
          <w:lang w:eastAsia="en-GB"/>
        </w:rPr>
        <w:t xml:space="preserve">of agreement </w:t>
      </w:r>
      <w:r w:rsidR="00027A35" w:rsidRPr="00AB5FC8">
        <w:rPr>
          <w:rFonts w:cs="Times New Roman"/>
          <w:noProof/>
          <w:szCs w:val="24"/>
        </w:rPr>
        <w:t xml:space="preserve">between the SCG FFQ and food diary </w:t>
      </w:r>
      <w:r w:rsidR="00D47E3C" w:rsidRPr="00AB5FC8">
        <w:rPr>
          <w:rFonts w:cs="Times New Roman"/>
          <w:noProof/>
          <w:color w:val="FF0000"/>
          <w:szCs w:val="24"/>
        </w:rPr>
        <w:fldChar w:fldCharType="begin"/>
      </w:r>
      <w:r w:rsidR="0031058B">
        <w:rPr>
          <w:rFonts w:cs="Times New Roman"/>
          <w:noProof/>
          <w:color w:val="FF0000"/>
          <w:szCs w:val="24"/>
        </w:rPr>
        <w:instrText xml:space="preserve"> ADDIN EN.CITE &lt;EndNote&gt;&lt;Cite&gt;&lt;Author&gt;Bland&lt;/Author&gt;&lt;Year&gt;1986&lt;/Year&gt;&lt;RecNum&gt;52&lt;/RecNum&gt;&lt;DisplayText&gt;&lt;style face="superscript"&gt;(14)&lt;/style&gt;&lt;/DisplayText&gt;&lt;record&gt;&lt;rec-number&gt;52&lt;/rec-number&gt;&lt;foreign-keys&gt;&lt;key app="EN" db-id="ax9eedzpap500zer9znxvsekvp2wd2ztf20e" timestamp="1465231049"&gt;52&lt;/key&gt;&lt;/foreign-keys&gt;&lt;ref-type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307-10&lt;/pages&gt;&lt;volume&gt;1&lt;/volume&gt;&lt;number&gt;8476&lt;/number&gt;&lt;edition&gt;1986/02/08&lt;/edition&gt;&lt;keywords&gt;&lt;keyword&gt;Diagnosis/*standards&lt;/keyword&gt;&lt;keyword&gt;Humans&lt;/keyword&gt;&lt;keyword&gt;Peak Expiratory Flow Rate&lt;/keyword&gt;&lt;keyword&gt;*Statistics as Topic&lt;/keyword&gt;&lt;/keywords&gt;&lt;dates&gt;&lt;year&gt;1986&lt;/year&gt;&lt;pub-dates&gt;&lt;date&gt;Feb 8&lt;/date&gt;&lt;/pub-dates&gt;&lt;/dates&gt;&lt;isbn&gt;0140-6736 (Print)&amp;#xD;0140-6736&lt;/isbn&gt;&lt;accession-num&gt;2868172&lt;/accession-num&gt;&lt;urls&gt;&lt;/urls&gt;&lt;remote-database-provider&gt;Nlm&lt;/remote-database-provider&gt;&lt;language&gt;eng&lt;/language&gt;&lt;/record&gt;&lt;/Cite&gt;&lt;/EndNote&gt;</w:instrText>
      </w:r>
      <w:r w:rsidR="00D47E3C" w:rsidRPr="00AB5FC8">
        <w:rPr>
          <w:rFonts w:cs="Times New Roman"/>
          <w:noProof/>
          <w:color w:val="FF0000"/>
          <w:szCs w:val="24"/>
        </w:rPr>
        <w:fldChar w:fldCharType="separate"/>
      </w:r>
      <w:r w:rsidR="0031058B" w:rsidRPr="0031058B">
        <w:rPr>
          <w:rFonts w:cs="Times New Roman"/>
          <w:noProof/>
          <w:color w:val="FF0000"/>
          <w:szCs w:val="24"/>
          <w:vertAlign w:val="superscript"/>
        </w:rPr>
        <w:t>(</w:t>
      </w:r>
      <w:hyperlink w:anchor="_ENREF_14" w:tooltip="Bland, 1986 #52" w:history="1">
        <w:r w:rsidR="0031058B" w:rsidRPr="0031058B">
          <w:rPr>
            <w:rFonts w:cs="Times New Roman"/>
            <w:noProof/>
            <w:color w:val="FF0000"/>
            <w:szCs w:val="24"/>
            <w:vertAlign w:val="superscript"/>
          </w:rPr>
          <w:t>14</w:t>
        </w:r>
      </w:hyperlink>
      <w:r w:rsidR="0031058B" w:rsidRPr="0031058B">
        <w:rPr>
          <w:rFonts w:cs="Times New Roman"/>
          <w:noProof/>
          <w:color w:val="FF0000"/>
          <w:szCs w:val="24"/>
          <w:vertAlign w:val="superscript"/>
        </w:rPr>
        <w:t>)</w:t>
      </w:r>
      <w:r w:rsidR="00D47E3C" w:rsidRPr="00AB5FC8">
        <w:rPr>
          <w:rFonts w:cs="Times New Roman"/>
          <w:noProof/>
          <w:color w:val="FF0000"/>
          <w:szCs w:val="24"/>
        </w:rPr>
        <w:fldChar w:fldCharType="end"/>
      </w:r>
      <w:r w:rsidR="00027A35" w:rsidRPr="00AB5FC8">
        <w:rPr>
          <w:rFonts w:cs="Times New Roman"/>
          <w:noProof/>
          <w:szCs w:val="24"/>
        </w:rPr>
        <w:t>.</w:t>
      </w:r>
      <w:r w:rsidR="002671E9" w:rsidRPr="00AB5FC8">
        <w:rPr>
          <w:rFonts w:cs="Times New Roman"/>
          <w:noProof/>
          <w:szCs w:val="24"/>
        </w:rPr>
        <w:t xml:space="preserve"> </w:t>
      </w:r>
    </w:p>
    <w:p w14:paraId="41414D87" w14:textId="77777777" w:rsidR="00FC129A" w:rsidRPr="00AB5FC8" w:rsidRDefault="00FC129A" w:rsidP="00A142E0">
      <w:pPr>
        <w:spacing w:before="120" w:line="360" w:lineRule="auto"/>
        <w:rPr>
          <w:rFonts w:cs="Times New Roman"/>
          <w:b/>
          <w:noProof/>
          <w:szCs w:val="24"/>
        </w:rPr>
      </w:pPr>
      <w:r w:rsidRPr="00AB5FC8">
        <w:rPr>
          <w:rFonts w:cs="Times New Roman"/>
          <w:b/>
          <w:noProof/>
          <w:szCs w:val="24"/>
        </w:rPr>
        <w:t>Results</w:t>
      </w:r>
    </w:p>
    <w:p w14:paraId="689D653B" w14:textId="1C235BC4" w:rsidR="001827D9" w:rsidRPr="00AB5FC8" w:rsidRDefault="00E92252" w:rsidP="00A142E0">
      <w:pPr>
        <w:spacing w:after="120" w:line="360" w:lineRule="auto"/>
        <w:rPr>
          <w:rFonts w:cs="Times New Roman"/>
          <w:noProof/>
          <w:szCs w:val="24"/>
        </w:rPr>
      </w:pPr>
      <w:r w:rsidRPr="00AB5FC8">
        <w:rPr>
          <w:rFonts w:cs="Times New Roman"/>
          <w:szCs w:val="24"/>
        </w:rPr>
        <w:t>One-hundred and fifty</w:t>
      </w:r>
      <w:r w:rsidR="00A36D00" w:rsidRPr="00AB5FC8">
        <w:rPr>
          <w:rFonts w:cs="Times New Roman"/>
          <w:szCs w:val="24"/>
        </w:rPr>
        <w:t xml:space="preserve"> </w:t>
      </w:r>
      <w:r w:rsidR="00C274B0" w:rsidRPr="00AB5FC8">
        <w:rPr>
          <w:rFonts w:cs="Times New Roman"/>
          <w:szCs w:val="24"/>
        </w:rPr>
        <w:t xml:space="preserve">individuals </w:t>
      </w:r>
      <w:r w:rsidR="00A36D00" w:rsidRPr="00AB5FC8">
        <w:rPr>
          <w:rFonts w:cs="Times New Roman"/>
          <w:szCs w:val="24"/>
        </w:rPr>
        <w:t>agreed to participa</w:t>
      </w:r>
      <w:r w:rsidR="00027A35" w:rsidRPr="00AB5FC8">
        <w:rPr>
          <w:rFonts w:cs="Times New Roman"/>
          <w:szCs w:val="24"/>
        </w:rPr>
        <w:t>te</w:t>
      </w:r>
      <w:r w:rsidR="002B181D" w:rsidRPr="00AB5FC8">
        <w:rPr>
          <w:rFonts w:cs="Times New Roman"/>
          <w:szCs w:val="24"/>
        </w:rPr>
        <w:t xml:space="preserve"> in the study (</w:t>
      </w:r>
      <w:r w:rsidR="00E10DC0" w:rsidRPr="00AB5FC8">
        <w:rPr>
          <w:rFonts w:cs="Times New Roman"/>
          <w:szCs w:val="24"/>
        </w:rPr>
        <w:t>response rate=</w:t>
      </w:r>
      <w:r w:rsidRPr="00AB5FC8">
        <w:rPr>
          <w:rFonts w:cs="Times New Roman"/>
          <w:szCs w:val="24"/>
        </w:rPr>
        <w:t>9%</w:t>
      </w:r>
      <w:r w:rsidR="002B181D" w:rsidRPr="00AB5FC8">
        <w:rPr>
          <w:rFonts w:cs="Times New Roman"/>
          <w:szCs w:val="24"/>
        </w:rPr>
        <w:t>)</w:t>
      </w:r>
      <w:r w:rsidR="00A36D00" w:rsidRPr="00AB5FC8">
        <w:rPr>
          <w:rFonts w:cs="Times New Roman"/>
          <w:szCs w:val="24"/>
        </w:rPr>
        <w:t xml:space="preserve">. </w:t>
      </w:r>
      <w:r w:rsidR="0075186A" w:rsidRPr="00AB5FC8">
        <w:rPr>
          <w:rFonts w:cs="Times New Roman"/>
          <w:szCs w:val="24"/>
        </w:rPr>
        <w:t>A</w:t>
      </w:r>
      <w:r w:rsidR="003624FF" w:rsidRPr="00AB5FC8">
        <w:rPr>
          <w:rFonts w:cs="Times New Roman"/>
          <w:szCs w:val="24"/>
        </w:rPr>
        <w:t xml:space="preserve"> total of 101</w:t>
      </w:r>
      <w:r w:rsidR="0075186A" w:rsidRPr="00AB5FC8">
        <w:rPr>
          <w:rFonts w:cs="Times New Roman"/>
          <w:szCs w:val="24"/>
        </w:rPr>
        <w:t xml:space="preserve"> participants completed the study </w:t>
      </w:r>
      <w:r w:rsidR="003624FF" w:rsidRPr="00AB5FC8">
        <w:rPr>
          <w:rFonts w:cs="Times New Roman"/>
          <w:szCs w:val="24"/>
        </w:rPr>
        <w:t>(67%</w:t>
      </w:r>
      <w:r w:rsidR="002B181D" w:rsidRPr="00AB5FC8">
        <w:rPr>
          <w:rFonts w:cs="Times New Roman"/>
          <w:szCs w:val="24"/>
        </w:rPr>
        <w:t xml:space="preserve">; </w:t>
      </w:r>
      <w:r w:rsidR="0075186A" w:rsidRPr="00AB5FC8">
        <w:rPr>
          <w:rFonts w:cs="Times New Roman"/>
          <w:szCs w:val="24"/>
        </w:rPr>
        <w:t xml:space="preserve">49 participants </w:t>
      </w:r>
      <w:r w:rsidR="00082B58" w:rsidRPr="00AB5FC8">
        <w:rPr>
          <w:rFonts w:cs="Times New Roman"/>
          <w:szCs w:val="24"/>
        </w:rPr>
        <w:t>failed</w:t>
      </w:r>
      <w:r w:rsidR="0075186A" w:rsidRPr="00AB5FC8">
        <w:rPr>
          <w:rFonts w:cs="Times New Roman"/>
          <w:szCs w:val="24"/>
        </w:rPr>
        <w:t xml:space="preserve"> to </w:t>
      </w:r>
      <w:r w:rsidR="00082B58" w:rsidRPr="00AB5FC8">
        <w:rPr>
          <w:rFonts w:cs="Times New Roman"/>
          <w:szCs w:val="24"/>
        </w:rPr>
        <w:t xml:space="preserve">complete </w:t>
      </w:r>
      <w:r w:rsidR="0075186A" w:rsidRPr="00AB5FC8">
        <w:rPr>
          <w:rFonts w:cs="Times New Roman"/>
          <w:szCs w:val="24"/>
        </w:rPr>
        <w:t xml:space="preserve">both </w:t>
      </w:r>
      <w:r w:rsidR="00082B58" w:rsidRPr="00AB5FC8">
        <w:rPr>
          <w:rFonts w:cs="Times New Roman"/>
          <w:szCs w:val="24"/>
        </w:rPr>
        <w:t xml:space="preserve">the </w:t>
      </w:r>
      <w:r w:rsidR="003075C4" w:rsidRPr="00AB5FC8">
        <w:rPr>
          <w:rFonts w:cs="Times New Roman"/>
          <w:szCs w:val="24"/>
        </w:rPr>
        <w:t>SCG FFQ and food diary</w:t>
      </w:r>
      <w:r w:rsidR="002B181D" w:rsidRPr="00AB5FC8">
        <w:rPr>
          <w:rFonts w:cs="Times New Roman"/>
          <w:szCs w:val="24"/>
        </w:rPr>
        <w:t xml:space="preserve">) and </w:t>
      </w:r>
      <w:r w:rsidR="007B1A6F" w:rsidRPr="00AB5FC8">
        <w:rPr>
          <w:rFonts w:cs="Times New Roman"/>
          <w:szCs w:val="24"/>
        </w:rPr>
        <w:t xml:space="preserve">96 participants </w:t>
      </w:r>
      <w:r w:rsidR="004208CF" w:rsidRPr="00AB5FC8">
        <w:rPr>
          <w:rFonts w:cs="Times New Roman"/>
          <w:szCs w:val="24"/>
        </w:rPr>
        <w:t>(</w:t>
      </w:r>
      <w:r w:rsidR="007C1108" w:rsidRPr="00AB5FC8">
        <w:rPr>
          <w:rFonts w:cs="Times New Roman"/>
          <w:szCs w:val="24"/>
        </w:rPr>
        <w:t>56</w:t>
      </w:r>
      <w:r w:rsidR="004208CF" w:rsidRPr="00AB5FC8">
        <w:rPr>
          <w:rFonts w:cs="Times New Roman"/>
          <w:szCs w:val="24"/>
        </w:rPr>
        <w:t xml:space="preserve"> female) </w:t>
      </w:r>
      <w:r w:rsidR="007B1A6F" w:rsidRPr="00AB5FC8">
        <w:rPr>
          <w:rFonts w:cs="Times New Roman"/>
          <w:szCs w:val="24"/>
        </w:rPr>
        <w:t>were included in the analysis (</w:t>
      </w:r>
      <w:r w:rsidR="003624FF" w:rsidRPr="00AB5FC8">
        <w:rPr>
          <w:rFonts w:cs="Times New Roman"/>
          <w:szCs w:val="24"/>
        </w:rPr>
        <w:t>lowest</w:t>
      </w:r>
      <w:r w:rsidR="00C40928" w:rsidRPr="00AB5FC8">
        <w:rPr>
          <w:rFonts w:cs="Times New Roman"/>
          <w:szCs w:val="24"/>
        </w:rPr>
        <w:t xml:space="preserve"> and highest</w:t>
      </w:r>
      <w:r w:rsidR="003624FF" w:rsidRPr="00AB5FC8">
        <w:rPr>
          <w:rFonts w:cs="Times New Roman"/>
          <w:szCs w:val="24"/>
        </w:rPr>
        <w:t xml:space="preserve"> 2.5% of the sample were removed</w:t>
      </w:r>
      <w:r w:rsidR="007B1A6F" w:rsidRPr="00AB5FC8">
        <w:rPr>
          <w:rFonts w:cs="Times New Roman"/>
          <w:szCs w:val="24"/>
        </w:rPr>
        <w:t>)</w:t>
      </w:r>
      <w:r w:rsidR="003624FF" w:rsidRPr="00AB5FC8">
        <w:rPr>
          <w:rFonts w:cs="Times New Roman"/>
          <w:szCs w:val="24"/>
        </w:rPr>
        <w:t xml:space="preserve">. </w:t>
      </w:r>
      <w:r w:rsidR="007165FA" w:rsidRPr="00AB5FC8">
        <w:rPr>
          <w:rFonts w:cs="Times New Roman"/>
          <w:color w:val="FF0000"/>
          <w:szCs w:val="24"/>
        </w:rPr>
        <w:t xml:space="preserve">Eleven participants were re-contacted as more than 10 </w:t>
      </w:r>
      <w:r w:rsidR="007A1F8A" w:rsidRPr="00AB5FC8">
        <w:rPr>
          <w:rFonts w:cs="Times New Roman"/>
          <w:color w:val="FF0000"/>
          <w:szCs w:val="24"/>
        </w:rPr>
        <w:t xml:space="preserve">FFQ </w:t>
      </w:r>
      <w:r w:rsidR="007165FA" w:rsidRPr="00AB5FC8">
        <w:rPr>
          <w:rFonts w:cs="Times New Roman"/>
          <w:color w:val="FF0000"/>
          <w:szCs w:val="24"/>
        </w:rPr>
        <w:t xml:space="preserve">questions had been missed. </w:t>
      </w:r>
      <w:r w:rsidR="00C40928" w:rsidRPr="00AB5FC8">
        <w:rPr>
          <w:rFonts w:cs="Times New Roman"/>
          <w:szCs w:val="24"/>
        </w:rPr>
        <w:t xml:space="preserve">The </w:t>
      </w:r>
      <w:r w:rsidR="00123178" w:rsidRPr="00AB5FC8">
        <w:rPr>
          <w:rFonts w:cs="Times New Roman"/>
          <w:szCs w:val="24"/>
        </w:rPr>
        <w:t xml:space="preserve">final </w:t>
      </w:r>
      <w:r w:rsidR="00C40928" w:rsidRPr="00AB5FC8">
        <w:rPr>
          <w:rFonts w:cs="Times New Roman"/>
          <w:szCs w:val="24"/>
        </w:rPr>
        <w:t>sample had a mean (</w:t>
      </w:r>
      <w:r w:rsidR="007B1A6F" w:rsidRPr="00AB5FC8">
        <w:rPr>
          <w:rFonts w:cs="Times New Roman"/>
          <w:szCs w:val="24"/>
        </w:rPr>
        <w:t>SD</w:t>
      </w:r>
      <w:r w:rsidR="003624FF" w:rsidRPr="00AB5FC8">
        <w:rPr>
          <w:rFonts w:cs="Times New Roman"/>
          <w:szCs w:val="24"/>
        </w:rPr>
        <w:t>) age of 51.4 (11.1) years, and BMI of 27.1 (4.9) kg/m</w:t>
      </w:r>
      <w:r w:rsidR="003624FF" w:rsidRPr="00AB5FC8">
        <w:rPr>
          <w:rFonts w:cs="Times New Roman"/>
          <w:szCs w:val="24"/>
          <w:vertAlign w:val="superscript"/>
        </w:rPr>
        <w:t>2</w:t>
      </w:r>
      <w:r w:rsidR="00A17773" w:rsidRPr="00AB5FC8">
        <w:rPr>
          <w:rFonts w:cs="Times New Roman"/>
          <w:szCs w:val="24"/>
        </w:rPr>
        <w:t xml:space="preserve"> (Table 1)</w:t>
      </w:r>
      <w:r w:rsidR="003624FF" w:rsidRPr="00AB5FC8">
        <w:rPr>
          <w:rFonts w:cs="Times New Roman"/>
          <w:szCs w:val="24"/>
        </w:rPr>
        <w:t xml:space="preserve">. </w:t>
      </w:r>
      <w:r w:rsidR="00A444A2" w:rsidRPr="00AB5FC8">
        <w:rPr>
          <w:rFonts w:cs="Times New Roman"/>
          <w:szCs w:val="24"/>
        </w:rPr>
        <w:t>The median</w:t>
      </w:r>
      <w:r w:rsidR="00881D87" w:rsidRPr="00AB5FC8">
        <w:rPr>
          <w:rFonts w:cs="Times New Roman"/>
          <w:szCs w:val="24"/>
        </w:rPr>
        <w:t xml:space="preserve"> (interquartile range)</w:t>
      </w:r>
      <w:r w:rsidR="00A444A2" w:rsidRPr="00AB5FC8">
        <w:rPr>
          <w:rFonts w:cs="Times New Roman"/>
          <w:szCs w:val="24"/>
        </w:rPr>
        <w:t xml:space="preserve"> energy and nutrient intakes calculated from the FFQ and food </w:t>
      </w:r>
      <w:r w:rsidR="00EE0868" w:rsidRPr="00AB5FC8">
        <w:rPr>
          <w:rFonts w:cs="Times New Roman"/>
          <w:szCs w:val="24"/>
        </w:rPr>
        <w:t>diary</w:t>
      </w:r>
      <w:r w:rsidR="005D2AEA" w:rsidRPr="00AB5FC8">
        <w:rPr>
          <w:rFonts w:cs="Times New Roman"/>
          <w:szCs w:val="24"/>
        </w:rPr>
        <w:t xml:space="preserve"> </w:t>
      </w:r>
      <w:r w:rsidR="00A444A2" w:rsidRPr="00AB5FC8">
        <w:rPr>
          <w:rFonts w:cs="Times New Roman"/>
          <w:szCs w:val="24"/>
        </w:rPr>
        <w:t xml:space="preserve">are reported in Table </w:t>
      </w:r>
      <w:r w:rsidR="00A17773" w:rsidRPr="00AB5FC8">
        <w:rPr>
          <w:rFonts w:cs="Times New Roman"/>
          <w:szCs w:val="24"/>
        </w:rPr>
        <w:t>2</w:t>
      </w:r>
      <w:r w:rsidR="00A444A2" w:rsidRPr="00AB5FC8">
        <w:rPr>
          <w:rFonts w:cs="Times New Roman"/>
          <w:szCs w:val="24"/>
        </w:rPr>
        <w:t>.</w:t>
      </w:r>
      <w:r w:rsidR="00F161A1" w:rsidRPr="00AB5FC8">
        <w:rPr>
          <w:rFonts w:cs="Times New Roman"/>
          <w:szCs w:val="24"/>
        </w:rPr>
        <w:t xml:space="preserve"> </w:t>
      </w:r>
      <w:r w:rsidR="001827D9" w:rsidRPr="00AB5FC8">
        <w:rPr>
          <w:rFonts w:cs="Times New Roman"/>
          <w:noProof/>
          <w:szCs w:val="24"/>
        </w:rPr>
        <w:t xml:space="preserve">One-percent and 35% of </w:t>
      </w:r>
      <w:r w:rsidR="007C1108" w:rsidRPr="00AB5FC8">
        <w:rPr>
          <w:rFonts w:cs="Times New Roman"/>
          <w:noProof/>
          <w:szCs w:val="24"/>
        </w:rPr>
        <w:t xml:space="preserve">participants </w:t>
      </w:r>
      <w:r w:rsidR="001827D9" w:rsidRPr="00AB5FC8">
        <w:rPr>
          <w:rFonts w:cs="Times New Roman"/>
          <w:noProof/>
          <w:szCs w:val="24"/>
        </w:rPr>
        <w:t xml:space="preserve">reported an energy intake lower than their </w:t>
      </w:r>
      <w:r w:rsidR="00436D27" w:rsidRPr="00AB5FC8">
        <w:rPr>
          <w:rFonts w:cs="Times New Roman"/>
          <w:noProof/>
          <w:color w:val="FF0000"/>
          <w:szCs w:val="24"/>
        </w:rPr>
        <w:t xml:space="preserve">estimated </w:t>
      </w:r>
      <w:r w:rsidR="00C274B0" w:rsidRPr="00AB5FC8">
        <w:rPr>
          <w:rFonts w:cs="Times New Roman"/>
          <w:noProof/>
          <w:szCs w:val="24"/>
        </w:rPr>
        <w:t>BMR</w:t>
      </w:r>
      <w:r w:rsidR="00436D27" w:rsidRPr="00AB5FC8">
        <w:rPr>
          <w:rFonts w:cs="Times New Roman"/>
          <w:noProof/>
          <w:szCs w:val="24"/>
        </w:rPr>
        <w:t>,</w:t>
      </w:r>
      <w:r w:rsidR="002025A7" w:rsidRPr="00AB5FC8">
        <w:rPr>
          <w:rFonts w:cs="Times New Roman"/>
          <w:noProof/>
          <w:szCs w:val="24"/>
        </w:rPr>
        <w:t xml:space="preserve"> as measured by the SCG FFQ and food diary</w:t>
      </w:r>
      <w:r w:rsidR="005C44A6" w:rsidRPr="00AB5FC8">
        <w:rPr>
          <w:rFonts w:cs="Times New Roman"/>
          <w:noProof/>
          <w:szCs w:val="24"/>
        </w:rPr>
        <w:t>,</w:t>
      </w:r>
      <w:r w:rsidR="004208CF" w:rsidRPr="00AB5FC8">
        <w:rPr>
          <w:rFonts w:cs="Times New Roman"/>
          <w:noProof/>
          <w:szCs w:val="24"/>
        </w:rPr>
        <w:t xml:space="preserve"> respectively</w:t>
      </w:r>
      <w:r w:rsidR="001827D9" w:rsidRPr="00AB5FC8">
        <w:rPr>
          <w:rFonts w:cs="Times New Roman"/>
          <w:noProof/>
          <w:szCs w:val="24"/>
        </w:rPr>
        <w:t>.</w:t>
      </w:r>
    </w:p>
    <w:p w14:paraId="1A94FF6C" w14:textId="77777777" w:rsidR="00A444A2" w:rsidRPr="00AB5FC8" w:rsidRDefault="00306B20" w:rsidP="00A142E0">
      <w:pPr>
        <w:spacing w:after="200" w:line="360" w:lineRule="auto"/>
        <w:rPr>
          <w:rFonts w:cs="Times New Roman"/>
          <w:b/>
          <w:i/>
          <w:noProof/>
          <w:szCs w:val="24"/>
        </w:rPr>
      </w:pPr>
      <w:r w:rsidRPr="00AB5FC8">
        <w:rPr>
          <w:rFonts w:cs="Times New Roman"/>
          <w:b/>
          <w:i/>
          <w:noProof/>
          <w:szCs w:val="24"/>
        </w:rPr>
        <w:t xml:space="preserve">Relative agreement in </w:t>
      </w:r>
      <w:r w:rsidR="00A444A2" w:rsidRPr="00AB5FC8">
        <w:rPr>
          <w:rFonts w:cs="Times New Roman"/>
          <w:b/>
          <w:i/>
          <w:noProof/>
          <w:szCs w:val="24"/>
        </w:rPr>
        <w:t xml:space="preserve">energy and </w:t>
      </w:r>
      <w:r w:rsidR="0097202F" w:rsidRPr="00AB5FC8">
        <w:rPr>
          <w:rFonts w:cs="Times New Roman"/>
          <w:b/>
          <w:i/>
          <w:noProof/>
          <w:szCs w:val="24"/>
        </w:rPr>
        <w:t xml:space="preserve">energy-adjusted </w:t>
      </w:r>
      <w:r w:rsidR="00A444A2" w:rsidRPr="00AB5FC8">
        <w:rPr>
          <w:rFonts w:cs="Times New Roman"/>
          <w:b/>
          <w:i/>
          <w:noProof/>
          <w:szCs w:val="24"/>
        </w:rPr>
        <w:t>nutrient intakes</w:t>
      </w:r>
    </w:p>
    <w:p w14:paraId="4DE5EF92" w14:textId="08D305CF" w:rsidR="00160A5B" w:rsidRPr="00AB5FC8" w:rsidRDefault="00A444A2" w:rsidP="00A142E0">
      <w:pPr>
        <w:spacing w:before="120" w:line="360" w:lineRule="auto"/>
        <w:rPr>
          <w:rFonts w:cs="Times New Roman"/>
          <w:noProof/>
          <w:color w:val="FF0000"/>
          <w:szCs w:val="24"/>
        </w:rPr>
      </w:pPr>
      <w:r w:rsidRPr="00AB5FC8">
        <w:rPr>
          <w:rFonts w:cs="Times New Roman"/>
          <w:noProof/>
          <w:szCs w:val="24"/>
        </w:rPr>
        <w:t xml:space="preserve">Correlation coefficients ranged between </w:t>
      </w:r>
      <w:r w:rsidR="00851394" w:rsidRPr="00AB5FC8">
        <w:rPr>
          <w:rFonts w:cs="Times New Roman"/>
          <w:noProof/>
          <w:szCs w:val="24"/>
        </w:rPr>
        <w:t>0.21</w:t>
      </w:r>
      <w:r w:rsidRPr="00AB5FC8">
        <w:rPr>
          <w:rFonts w:cs="Times New Roman"/>
          <w:noProof/>
          <w:szCs w:val="24"/>
        </w:rPr>
        <w:t xml:space="preserve"> for </w:t>
      </w:r>
      <w:r w:rsidR="00851394" w:rsidRPr="00AB5FC8">
        <w:rPr>
          <w:rFonts w:cs="Times New Roman"/>
          <w:noProof/>
          <w:szCs w:val="24"/>
        </w:rPr>
        <w:t>retinol</w:t>
      </w:r>
      <w:r w:rsidRPr="00AB5FC8">
        <w:rPr>
          <w:rFonts w:cs="Times New Roman"/>
          <w:noProof/>
          <w:szCs w:val="24"/>
        </w:rPr>
        <w:t xml:space="preserve"> and 0.7</w:t>
      </w:r>
      <w:r w:rsidR="00851394" w:rsidRPr="00AB5FC8">
        <w:rPr>
          <w:rFonts w:cs="Times New Roman"/>
          <w:noProof/>
          <w:szCs w:val="24"/>
        </w:rPr>
        <w:t>1</w:t>
      </w:r>
      <w:r w:rsidR="0097202F" w:rsidRPr="00AB5FC8">
        <w:rPr>
          <w:rFonts w:cs="Times New Roman"/>
          <w:noProof/>
          <w:szCs w:val="24"/>
        </w:rPr>
        <w:t xml:space="preserve"> </w:t>
      </w:r>
      <w:r w:rsidRPr="00AB5FC8">
        <w:rPr>
          <w:rFonts w:cs="Times New Roman"/>
          <w:noProof/>
          <w:szCs w:val="24"/>
        </w:rPr>
        <w:t xml:space="preserve">for </w:t>
      </w:r>
      <w:r w:rsidR="0097202F" w:rsidRPr="00AB5FC8">
        <w:rPr>
          <w:rFonts w:cs="Times New Roman"/>
          <w:noProof/>
          <w:szCs w:val="24"/>
        </w:rPr>
        <w:t>magnesium</w:t>
      </w:r>
      <w:r w:rsidR="00DF6E85" w:rsidRPr="00AB5FC8">
        <w:rPr>
          <w:rFonts w:cs="Times New Roman"/>
          <w:noProof/>
          <w:szCs w:val="24"/>
        </w:rPr>
        <w:t xml:space="preserve"> (Table </w:t>
      </w:r>
      <w:r w:rsidR="00A17773" w:rsidRPr="00AB5FC8">
        <w:rPr>
          <w:rFonts w:cs="Times New Roman"/>
          <w:noProof/>
          <w:szCs w:val="24"/>
        </w:rPr>
        <w:t>3</w:t>
      </w:r>
      <w:r w:rsidR="00DF6E85" w:rsidRPr="00AB5FC8">
        <w:rPr>
          <w:rFonts w:cs="Times New Roman"/>
          <w:noProof/>
          <w:szCs w:val="24"/>
        </w:rPr>
        <w:t>)</w:t>
      </w:r>
      <w:r w:rsidRPr="00AB5FC8">
        <w:rPr>
          <w:rFonts w:cs="Times New Roman"/>
          <w:noProof/>
          <w:szCs w:val="24"/>
        </w:rPr>
        <w:t xml:space="preserve">. All macronutrients expressed as percentage energy </w:t>
      </w:r>
      <w:r w:rsidR="00881D87" w:rsidRPr="00AB5FC8">
        <w:rPr>
          <w:rFonts w:cs="Times New Roman"/>
          <w:noProof/>
          <w:szCs w:val="24"/>
        </w:rPr>
        <w:t xml:space="preserve">had </w:t>
      </w:r>
      <w:r w:rsidRPr="00AB5FC8">
        <w:rPr>
          <w:rFonts w:cs="Times New Roman"/>
          <w:noProof/>
          <w:szCs w:val="24"/>
        </w:rPr>
        <w:t>a correlation coefficient above 0.5. Correlation coeff</w:t>
      </w:r>
      <w:r w:rsidR="0097202F" w:rsidRPr="00AB5FC8">
        <w:rPr>
          <w:rFonts w:cs="Times New Roman"/>
          <w:noProof/>
          <w:szCs w:val="24"/>
        </w:rPr>
        <w:t>icients were above 0.5 for</w:t>
      </w:r>
      <w:r w:rsidR="003B3AB0" w:rsidRPr="00AB5FC8">
        <w:rPr>
          <w:rFonts w:cs="Times New Roman"/>
          <w:noProof/>
          <w:szCs w:val="24"/>
        </w:rPr>
        <w:t xml:space="preserve"> energy-adjusted</w:t>
      </w:r>
      <w:r w:rsidR="0097202F" w:rsidRPr="00AB5FC8">
        <w:rPr>
          <w:rFonts w:cs="Times New Roman"/>
          <w:noProof/>
          <w:szCs w:val="24"/>
        </w:rPr>
        <w:t xml:space="preserve"> saturated fat, carbohydrates, sugar, starch, NSP, alcohol, </w:t>
      </w:r>
      <w:r w:rsidRPr="00AB5FC8">
        <w:rPr>
          <w:rFonts w:cs="Times New Roman"/>
          <w:noProof/>
          <w:szCs w:val="24"/>
        </w:rPr>
        <w:t>riboflavin, vitamin B</w:t>
      </w:r>
      <w:r w:rsidR="0097202F" w:rsidRPr="00AB5FC8">
        <w:rPr>
          <w:rFonts w:cs="Times New Roman"/>
          <w:noProof/>
          <w:szCs w:val="24"/>
          <w:vertAlign w:val="subscript"/>
        </w:rPr>
        <w:t>6</w:t>
      </w:r>
      <w:r w:rsidR="0097202F" w:rsidRPr="00AB5FC8">
        <w:rPr>
          <w:rFonts w:cs="Times New Roman"/>
          <w:noProof/>
          <w:szCs w:val="24"/>
        </w:rPr>
        <w:t xml:space="preserve">, vitamin C, </w:t>
      </w:r>
      <w:r w:rsidR="00851394" w:rsidRPr="00AB5FC8">
        <w:rPr>
          <w:rFonts w:cs="Times New Roman"/>
          <w:noProof/>
          <w:szCs w:val="24"/>
        </w:rPr>
        <w:t xml:space="preserve">niacin equivalents, </w:t>
      </w:r>
      <w:r w:rsidR="0097202F" w:rsidRPr="00AB5FC8">
        <w:rPr>
          <w:rFonts w:cs="Times New Roman"/>
          <w:noProof/>
          <w:szCs w:val="24"/>
        </w:rPr>
        <w:t>magnesium</w:t>
      </w:r>
      <w:r w:rsidRPr="00AB5FC8">
        <w:rPr>
          <w:rFonts w:cs="Times New Roman"/>
          <w:noProof/>
          <w:szCs w:val="24"/>
        </w:rPr>
        <w:t xml:space="preserve"> and </w:t>
      </w:r>
      <w:r w:rsidR="0097202F" w:rsidRPr="00AB5FC8">
        <w:rPr>
          <w:rFonts w:cs="Times New Roman"/>
          <w:noProof/>
          <w:szCs w:val="24"/>
        </w:rPr>
        <w:t>potassium</w:t>
      </w:r>
      <w:r w:rsidRPr="00AB5FC8">
        <w:rPr>
          <w:rFonts w:cs="Times New Roman"/>
          <w:noProof/>
          <w:szCs w:val="24"/>
        </w:rPr>
        <w:t xml:space="preserve">. Correlations were lowest for </w:t>
      </w:r>
      <w:r w:rsidR="0097202F" w:rsidRPr="00AB5FC8">
        <w:rPr>
          <w:rFonts w:cs="Times New Roman"/>
          <w:noProof/>
          <w:szCs w:val="24"/>
        </w:rPr>
        <w:t>thiamin and retinol</w:t>
      </w:r>
      <w:r w:rsidR="001D505D" w:rsidRPr="00AB5FC8">
        <w:rPr>
          <w:rFonts w:cs="Times New Roman"/>
          <w:noProof/>
          <w:szCs w:val="24"/>
        </w:rPr>
        <w:t xml:space="preserve"> </w:t>
      </w:r>
      <w:r w:rsidR="00306B20" w:rsidRPr="00AB5FC8">
        <w:rPr>
          <w:rFonts w:cs="Times New Roman"/>
          <w:noProof/>
          <w:szCs w:val="24"/>
        </w:rPr>
        <w:t>at</w:t>
      </w:r>
      <w:r w:rsidR="001D505D" w:rsidRPr="00AB5FC8">
        <w:rPr>
          <w:rFonts w:cs="Times New Roman"/>
          <w:noProof/>
          <w:szCs w:val="24"/>
        </w:rPr>
        <w:t xml:space="preserve"> </w:t>
      </w:r>
      <w:r w:rsidRPr="00AB5FC8">
        <w:rPr>
          <w:rFonts w:cs="Times New Roman"/>
          <w:noProof/>
          <w:szCs w:val="24"/>
        </w:rPr>
        <w:t>less than 0.</w:t>
      </w:r>
      <w:r w:rsidR="00851394" w:rsidRPr="00AB5FC8">
        <w:rPr>
          <w:rFonts w:cs="Times New Roman"/>
          <w:noProof/>
          <w:szCs w:val="24"/>
        </w:rPr>
        <w:t>3</w:t>
      </w:r>
      <w:r w:rsidRPr="00AB5FC8">
        <w:rPr>
          <w:rFonts w:cs="Times New Roman"/>
          <w:noProof/>
          <w:szCs w:val="24"/>
        </w:rPr>
        <w:t>.</w:t>
      </w:r>
      <w:r w:rsidR="003D25B7" w:rsidRPr="00AB5FC8">
        <w:rPr>
          <w:rFonts w:cs="Times New Roman"/>
          <w:noProof/>
          <w:szCs w:val="24"/>
        </w:rPr>
        <w:t xml:space="preserve"> </w:t>
      </w:r>
      <w:r w:rsidR="00C05753" w:rsidRPr="00AB5FC8">
        <w:rPr>
          <w:rFonts w:cs="Times New Roman"/>
          <w:noProof/>
          <w:szCs w:val="24"/>
        </w:rPr>
        <w:t>At least 50% of participant</w:t>
      </w:r>
      <w:r w:rsidR="00306B20" w:rsidRPr="00AB5FC8">
        <w:rPr>
          <w:rFonts w:cs="Times New Roman"/>
          <w:noProof/>
          <w:szCs w:val="24"/>
        </w:rPr>
        <w:t>s</w:t>
      </w:r>
      <w:r w:rsidR="00C05753" w:rsidRPr="00AB5FC8">
        <w:rPr>
          <w:rFonts w:cs="Times New Roman"/>
          <w:noProof/>
          <w:szCs w:val="24"/>
        </w:rPr>
        <w:t xml:space="preserve"> were correctly classified into the same third of intake for </w:t>
      </w:r>
      <w:r w:rsidR="0097202F" w:rsidRPr="00AB5FC8">
        <w:rPr>
          <w:rFonts w:cs="Times New Roman"/>
          <w:noProof/>
          <w:color w:val="FF0000"/>
          <w:szCs w:val="24"/>
        </w:rPr>
        <w:t>2</w:t>
      </w:r>
      <w:r w:rsidR="00851394" w:rsidRPr="00AB5FC8">
        <w:rPr>
          <w:rFonts w:cs="Times New Roman"/>
          <w:noProof/>
          <w:color w:val="FF0000"/>
          <w:szCs w:val="24"/>
        </w:rPr>
        <w:t>1</w:t>
      </w:r>
      <w:r w:rsidR="00C05753" w:rsidRPr="00AB5FC8">
        <w:rPr>
          <w:rFonts w:cs="Times New Roman"/>
          <w:noProof/>
          <w:szCs w:val="24"/>
        </w:rPr>
        <w:t xml:space="preserve"> </w:t>
      </w:r>
      <w:r w:rsidR="00F01BAB" w:rsidRPr="00AB5FC8">
        <w:rPr>
          <w:rFonts w:cs="Times New Roman"/>
          <w:noProof/>
          <w:szCs w:val="24"/>
        </w:rPr>
        <w:t xml:space="preserve">of the 31 </w:t>
      </w:r>
      <w:r w:rsidR="00C05753" w:rsidRPr="00AB5FC8">
        <w:rPr>
          <w:rFonts w:cs="Times New Roman"/>
          <w:noProof/>
          <w:szCs w:val="24"/>
        </w:rPr>
        <w:t>nutrients</w:t>
      </w:r>
      <w:r w:rsidR="00F01BAB" w:rsidRPr="00AB5FC8">
        <w:rPr>
          <w:rFonts w:cs="Times New Roman"/>
          <w:noProof/>
          <w:szCs w:val="24"/>
        </w:rPr>
        <w:t>.</w:t>
      </w:r>
      <w:r w:rsidR="00306B20" w:rsidRPr="00AB5FC8">
        <w:rPr>
          <w:rFonts w:cs="Times New Roman"/>
          <w:noProof/>
          <w:szCs w:val="24"/>
        </w:rPr>
        <w:t xml:space="preserve"> </w:t>
      </w:r>
      <w:r w:rsidR="00C05753" w:rsidRPr="00AB5FC8">
        <w:rPr>
          <w:rFonts w:cs="Times New Roman"/>
          <w:noProof/>
          <w:szCs w:val="24"/>
        </w:rPr>
        <w:t xml:space="preserve">For all nutrients, a median of </w:t>
      </w:r>
      <w:r w:rsidR="00123178" w:rsidRPr="00AB5FC8">
        <w:rPr>
          <w:rFonts w:cs="Times New Roman"/>
          <w:noProof/>
          <w:szCs w:val="24"/>
        </w:rPr>
        <w:t>52</w:t>
      </w:r>
      <w:r w:rsidR="00C05753" w:rsidRPr="00AB5FC8">
        <w:rPr>
          <w:rFonts w:cs="Times New Roman"/>
          <w:noProof/>
          <w:szCs w:val="24"/>
        </w:rPr>
        <w:t xml:space="preserve">% of adults were correctly classified, ranging from </w:t>
      </w:r>
      <w:r w:rsidR="00851394" w:rsidRPr="00AB5FC8">
        <w:rPr>
          <w:rFonts w:cs="Times New Roman"/>
          <w:noProof/>
          <w:color w:val="FF0000"/>
          <w:szCs w:val="24"/>
        </w:rPr>
        <w:t>4</w:t>
      </w:r>
      <w:r w:rsidR="00123178" w:rsidRPr="00AB5FC8">
        <w:rPr>
          <w:rFonts w:cs="Times New Roman"/>
          <w:noProof/>
          <w:color w:val="FF0000"/>
          <w:szCs w:val="24"/>
        </w:rPr>
        <w:t>2</w:t>
      </w:r>
      <w:r w:rsidR="0097202F" w:rsidRPr="00AB5FC8">
        <w:rPr>
          <w:rFonts w:cs="Times New Roman"/>
          <w:noProof/>
          <w:color w:val="FF0000"/>
          <w:szCs w:val="24"/>
        </w:rPr>
        <w:t>%</w:t>
      </w:r>
      <w:r w:rsidR="0097202F" w:rsidRPr="00AB5FC8">
        <w:rPr>
          <w:rFonts w:cs="Times New Roman"/>
          <w:noProof/>
          <w:szCs w:val="24"/>
        </w:rPr>
        <w:t xml:space="preserve"> for </w:t>
      </w:r>
      <w:r w:rsidR="00851394" w:rsidRPr="00AB5FC8">
        <w:rPr>
          <w:rFonts w:cs="Times New Roman"/>
          <w:noProof/>
          <w:color w:val="FF0000"/>
          <w:szCs w:val="24"/>
        </w:rPr>
        <w:t>PUFA, MUFA and iron</w:t>
      </w:r>
      <w:r w:rsidR="00306B20" w:rsidRPr="00AB5FC8">
        <w:rPr>
          <w:rFonts w:cs="Times New Roman"/>
          <w:noProof/>
          <w:color w:val="FF0000"/>
          <w:szCs w:val="24"/>
        </w:rPr>
        <w:t xml:space="preserve"> </w:t>
      </w:r>
      <w:r w:rsidR="00306B20" w:rsidRPr="00AB5FC8">
        <w:rPr>
          <w:rFonts w:cs="Times New Roman"/>
          <w:noProof/>
          <w:szCs w:val="24"/>
        </w:rPr>
        <w:t xml:space="preserve">to </w:t>
      </w:r>
      <w:r w:rsidR="00123178" w:rsidRPr="00AB5FC8">
        <w:rPr>
          <w:rFonts w:cs="Times New Roman"/>
          <w:noProof/>
          <w:szCs w:val="24"/>
        </w:rPr>
        <w:t>6</w:t>
      </w:r>
      <w:r w:rsidR="00DA6994" w:rsidRPr="00AB5FC8">
        <w:rPr>
          <w:rFonts w:cs="Times New Roman"/>
          <w:noProof/>
          <w:szCs w:val="24"/>
        </w:rPr>
        <w:t>4</w:t>
      </w:r>
      <w:r w:rsidR="00306B20" w:rsidRPr="00AB5FC8">
        <w:rPr>
          <w:rFonts w:cs="Times New Roman"/>
          <w:noProof/>
          <w:szCs w:val="24"/>
        </w:rPr>
        <w:t xml:space="preserve">% for </w:t>
      </w:r>
      <w:r w:rsidR="00DA6994" w:rsidRPr="00AB5FC8">
        <w:rPr>
          <w:rFonts w:cs="Times New Roman"/>
          <w:noProof/>
          <w:szCs w:val="24"/>
        </w:rPr>
        <w:t>percentage energy from carbohydrates</w:t>
      </w:r>
      <w:r w:rsidR="00C05753" w:rsidRPr="00AB5FC8">
        <w:rPr>
          <w:rFonts w:cs="Times New Roman"/>
          <w:noProof/>
          <w:szCs w:val="24"/>
        </w:rPr>
        <w:t xml:space="preserve">. </w:t>
      </w:r>
      <w:r w:rsidR="00F61F45" w:rsidRPr="00AB5FC8">
        <w:rPr>
          <w:rFonts w:cs="Times New Roman"/>
          <w:noProof/>
          <w:szCs w:val="24"/>
        </w:rPr>
        <w:t xml:space="preserve">Ten per cent or more of participants were grossly misclassified into the opposite third of intake for </w:t>
      </w:r>
      <w:r w:rsidR="00DF6E85" w:rsidRPr="00AB5FC8">
        <w:rPr>
          <w:rFonts w:cs="Times New Roman"/>
          <w:szCs w:val="24"/>
        </w:rPr>
        <w:t>11 nutrients</w:t>
      </w:r>
      <w:r w:rsidR="00F61F45" w:rsidRPr="00AB5FC8">
        <w:rPr>
          <w:rFonts w:cs="Times New Roman"/>
          <w:noProof/>
          <w:szCs w:val="24"/>
        </w:rPr>
        <w:t xml:space="preserve">. </w:t>
      </w:r>
      <w:r w:rsidR="00DF6E85" w:rsidRPr="00AB5FC8">
        <w:rPr>
          <w:rFonts w:cs="Times New Roman"/>
          <w:noProof/>
          <w:szCs w:val="24"/>
        </w:rPr>
        <w:t>T</w:t>
      </w:r>
      <w:r w:rsidR="00123178" w:rsidRPr="00AB5FC8">
        <w:rPr>
          <w:rFonts w:cs="Times New Roman"/>
          <w:noProof/>
          <w:szCs w:val="24"/>
        </w:rPr>
        <w:t xml:space="preserve">he median percentage of participants who were grossly misclassified was </w:t>
      </w:r>
      <w:r w:rsidR="0097202F" w:rsidRPr="00AB5FC8">
        <w:rPr>
          <w:rFonts w:cs="Times New Roman"/>
          <w:noProof/>
          <w:szCs w:val="24"/>
        </w:rPr>
        <w:t>8</w:t>
      </w:r>
      <w:r w:rsidR="00C05753" w:rsidRPr="00AB5FC8">
        <w:rPr>
          <w:rFonts w:cs="Times New Roman"/>
          <w:noProof/>
          <w:szCs w:val="24"/>
        </w:rPr>
        <w:t xml:space="preserve">%, ranging </w:t>
      </w:r>
      <w:r w:rsidR="00C274B0" w:rsidRPr="00AB5FC8">
        <w:rPr>
          <w:rFonts w:cs="Times New Roman"/>
          <w:noProof/>
          <w:szCs w:val="24"/>
        </w:rPr>
        <w:t xml:space="preserve">from </w:t>
      </w:r>
      <w:r w:rsidR="0097202F" w:rsidRPr="00AB5FC8">
        <w:rPr>
          <w:rFonts w:cs="Times New Roman"/>
          <w:noProof/>
          <w:szCs w:val="24"/>
        </w:rPr>
        <w:t>3</w:t>
      </w:r>
      <w:r w:rsidR="00C05753" w:rsidRPr="00AB5FC8">
        <w:rPr>
          <w:rFonts w:cs="Times New Roman"/>
          <w:noProof/>
          <w:szCs w:val="24"/>
        </w:rPr>
        <w:t xml:space="preserve">% </w:t>
      </w:r>
      <w:r w:rsidR="0097202F" w:rsidRPr="00AB5FC8">
        <w:rPr>
          <w:rFonts w:cs="Times New Roman"/>
          <w:noProof/>
          <w:szCs w:val="24"/>
        </w:rPr>
        <w:t xml:space="preserve">for </w:t>
      </w:r>
      <w:r w:rsidR="004A4954" w:rsidRPr="00AB5FC8">
        <w:rPr>
          <w:rFonts w:cs="Times New Roman"/>
          <w:noProof/>
          <w:szCs w:val="24"/>
        </w:rPr>
        <w:t xml:space="preserve">carbohydrates and </w:t>
      </w:r>
      <w:r w:rsidR="0097202F" w:rsidRPr="00AB5FC8">
        <w:rPr>
          <w:rFonts w:cs="Times New Roman"/>
          <w:noProof/>
          <w:szCs w:val="24"/>
        </w:rPr>
        <w:t>percent</w:t>
      </w:r>
      <w:r w:rsidR="00306B20" w:rsidRPr="00AB5FC8">
        <w:rPr>
          <w:rFonts w:cs="Times New Roman"/>
          <w:noProof/>
          <w:szCs w:val="24"/>
        </w:rPr>
        <w:t xml:space="preserve"> energy</w:t>
      </w:r>
      <w:r w:rsidR="00C05753" w:rsidRPr="00AB5FC8">
        <w:rPr>
          <w:rFonts w:cs="Times New Roman"/>
          <w:noProof/>
          <w:szCs w:val="24"/>
        </w:rPr>
        <w:t xml:space="preserve"> from carbohydrates</w:t>
      </w:r>
      <w:r w:rsidR="0097202F" w:rsidRPr="00AB5FC8">
        <w:rPr>
          <w:rFonts w:cs="Times New Roman"/>
          <w:noProof/>
          <w:szCs w:val="24"/>
        </w:rPr>
        <w:t xml:space="preserve"> </w:t>
      </w:r>
      <w:r w:rsidR="00306B20" w:rsidRPr="00AB5FC8">
        <w:rPr>
          <w:rFonts w:cs="Times New Roman"/>
          <w:noProof/>
          <w:szCs w:val="24"/>
        </w:rPr>
        <w:t>to</w:t>
      </w:r>
      <w:r w:rsidR="004A4954" w:rsidRPr="00AB5FC8">
        <w:rPr>
          <w:rFonts w:cs="Times New Roman"/>
          <w:noProof/>
          <w:szCs w:val="24"/>
        </w:rPr>
        <w:t xml:space="preserve"> 19</w:t>
      </w:r>
      <w:r w:rsidR="00C05753" w:rsidRPr="00AB5FC8">
        <w:rPr>
          <w:rFonts w:cs="Times New Roman"/>
          <w:noProof/>
          <w:szCs w:val="24"/>
        </w:rPr>
        <w:t xml:space="preserve">% grossly misclassified for </w:t>
      </w:r>
      <w:r w:rsidR="0097202F" w:rsidRPr="00AB5FC8">
        <w:rPr>
          <w:rFonts w:cs="Times New Roman"/>
          <w:noProof/>
          <w:szCs w:val="24"/>
        </w:rPr>
        <w:t>thiamin</w:t>
      </w:r>
      <w:r w:rsidR="00C05753" w:rsidRPr="00AB5FC8">
        <w:rPr>
          <w:rFonts w:cs="Times New Roman"/>
          <w:noProof/>
          <w:szCs w:val="24"/>
        </w:rPr>
        <w:t xml:space="preserve">. The weighted kappa ranged from </w:t>
      </w:r>
      <w:r w:rsidR="0097202F" w:rsidRPr="00AB5FC8">
        <w:rPr>
          <w:rFonts w:cs="Times New Roman"/>
          <w:noProof/>
          <w:szCs w:val="24"/>
        </w:rPr>
        <w:t>-</w:t>
      </w:r>
      <w:r w:rsidR="00C05753" w:rsidRPr="00AB5FC8">
        <w:rPr>
          <w:rFonts w:cs="Times New Roman"/>
          <w:noProof/>
          <w:szCs w:val="24"/>
        </w:rPr>
        <w:t>0.0</w:t>
      </w:r>
      <w:r w:rsidR="0097202F" w:rsidRPr="00AB5FC8">
        <w:rPr>
          <w:rFonts w:cs="Times New Roman"/>
          <w:noProof/>
          <w:szCs w:val="24"/>
        </w:rPr>
        <w:t>8</w:t>
      </w:r>
      <w:r w:rsidR="00C05753" w:rsidRPr="00AB5FC8">
        <w:rPr>
          <w:rFonts w:cs="Times New Roman"/>
          <w:noProof/>
          <w:szCs w:val="24"/>
        </w:rPr>
        <w:t xml:space="preserve"> (</w:t>
      </w:r>
      <w:r w:rsidR="0097202F" w:rsidRPr="00AB5FC8">
        <w:rPr>
          <w:rFonts w:cs="Times New Roman"/>
          <w:noProof/>
          <w:szCs w:val="24"/>
        </w:rPr>
        <w:t>thiamin)</w:t>
      </w:r>
      <w:r w:rsidR="00C05753" w:rsidRPr="00AB5FC8">
        <w:rPr>
          <w:rFonts w:cs="Times New Roman"/>
          <w:noProof/>
          <w:szCs w:val="24"/>
        </w:rPr>
        <w:t xml:space="preserve"> to 0.</w:t>
      </w:r>
      <w:r w:rsidR="0097202F" w:rsidRPr="00AB5FC8">
        <w:rPr>
          <w:rFonts w:cs="Times New Roman"/>
          <w:noProof/>
          <w:szCs w:val="24"/>
        </w:rPr>
        <w:t>55</w:t>
      </w:r>
      <w:r w:rsidR="00C05753" w:rsidRPr="00AB5FC8">
        <w:rPr>
          <w:rFonts w:cs="Times New Roman"/>
          <w:noProof/>
          <w:szCs w:val="24"/>
        </w:rPr>
        <w:t xml:space="preserve"> (</w:t>
      </w:r>
      <w:r w:rsidR="0097202F" w:rsidRPr="00AB5FC8">
        <w:rPr>
          <w:rFonts w:cs="Times New Roman"/>
          <w:noProof/>
          <w:szCs w:val="24"/>
        </w:rPr>
        <w:t>percent energy from carbohydrates)</w:t>
      </w:r>
      <w:r w:rsidR="00C05753" w:rsidRPr="00AB5FC8">
        <w:rPr>
          <w:rFonts w:cs="Times New Roman"/>
          <w:noProof/>
          <w:szCs w:val="24"/>
        </w:rPr>
        <w:t>.</w:t>
      </w:r>
      <w:r w:rsidR="00F61F45" w:rsidRPr="00AB5FC8">
        <w:rPr>
          <w:rFonts w:cs="Times New Roman"/>
          <w:noProof/>
          <w:szCs w:val="24"/>
        </w:rPr>
        <w:t xml:space="preserve"> </w:t>
      </w:r>
      <w:r w:rsidR="001954AD" w:rsidRPr="00AB5FC8">
        <w:rPr>
          <w:rFonts w:cs="Times New Roman"/>
          <w:noProof/>
          <w:szCs w:val="24"/>
        </w:rPr>
        <w:t>W</w:t>
      </w:r>
      <w:r w:rsidR="00F61F45" w:rsidRPr="00AB5FC8">
        <w:rPr>
          <w:rFonts w:cs="Times New Roman"/>
          <w:noProof/>
          <w:szCs w:val="24"/>
        </w:rPr>
        <w:t xml:space="preserve">eighted kappa values </w:t>
      </w:r>
      <w:r w:rsidR="001954AD" w:rsidRPr="00AB5FC8">
        <w:rPr>
          <w:rFonts w:cs="Times New Roman"/>
          <w:noProof/>
          <w:szCs w:val="24"/>
        </w:rPr>
        <w:t xml:space="preserve">were </w:t>
      </w:r>
      <w:r w:rsidR="00F61F45" w:rsidRPr="00AB5FC8">
        <w:rPr>
          <w:rFonts w:cs="Times New Roman"/>
          <w:noProof/>
          <w:szCs w:val="24"/>
        </w:rPr>
        <w:t>above 0.4</w:t>
      </w:r>
      <w:r w:rsidR="00DA6FA1" w:rsidRPr="00AB5FC8">
        <w:rPr>
          <w:rFonts w:cs="Times New Roman"/>
          <w:noProof/>
          <w:szCs w:val="24"/>
        </w:rPr>
        <w:t xml:space="preserve"> </w:t>
      </w:r>
      <w:r w:rsidR="00DA6FA1" w:rsidRPr="00AB5FC8">
        <w:rPr>
          <w:rFonts w:cs="Times New Roman"/>
          <w:noProof/>
          <w:color w:val="FF0000"/>
          <w:szCs w:val="24"/>
        </w:rPr>
        <w:t>(indicating moderate agreement)</w:t>
      </w:r>
      <w:r w:rsidR="001954AD" w:rsidRPr="00AB5FC8">
        <w:rPr>
          <w:rFonts w:cs="Times New Roman"/>
          <w:noProof/>
          <w:color w:val="FF0000"/>
          <w:szCs w:val="24"/>
        </w:rPr>
        <w:t xml:space="preserve"> </w:t>
      </w:r>
      <w:r w:rsidR="001954AD" w:rsidRPr="00AB5FC8">
        <w:rPr>
          <w:rFonts w:cs="Times New Roman"/>
          <w:noProof/>
          <w:szCs w:val="24"/>
        </w:rPr>
        <w:t>for 1</w:t>
      </w:r>
      <w:r w:rsidR="004A4954" w:rsidRPr="00AB5FC8">
        <w:rPr>
          <w:rFonts w:cs="Times New Roman"/>
          <w:noProof/>
          <w:szCs w:val="24"/>
        </w:rPr>
        <w:t>0</w:t>
      </w:r>
      <w:r w:rsidR="001954AD" w:rsidRPr="00AB5FC8">
        <w:rPr>
          <w:rFonts w:cs="Times New Roman"/>
          <w:noProof/>
          <w:szCs w:val="24"/>
        </w:rPr>
        <w:t xml:space="preserve"> of the 31 nutrients</w:t>
      </w:r>
      <w:r w:rsidR="00CB5112" w:rsidRPr="00AB5FC8">
        <w:rPr>
          <w:rFonts w:cs="Times New Roman"/>
          <w:noProof/>
          <w:szCs w:val="24"/>
        </w:rPr>
        <w:t>.</w:t>
      </w:r>
      <w:r w:rsidR="00851402" w:rsidRPr="00AB5FC8">
        <w:rPr>
          <w:rFonts w:cs="Times New Roman"/>
          <w:noProof/>
          <w:szCs w:val="24"/>
        </w:rPr>
        <w:t xml:space="preserve"> </w:t>
      </w:r>
      <w:r w:rsidR="00182BC8" w:rsidRPr="00AB5FC8">
        <w:rPr>
          <w:rFonts w:cs="Times New Roman"/>
          <w:noProof/>
          <w:color w:val="FF0000"/>
          <w:szCs w:val="24"/>
        </w:rPr>
        <w:t>The mean agreement and 95% limits of agreement for intake by the two methods</w:t>
      </w:r>
      <w:r w:rsidR="00FF75FF" w:rsidRPr="00AB5FC8">
        <w:rPr>
          <w:rFonts w:cs="Times New Roman"/>
          <w:noProof/>
          <w:color w:val="FF0000"/>
          <w:szCs w:val="24"/>
        </w:rPr>
        <w:t xml:space="preserve"> is shown for each nutrient in T</w:t>
      </w:r>
      <w:r w:rsidR="00182BC8" w:rsidRPr="00AB5FC8">
        <w:rPr>
          <w:rFonts w:cs="Times New Roman"/>
          <w:noProof/>
          <w:color w:val="FF0000"/>
          <w:szCs w:val="24"/>
        </w:rPr>
        <w:t xml:space="preserve">able 4. </w:t>
      </w:r>
      <w:r w:rsidR="009A5096" w:rsidRPr="00AB5FC8">
        <w:rPr>
          <w:rFonts w:cs="Times New Roman"/>
          <w:noProof/>
          <w:color w:val="FF0000"/>
          <w:szCs w:val="24"/>
        </w:rPr>
        <w:t xml:space="preserve">The smallest limits of agreement, when expressed as a percentage of the mean intake from the FFQ and food diary, were seen for the main macronutrients </w:t>
      </w:r>
      <w:r w:rsidR="00160A5B" w:rsidRPr="00AB5FC8">
        <w:rPr>
          <w:rFonts w:cs="Times New Roman"/>
          <w:noProof/>
          <w:color w:val="FF0000"/>
          <w:szCs w:val="24"/>
        </w:rPr>
        <w:t>carbohydrates</w:t>
      </w:r>
      <w:r w:rsidR="00061B0B" w:rsidRPr="00AB5FC8">
        <w:rPr>
          <w:rFonts w:cs="Times New Roman"/>
          <w:noProof/>
          <w:color w:val="FF0000"/>
          <w:szCs w:val="24"/>
        </w:rPr>
        <w:t>, fat and protein</w:t>
      </w:r>
      <w:r w:rsidR="00160A5B" w:rsidRPr="00AB5FC8">
        <w:rPr>
          <w:rFonts w:cs="Times New Roman"/>
          <w:noProof/>
          <w:color w:val="FF0000"/>
          <w:szCs w:val="24"/>
        </w:rPr>
        <w:t>.</w:t>
      </w:r>
      <w:r w:rsidR="00061B0B" w:rsidRPr="00AB5FC8">
        <w:rPr>
          <w:rFonts w:cs="Times New Roman"/>
          <w:noProof/>
          <w:color w:val="FF0000"/>
          <w:szCs w:val="24"/>
        </w:rPr>
        <w:t xml:space="preserve"> </w:t>
      </w:r>
      <w:r w:rsidR="00061B0B" w:rsidRPr="00AB5FC8">
        <w:rPr>
          <w:rFonts w:cs="Times New Roman"/>
          <w:noProof/>
          <w:szCs w:val="24"/>
        </w:rPr>
        <w:t xml:space="preserve">Bland-Altman </w:t>
      </w:r>
      <w:r w:rsidR="00061B0B" w:rsidRPr="00AB5FC8">
        <w:rPr>
          <w:rFonts w:cs="Times New Roman"/>
          <w:noProof/>
          <w:szCs w:val="24"/>
        </w:rPr>
        <w:lastRenderedPageBreak/>
        <w:t xml:space="preserve">plots to assess relative agreement for percentage energy from protein, fat and carbohydrates showed good agreement </w:t>
      </w:r>
      <w:r w:rsidR="00061B0B" w:rsidRPr="00AB5FC8">
        <w:rPr>
          <w:rFonts w:cs="Times New Roman"/>
          <w:noProof/>
          <w:color w:val="FF0000"/>
          <w:szCs w:val="24"/>
        </w:rPr>
        <w:t>(Figure 1).</w:t>
      </w:r>
    </w:p>
    <w:p w14:paraId="3D5C7A62" w14:textId="356BF4EA" w:rsidR="00D75191" w:rsidRPr="00AB5FC8" w:rsidRDefault="00851402" w:rsidP="00A142E0">
      <w:pPr>
        <w:spacing w:before="120" w:line="360" w:lineRule="auto"/>
        <w:rPr>
          <w:rFonts w:cs="Times New Roman"/>
          <w:noProof/>
          <w:szCs w:val="24"/>
        </w:rPr>
      </w:pPr>
      <w:r w:rsidRPr="00AB5FC8">
        <w:rPr>
          <w:rFonts w:cs="Times New Roman"/>
          <w:noProof/>
          <w:szCs w:val="24"/>
        </w:rPr>
        <w:t xml:space="preserve">The </w:t>
      </w:r>
      <w:r w:rsidR="00DF6E85" w:rsidRPr="00AB5FC8">
        <w:rPr>
          <w:rFonts w:cs="Times New Roman"/>
          <w:noProof/>
          <w:szCs w:val="24"/>
        </w:rPr>
        <w:t>relative agreement</w:t>
      </w:r>
      <w:r w:rsidRPr="00AB5FC8">
        <w:rPr>
          <w:rFonts w:cs="Times New Roman"/>
          <w:noProof/>
          <w:szCs w:val="24"/>
        </w:rPr>
        <w:t xml:space="preserve"> between the SCG FFQ and food diary </w:t>
      </w:r>
      <w:r w:rsidR="00881D87" w:rsidRPr="00AB5FC8">
        <w:rPr>
          <w:rFonts w:cs="Times New Roman"/>
          <w:noProof/>
          <w:szCs w:val="24"/>
        </w:rPr>
        <w:t>are</w:t>
      </w:r>
      <w:r w:rsidRPr="00AB5FC8">
        <w:rPr>
          <w:rFonts w:cs="Times New Roman"/>
          <w:noProof/>
          <w:szCs w:val="24"/>
        </w:rPr>
        <w:t xml:space="preserve"> reported separately by sex </w:t>
      </w:r>
      <w:r w:rsidR="00D536FE" w:rsidRPr="00AB5FC8">
        <w:rPr>
          <w:rFonts w:cs="Times New Roman"/>
          <w:noProof/>
          <w:szCs w:val="24"/>
        </w:rPr>
        <w:t>(</w:t>
      </w:r>
      <w:r w:rsidRPr="00AB5FC8">
        <w:rPr>
          <w:rFonts w:cs="Times New Roman"/>
          <w:noProof/>
          <w:szCs w:val="24"/>
        </w:rPr>
        <w:t xml:space="preserve">Supplementary File </w:t>
      </w:r>
      <w:r w:rsidR="008303BF" w:rsidRPr="00AB5FC8">
        <w:rPr>
          <w:rFonts w:cs="Times New Roman"/>
          <w:noProof/>
          <w:szCs w:val="24"/>
        </w:rPr>
        <w:t>2</w:t>
      </w:r>
      <w:r w:rsidR="008B3953" w:rsidRPr="00AB5FC8">
        <w:rPr>
          <w:rFonts w:cs="Times New Roman"/>
          <w:noProof/>
          <w:szCs w:val="24"/>
        </w:rPr>
        <w:t xml:space="preserve"> and 3</w:t>
      </w:r>
      <w:r w:rsidR="00D536FE" w:rsidRPr="00AB5FC8">
        <w:rPr>
          <w:rFonts w:cs="Times New Roman"/>
          <w:noProof/>
          <w:szCs w:val="24"/>
        </w:rPr>
        <w:t>) and show</w:t>
      </w:r>
      <w:r w:rsidR="006C18E7" w:rsidRPr="00AB5FC8">
        <w:rPr>
          <w:rFonts w:cs="Times New Roman"/>
          <w:noProof/>
          <w:szCs w:val="24"/>
        </w:rPr>
        <w:t>ed</w:t>
      </w:r>
      <w:r w:rsidR="00D536FE" w:rsidRPr="00AB5FC8">
        <w:rPr>
          <w:rFonts w:cs="Times New Roman"/>
          <w:noProof/>
          <w:szCs w:val="24"/>
        </w:rPr>
        <w:t xml:space="preserve"> that although validation findings were consistent across many nutrients</w:t>
      </w:r>
      <w:r w:rsidR="008B3953" w:rsidRPr="00AB5FC8">
        <w:rPr>
          <w:rFonts w:cs="Times New Roman"/>
          <w:noProof/>
          <w:szCs w:val="24"/>
        </w:rPr>
        <w:t xml:space="preserve"> </w:t>
      </w:r>
      <w:r w:rsidR="008B3953" w:rsidRPr="00AB5FC8">
        <w:rPr>
          <w:rFonts w:cs="Times New Roman"/>
          <w:noProof/>
          <w:color w:val="FF0000"/>
          <w:szCs w:val="24"/>
        </w:rPr>
        <w:t>(e.g. percentage energy from carbohydrates</w:t>
      </w:r>
      <w:r w:rsidR="00D536FE" w:rsidRPr="00AB5FC8">
        <w:rPr>
          <w:rFonts w:cs="Times New Roman"/>
          <w:noProof/>
          <w:color w:val="FF0000"/>
          <w:szCs w:val="24"/>
        </w:rPr>
        <w:t xml:space="preserve">, </w:t>
      </w:r>
      <w:r w:rsidR="007961AC" w:rsidRPr="00AB5FC8">
        <w:rPr>
          <w:rFonts w:cs="Times New Roman"/>
          <w:noProof/>
          <w:color w:val="FF0000"/>
          <w:szCs w:val="24"/>
        </w:rPr>
        <w:t>carboh</w:t>
      </w:r>
      <w:r w:rsidR="00F60F9D" w:rsidRPr="00AB5FC8">
        <w:rPr>
          <w:rFonts w:cs="Times New Roman"/>
          <w:noProof/>
          <w:color w:val="FF0000"/>
          <w:szCs w:val="24"/>
        </w:rPr>
        <w:t>y</w:t>
      </w:r>
      <w:r w:rsidR="007961AC" w:rsidRPr="00AB5FC8">
        <w:rPr>
          <w:rFonts w:cs="Times New Roman"/>
          <w:noProof/>
          <w:color w:val="FF0000"/>
          <w:szCs w:val="24"/>
        </w:rPr>
        <w:t xml:space="preserve">drates, </w:t>
      </w:r>
      <w:r w:rsidR="00F60F9D" w:rsidRPr="00AB5FC8">
        <w:rPr>
          <w:rFonts w:cs="Times New Roman"/>
          <w:noProof/>
          <w:color w:val="FF0000"/>
          <w:szCs w:val="24"/>
        </w:rPr>
        <w:t xml:space="preserve">NSP, </w:t>
      </w:r>
      <w:r w:rsidR="008B3953" w:rsidRPr="00AB5FC8">
        <w:rPr>
          <w:rFonts w:cs="Times New Roman"/>
          <w:noProof/>
          <w:color w:val="FF0000"/>
          <w:szCs w:val="24"/>
        </w:rPr>
        <w:t>magnesium, potassium)</w:t>
      </w:r>
      <w:r w:rsidR="008B3953" w:rsidRPr="00AB5FC8">
        <w:rPr>
          <w:rFonts w:cs="Times New Roman"/>
          <w:noProof/>
          <w:szCs w:val="24"/>
        </w:rPr>
        <w:t xml:space="preserve"> </w:t>
      </w:r>
      <w:r w:rsidR="00D536FE" w:rsidRPr="00AB5FC8">
        <w:rPr>
          <w:rFonts w:cs="Times New Roman"/>
          <w:noProof/>
          <w:szCs w:val="24"/>
        </w:rPr>
        <w:t xml:space="preserve">there </w:t>
      </w:r>
      <w:r w:rsidR="00182BC8" w:rsidRPr="00AB5FC8">
        <w:rPr>
          <w:rFonts w:cs="Times New Roman"/>
          <w:noProof/>
          <w:szCs w:val="24"/>
        </w:rPr>
        <w:t>were</w:t>
      </w:r>
      <w:r w:rsidR="00D536FE" w:rsidRPr="00AB5FC8">
        <w:rPr>
          <w:rFonts w:cs="Times New Roman"/>
          <w:noProof/>
          <w:szCs w:val="24"/>
        </w:rPr>
        <w:t xml:space="preserve"> some differences according to sex</w:t>
      </w:r>
      <w:r w:rsidR="00F60F9D" w:rsidRPr="00AB5FC8">
        <w:rPr>
          <w:rFonts w:cs="Times New Roman"/>
          <w:noProof/>
          <w:color w:val="FF0000"/>
          <w:szCs w:val="24"/>
        </w:rPr>
        <w:t>. For example,</w:t>
      </w:r>
      <w:r w:rsidR="008B3953" w:rsidRPr="00AB5FC8">
        <w:rPr>
          <w:rFonts w:cs="Times New Roman"/>
          <w:noProof/>
          <w:color w:val="FF0000"/>
          <w:szCs w:val="24"/>
        </w:rPr>
        <w:t xml:space="preserve"> </w:t>
      </w:r>
      <w:r w:rsidR="007961AC" w:rsidRPr="00AB5FC8">
        <w:rPr>
          <w:rFonts w:cs="Times New Roman"/>
          <w:noProof/>
          <w:color w:val="FF0000"/>
          <w:szCs w:val="24"/>
        </w:rPr>
        <w:t xml:space="preserve">measurement of </w:t>
      </w:r>
      <w:r w:rsidR="008B3953" w:rsidRPr="00AB5FC8">
        <w:rPr>
          <w:rFonts w:cs="Times New Roman"/>
          <w:noProof/>
          <w:color w:val="FF0000"/>
          <w:szCs w:val="24"/>
        </w:rPr>
        <w:t>percentage energy from fat</w:t>
      </w:r>
      <w:r w:rsidR="00373560" w:rsidRPr="00AB5FC8">
        <w:rPr>
          <w:rFonts w:cs="Times New Roman"/>
          <w:noProof/>
          <w:color w:val="FF0000"/>
          <w:szCs w:val="24"/>
        </w:rPr>
        <w:t xml:space="preserve">, starch, </w:t>
      </w:r>
      <w:r w:rsidR="007961AC" w:rsidRPr="00AB5FC8">
        <w:rPr>
          <w:rFonts w:cs="Times New Roman"/>
          <w:noProof/>
          <w:color w:val="FF0000"/>
          <w:szCs w:val="24"/>
        </w:rPr>
        <w:t>alcohol</w:t>
      </w:r>
      <w:r w:rsidR="00373560" w:rsidRPr="00AB5FC8">
        <w:rPr>
          <w:rFonts w:cs="Times New Roman"/>
          <w:noProof/>
          <w:color w:val="FF0000"/>
          <w:szCs w:val="24"/>
        </w:rPr>
        <w:t xml:space="preserve"> and </w:t>
      </w:r>
      <w:r w:rsidR="00F60F9D" w:rsidRPr="00AB5FC8">
        <w:rPr>
          <w:rFonts w:cs="Times New Roman"/>
          <w:noProof/>
          <w:color w:val="FF0000"/>
          <w:szCs w:val="24"/>
        </w:rPr>
        <w:t>n</w:t>
      </w:r>
      <w:r w:rsidR="00373560" w:rsidRPr="00AB5FC8">
        <w:rPr>
          <w:rFonts w:cs="Times New Roman"/>
          <w:noProof/>
          <w:color w:val="FF0000"/>
          <w:szCs w:val="24"/>
        </w:rPr>
        <w:t xml:space="preserve">iacin </w:t>
      </w:r>
      <w:r w:rsidR="00F60F9D" w:rsidRPr="00AB5FC8">
        <w:rPr>
          <w:rFonts w:cs="Times New Roman"/>
          <w:noProof/>
          <w:color w:val="FF0000"/>
          <w:szCs w:val="24"/>
        </w:rPr>
        <w:t>e</w:t>
      </w:r>
      <w:r w:rsidR="00373560" w:rsidRPr="00AB5FC8">
        <w:rPr>
          <w:rFonts w:cs="Times New Roman"/>
          <w:noProof/>
          <w:color w:val="FF0000"/>
          <w:szCs w:val="24"/>
        </w:rPr>
        <w:t>quivalents</w:t>
      </w:r>
      <w:r w:rsidR="008B3953" w:rsidRPr="00AB5FC8">
        <w:rPr>
          <w:rFonts w:cs="Times New Roman"/>
          <w:noProof/>
          <w:color w:val="FF0000"/>
          <w:szCs w:val="24"/>
        </w:rPr>
        <w:t xml:space="preserve"> </w:t>
      </w:r>
      <w:r w:rsidR="007961AC" w:rsidRPr="00AB5FC8">
        <w:rPr>
          <w:rFonts w:cs="Times New Roman"/>
          <w:noProof/>
          <w:color w:val="FF0000"/>
          <w:szCs w:val="24"/>
        </w:rPr>
        <w:t>was superior</w:t>
      </w:r>
      <w:r w:rsidR="008B3953" w:rsidRPr="00AB5FC8">
        <w:rPr>
          <w:rFonts w:cs="Times New Roman"/>
          <w:noProof/>
          <w:color w:val="FF0000"/>
          <w:szCs w:val="24"/>
        </w:rPr>
        <w:t xml:space="preserve"> in women; </w:t>
      </w:r>
      <w:r w:rsidR="007961AC" w:rsidRPr="00AB5FC8">
        <w:rPr>
          <w:rFonts w:cs="Times New Roman"/>
          <w:noProof/>
          <w:color w:val="FF0000"/>
          <w:szCs w:val="24"/>
        </w:rPr>
        <w:t xml:space="preserve">and SFA, </w:t>
      </w:r>
      <w:r w:rsidR="00373560" w:rsidRPr="00AB5FC8">
        <w:rPr>
          <w:rFonts w:cs="Times New Roman"/>
          <w:noProof/>
          <w:color w:val="FF0000"/>
          <w:szCs w:val="24"/>
        </w:rPr>
        <w:t xml:space="preserve">PUFA, MUFA, sugars, and </w:t>
      </w:r>
      <w:r w:rsidR="00182BC8" w:rsidRPr="00AB5FC8">
        <w:rPr>
          <w:rFonts w:cs="Times New Roman"/>
          <w:noProof/>
          <w:color w:val="FF0000"/>
          <w:szCs w:val="24"/>
        </w:rPr>
        <w:t>v</w:t>
      </w:r>
      <w:r w:rsidR="00373560" w:rsidRPr="00AB5FC8">
        <w:rPr>
          <w:rFonts w:cs="Times New Roman"/>
          <w:noProof/>
          <w:color w:val="FF0000"/>
          <w:szCs w:val="24"/>
        </w:rPr>
        <w:t>itamin B</w:t>
      </w:r>
      <w:r w:rsidR="00373560" w:rsidRPr="00AB5FC8">
        <w:rPr>
          <w:rFonts w:cs="Times New Roman"/>
          <w:noProof/>
          <w:color w:val="FF0000"/>
          <w:szCs w:val="24"/>
          <w:vertAlign w:val="subscript"/>
        </w:rPr>
        <w:t>6</w:t>
      </w:r>
      <w:r w:rsidR="007961AC" w:rsidRPr="00AB5FC8">
        <w:rPr>
          <w:rFonts w:cs="Times New Roman"/>
          <w:noProof/>
          <w:color w:val="FF0000"/>
          <w:szCs w:val="24"/>
        </w:rPr>
        <w:t xml:space="preserve"> superior in men</w:t>
      </w:r>
      <w:r w:rsidR="00466FD3" w:rsidRPr="00AB5FC8">
        <w:rPr>
          <w:rFonts w:cs="Times New Roman"/>
          <w:noProof/>
          <w:color w:val="FF0000"/>
          <w:szCs w:val="24"/>
        </w:rPr>
        <w:t>.</w:t>
      </w:r>
      <w:r w:rsidR="00061B0B" w:rsidRPr="00AB5FC8">
        <w:rPr>
          <w:rFonts w:cs="Times New Roman"/>
          <w:noProof/>
          <w:color w:val="FF0000"/>
          <w:szCs w:val="24"/>
        </w:rPr>
        <w:t xml:space="preserve"> Bland</w:t>
      </w:r>
      <w:r w:rsidR="000D106B" w:rsidRPr="00AB5FC8">
        <w:rPr>
          <w:rFonts w:cs="Times New Roman"/>
          <w:noProof/>
          <w:color w:val="FF0000"/>
          <w:szCs w:val="24"/>
        </w:rPr>
        <w:t xml:space="preserve"> </w:t>
      </w:r>
      <w:r w:rsidR="00061B0B" w:rsidRPr="00AB5FC8">
        <w:rPr>
          <w:rFonts w:cs="Times New Roman"/>
          <w:noProof/>
          <w:color w:val="FF0000"/>
          <w:szCs w:val="24"/>
        </w:rPr>
        <w:t>Altman plots to assess relative agreement for percentage energy from protein, fat and carbohydrates showed good agreemen</w:t>
      </w:r>
      <w:r w:rsidR="000D106B" w:rsidRPr="00AB5FC8">
        <w:rPr>
          <w:rFonts w:cs="Times New Roman"/>
          <w:noProof/>
          <w:color w:val="FF0000"/>
          <w:szCs w:val="24"/>
        </w:rPr>
        <w:t>t for both sexes</w:t>
      </w:r>
      <w:r w:rsidR="00FF49B3" w:rsidRPr="00AB5FC8">
        <w:rPr>
          <w:rFonts w:cs="Times New Roman"/>
          <w:noProof/>
          <w:color w:val="FF0000"/>
          <w:szCs w:val="24"/>
        </w:rPr>
        <w:t xml:space="preserve"> (Supplementary File 4)</w:t>
      </w:r>
      <w:r w:rsidR="000D106B" w:rsidRPr="00AB5FC8">
        <w:rPr>
          <w:rFonts w:cs="Times New Roman"/>
          <w:noProof/>
          <w:color w:val="FF0000"/>
          <w:szCs w:val="24"/>
        </w:rPr>
        <w:t>.</w:t>
      </w:r>
      <w:r w:rsidR="00D75191" w:rsidRPr="00AB5FC8">
        <w:rPr>
          <w:rFonts w:cs="Times New Roman"/>
          <w:b/>
          <w:noProof/>
          <w:szCs w:val="24"/>
        </w:rPr>
        <w:br w:type="page"/>
      </w:r>
    </w:p>
    <w:p w14:paraId="041FCA9D" w14:textId="2C8675A8" w:rsidR="00FC129A" w:rsidRPr="00AB5FC8" w:rsidRDefault="00FC129A" w:rsidP="00A142E0">
      <w:pPr>
        <w:spacing w:after="200" w:line="360" w:lineRule="auto"/>
        <w:rPr>
          <w:rFonts w:cs="Times New Roman"/>
          <w:b/>
          <w:noProof/>
          <w:szCs w:val="24"/>
        </w:rPr>
      </w:pPr>
      <w:r w:rsidRPr="00AB5FC8">
        <w:rPr>
          <w:rFonts w:cs="Times New Roman"/>
          <w:b/>
          <w:noProof/>
          <w:szCs w:val="24"/>
        </w:rPr>
        <w:lastRenderedPageBreak/>
        <w:t>Discussion</w:t>
      </w:r>
    </w:p>
    <w:p w14:paraId="52ACAE7E" w14:textId="76582B80" w:rsidR="00466C02" w:rsidRPr="00AB5FC8" w:rsidRDefault="00EE0868" w:rsidP="00A142E0">
      <w:pPr>
        <w:spacing w:before="120" w:line="360" w:lineRule="auto"/>
        <w:rPr>
          <w:rFonts w:cs="Times New Roman"/>
          <w:szCs w:val="24"/>
        </w:rPr>
      </w:pPr>
      <w:r w:rsidRPr="00AB5FC8">
        <w:rPr>
          <w:rFonts w:cs="Times New Roman"/>
          <w:szCs w:val="24"/>
        </w:rPr>
        <w:t xml:space="preserve">The study aimed to assess the relative validity of the SCG FFQ (version 6.6) in healthy, free living adults aged </w:t>
      </w:r>
      <w:r w:rsidR="00DD0198" w:rsidRPr="00AB5FC8">
        <w:rPr>
          <w:rFonts w:cs="Times New Roman"/>
          <w:szCs w:val="24"/>
        </w:rPr>
        <w:t>18</w:t>
      </w:r>
      <w:r w:rsidR="002B181D" w:rsidRPr="00AB5FC8">
        <w:rPr>
          <w:rFonts w:cs="Times New Roman"/>
          <w:szCs w:val="24"/>
        </w:rPr>
        <w:t>-</w:t>
      </w:r>
      <w:r w:rsidRPr="00AB5FC8">
        <w:rPr>
          <w:rFonts w:cs="Times New Roman"/>
          <w:szCs w:val="24"/>
        </w:rPr>
        <w:t xml:space="preserve">65 years old. </w:t>
      </w:r>
      <w:r w:rsidR="00194194" w:rsidRPr="00AB5FC8">
        <w:rPr>
          <w:rFonts w:cs="Times New Roman"/>
          <w:noProof/>
          <w:szCs w:val="24"/>
        </w:rPr>
        <w:t>While the</w:t>
      </w:r>
      <w:r w:rsidR="008A7E4C" w:rsidRPr="00AB5FC8">
        <w:rPr>
          <w:rFonts w:cs="Times New Roman"/>
          <w:noProof/>
          <w:szCs w:val="24"/>
        </w:rPr>
        <w:t xml:space="preserve"> study showed higher intakes of energy and macronutrients by the FFQ</w:t>
      </w:r>
      <w:r w:rsidR="004E54BD" w:rsidRPr="00AB5FC8">
        <w:rPr>
          <w:rFonts w:cs="Times New Roman"/>
          <w:noProof/>
          <w:szCs w:val="24"/>
        </w:rPr>
        <w:t>,</w:t>
      </w:r>
      <w:r w:rsidR="008A7E4C" w:rsidRPr="00AB5FC8">
        <w:rPr>
          <w:rFonts w:cs="Times New Roman"/>
          <w:noProof/>
          <w:szCs w:val="24"/>
        </w:rPr>
        <w:t xml:space="preserve"> macronutrient intake</w:t>
      </w:r>
      <w:r w:rsidR="00236433" w:rsidRPr="00AB5FC8">
        <w:rPr>
          <w:rFonts w:cs="Times New Roman"/>
          <w:noProof/>
          <w:szCs w:val="24"/>
        </w:rPr>
        <w:t>s</w:t>
      </w:r>
      <w:r w:rsidR="008A7E4C" w:rsidRPr="00AB5FC8">
        <w:rPr>
          <w:rFonts w:cs="Times New Roman"/>
          <w:noProof/>
          <w:szCs w:val="24"/>
        </w:rPr>
        <w:t xml:space="preserve"> expressed as percentage of energy</w:t>
      </w:r>
      <w:r w:rsidR="005336BD" w:rsidRPr="00AB5FC8">
        <w:rPr>
          <w:rFonts w:cs="Times New Roman"/>
          <w:noProof/>
          <w:szCs w:val="24"/>
        </w:rPr>
        <w:t xml:space="preserve"> between the FFQ and food </w:t>
      </w:r>
      <w:r w:rsidRPr="00AB5FC8">
        <w:rPr>
          <w:rFonts w:cs="Times New Roman"/>
          <w:noProof/>
          <w:szCs w:val="24"/>
        </w:rPr>
        <w:t>diary</w:t>
      </w:r>
      <w:r w:rsidR="00194194" w:rsidRPr="00AB5FC8">
        <w:rPr>
          <w:rFonts w:cs="Times New Roman"/>
          <w:noProof/>
          <w:szCs w:val="24"/>
        </w:rPr>
        <w:t xml:space="preserve"> were highly correlated</w:t>
      </w:r>
      <w:r w:rsidR="00DB2BB5" w:rsidRPr="00AB5FC8">
        <w:rPr>
          <w:rFonts w:cs="Times New Roman"/>
          <w:noProof/>
          <w:szCs w:val="24"/>
        </w:rPr>
        <w:t xml:space="preserve">. </w:t>
      </w:r>
      <w:r w:rsidR="00306B20" w:rsidRPr="00AB5FC8">
        <w:rPr>
          <w:rFonts w:cs="Times New Roman"/>
          <w:szCs w:val="24"/>
        </w:rPr>
        <w:t>These findings were</w:t>
      </w:r>
      <w:r w:rsidR="00DA1CB3" w:rsidRPr="00AB5FC8">
        <w:rPr>
          <w:rFonts w:cs="Times New Roman"/>
          <w:szCs w:val="24"/>
        </w:rPr>
        <w:t xml:space="preserve"> similar to</w:t>
      </w:r>
      <w:r w:rsidR="00252EA2" w:rsidRPr="00AB5FC8">
        <w:rPr>
          <w:rFonts w:cs="Times New Roman"/>
          <w:szCs w:val="24"/>
        </w:rPr>
        <w:t xml:space="preserve"> the previous </w:t>
      </w:r>
      <w:r w:rsidR="00194194" w:rsidRPr="00AB5FC8">
        <w:rPr>
          <w:rFonts w:cs="Times New Roman"/>
          <w:szCs w:val="24"/>
        </w:rPr>
        <w:t xml:space="preserve">SCG FFQ </w:t>
      </w:r>
      <w:r w:rsidR="00252EA2" w:rsidRPr="00AB5FC8">
        <w:rPr>
          <w:rFonts w:cs="Times New Roman"/>
          <w:szCs w:val="24"/>
        </w:rPr>
        <w:t>validation study</w:t>
      </w:r>
      <w:r w:rsidR="00236433" w:rsidRPr="00AB5FC8">
        <w:rPr>
          <w:rFonts w:cs="Times New Roman"/>
          <w:szCs w:val="24"/>
        </w:rPr>
        <w:t xml:space="preserve"> </w:t>
      </w:r>
      <w:r w:rsidR="00125E82" w:rsidRPr="00AB5FC8">
        <w:rPr>
          <w:rFonts w:cs="Times New Roman"/>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szCs w:val="24"/>
        </w:rPr>
        <w:instrText xml:space="preserve"> ADDIN EN.CITE </w:instrText>
      </w:r>
      <w:r w:rsidR="0031058B">
        <w:rPr>
          <w:rFonts w:cs="Times New Roman"/>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szCs w:val="24"/>
        </w:rPr>
        <w:instrText xml:space="preserve"> ADDIN EN.CITE.DATA </w:instrText>
      </w:r>
      <w:r w:rsidR="0031058B">
        <w:rPr>
          <w:rFonts w:cs="Times New Roman"/>
          <w:szCs w:val="24"/>
        </w:rPr>
      </w:r>
      <w:r w:rsidR="0031058B">
        <w:rPr>
          <w:rFonts w:cs="Times New Roman"/>
          <w:szCs w:val="24"/>
        </w:rPr>
        <w:fldChar w:fldCharType="end"/>
      </w:r>
      <w:r w:rsidR="00125E82" w:rsidRPr="00AB5FC8">
        <w:rPr>
          <w:rFonts w:cs="Times New Roman"/>
          <w:szCs w:val="24"/>
        </w:rPr>
      </w:r>
      <w:r w:rsidR="00125E82" w:rsidRPr="00AB5FC8">
        <w:rPr>
          <w:rFonts w:cs="Times New Roman"/>
          <w:szCs w:val="24"/>
        </w:rPr>
        <w:fldChar w:fldCharType="separate"/>
      </w:r>
      <w:r w:rsidR="0031058B" w:rsidRPr="0031058B">
        <w:rPr>
          <w:rFonts w:cs="Times New Roman"/>
          <w:noProof/>
          <w:szCs w:val="24"/>
          <w:vertAlign w:val="superscript"/>
        </w:rPr>
        <w:t>(</w:t>
      </w:r>
      <w:hyperlink w:anchor="_ENREF_6" w:tooltip="Masson, 2003 #7" w:history="1">
        <w:r w:rsidR="0031058B" w:rsidRPr="0031058B">
          <w:rPr>
            <w:rFonts w:cs="Times New Roman"/>
            <w:noProof/>
            <w:szCs w:val="24"/>
            <w:vertAlign w:val="superscript"/>
          </w:rPr>
          <w:t>6</w:t>
        </w:r>
      </w:hyperlink>
      <w:r w:rsidR="0031058B" w:rsidRPr="0031058B">
        <w:rPr>
          <w:rFonts w:cs="Times New Roman"/>
          <w:noProof/>
          <w:szCs w:val="24"/>
          <w:vertAlign w:val="superscript"/>
        </w:rPr>
        <w:t>)</w:t>
      </w:r>
      <w:r w:rsidR="00125E82" w:rsidRPr="00AB5FC8">
        <w:rPr>
          <w:rFonts w:cs="Times New Roman"/>
          <w:szCs w:val="24"/>
        </w:rPr>
        <w:fldChar w:fldCharType="end"/>
      </w:r>
      <w:r w:rsidR="00C7034E" w:rsidRPr="00AB5FC8">
        <w:rPr>
          <w:rFonts w:cs="Times New Roman"/>
          <w:szCs w:val="24"/>
        </w:rPr>
        <w:t xml:space="preserve"> </w:t>
      </w:r>
      <w:r w:rsidR="00FF49B3" w:rsidRPr="00AB5FC8">
        <w:rPr>
          <w:rFonts w:cs="Times New Roman"/>
          <w:szCs w:val="24"/>
        </w:rPr>
        <w:t xml:space="preserve">(see Supplementary File 5) </w:t>
      </w:r>
      <w:r w:rsidR="00E7284E" w:rsidRPr="00AB5FC8">
        <w:rPr>
          <w:rFonts w:cs="Times New Roman"/>
          <w:szCs w:val="24"/>
        </w:rPr>
        <w:t>and other</w:t>
      </w:r>
      <w:r w:rsidR="00AD12B0" w:rsidRPr="00AB5FC8">
        <w:rPr>
          <w:rFonts w:cs="Times New Roman"/>
          <w:szCs w:val="24"/>
        </w:rPr>
        <w:t xml:space="preserve"> validation studies in adults.</w:t>
      </w:r>
      <w:r w:rsidR="00AD12B0" w:rsidRPr="00AB5FC8">
        <w:rPr>
          <w:rFonts w:cs="Times New Roman"/>
          <w:szCs w:val="24"/>
        </w:rPr>
        <w:fldChar w:fldCharType="begin">
          <w:fldData xml:space="preserve">PEVuZE5vdGU+PENpdGU+PEF1dGhvcj5Cb3VjaGVyPC9BdXRob3I+PFllYXI+MjAwNjwvWWVhcj48
UmVjTnVtPjIyPC9SZWNOdW0+PERpc3BsYXlUZXh0PjxzdHlsZSBmYWNlPSJzdXBlcnNjcmlwdCI+
KDE1LCAxNik8L3N0eWxlPjwvRGlzcGxheVRleHQ+PHJlY29yZD48cmVjLW51bWJlcj4yMjwvcmVj
LW51bWJlcj48Zm9yZWlnbi1rZXlzPjxrZXkgYXBwPSJFTiIgZGItaWQ9ImF4OWVlZHpwYXA1MDB6
ZXI5em54dnNla3ZwMndkMnp0ZjIwZSIgdGltZXN0YW1wPSIxNDQzODE0OTY3Ij4yMjwva2V5Pjwv
Zm9yZWlnbi1rZXlzPjxyZWYtdHlwZSBuYW1lPSJKb3VybmFsIEFydGljbGUiPjE3PC9yZWYtdHlw
ZT48Y29udHJpYnV0b3JzPjxhdXRob3JzPjxhdXRob3I+Qm91Y2hlciwgQi48L2F1dGhvcj48YXV0
aG9yPkNvdHRlcmNoaW8sIE0uPC9hdXRob3I+PGF1dGhvcj5LcmVpZ2VyLCBOLjwvYXV0aG9yPjxh
dXRob3I+TmFkYWxpbiwgVi48L2F1dGhvcj48YXV0aG9yPkJsb2NrLCBULjwvYXV0aG9yPjxhdXRo
b3I+QmxvY2ssIEcuPC9hdXRob3I+PC9hdXRob3JzPjwvY29udHJpYnV0b3JzPjxhdXRoLWFkZHJl
c3M+RGl2aXNpb24gb2YgUHJldmVudGl2ZSBPbm9jbG9neSwgQ2FuY2VyIENhcmUgT250YXJpbywg
VG9yb250bywgT250YXJpbywgQ2FuYWRhLiBiZWF0cmljZS5ib3VjaGVyQGNhbmNlcmNhcmUub24u
Y2EuPC9hdXRoLWFkZHJlc3M+PHRpdGxlcz48dGl0bGU+VmFsaWRpdHkgYW5kIHJlbGlhYmlsaXR5
IG9mIHRoZSBCbG9jazk4IGZvb2QtZnJlcXVlbmN5IHF1ZXN0aW9ubmFpcmUgaW4gYSBzYW1wbGUg
b2YgQ2FuYWRpYW4gd29tZW48L3RpdGxlPjxzZWNvbmRhcnktdGl0bGU+UHVibGljIEhlYWx0aCBO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YWx0LXBlcmlvZGljYWw+PHBhZ2VzPjg0LTkzPC9wYWdlcz48dm9sdW1lPjk8L3ZvbHVtZT48bnVt
YmVyPjE8L251bWJlcj48ZWRpdGlvbj4yMDA2LzAyLzE3PC9lZGl0aW9uPjxrZXl3b3Jkcz48a2V5
d29yZD5BZHVsdDwva2V5d29yZD48a2V5d29yZD5BZ2VkPC9rZXl3b3JkPjxrZXl3b3JkPkRpZXQ8
L2tleXdvcmQ+PGtleXdvcmQ+RGlldCBTdXJ2ZXlzPC9rZXl3b3JkPjxrZXl3b3JkPkRpZXRhcnkg
Q2FyYm9oeWRyYXRlcy9hZG1pbmlzdHJhdGlvbiAmYW1wOyBkb3NhZ2U8L2tleXdvcmQ+PGtleXdv
cmQ+RGlldGFyeSBGYXRzL2FkbWluaXN0cmF0aW9uICZhbXA7IGRvc2FnZTwva2V5d29yZD48a2V5
d29yZD5EaWV0YXJ5IFByb3RlaW5zL2FkbWluaXN0cmF0aW9uICZhbXA7IGRvc2FnZTwva2V5d29y
ZD48a2V5d29yZD5FbmVyZ3kgSW50YWtlPC9rZXl3b3JkPjxrZXl3b3JkPkZlbWFsZTwva2V5d29y
ZD48a2V5d29yZD5IdW1hbnM8L2tleXdvcmQ+PGtleXdvcmQ+TWFsZTwva2V5d29yZD48a2V5d29y
ZD5NZW50YWwgUmVjYWxsPC9rZXl3b3JkPjxrZXl3b3JkPk1pY3JvbnV0cmllbnRzL2FkbWluaXN0
cmF0aW9uICZhbXA7IGRvc2FnZTwva2V5d29yZD48a2V5d29yZD5NaWRkbGUgQWdlZDwva2V5d29y
ZD48a2V5d29yZD5PbnRhcmlvPC9rZXl3b3JkPjxrZXl3b3JkPlF1ZXN0aW9ubmFpcmVzLyBzdGFu
ZGFyZHM8L2tleXdvcmQ+PGtleXdvcmQ+UmVwcm9kdWNpYmlsaXR5IG9mIFJlc3VsdHM8L2tleXdv
cmQ+PGtleXdvcmQ+U2Vuc2l0aXZpdHkgYW5kIFNwZWNpZmljaXR5PC9rZXl3b3JkPjwva2V5d29y
ZHM+PGRhdGVzPjx5ZWFyPjIwMDY8L3llYXI+PHB1Yi1kYXRlcz48ZGF0ZT5GZWI8L2RhdGU+PC9w
dWItZGF0ZXM+PC9kYXRlcz48aXNibj4xMzY4LTk4MDAgKFByaW50KSYjeEQ7MTM2OC05ODAwIChM
aW5raW5nKTwvaXNibj48YWNjZXNzaW9uLW51bT4xNjQ4MDUzODwvYWNjZXNzaW9uLW51bT48dXJs
cz48L3VybHM+PHJlbW90ZS1kYXRhYmFzZS1wcm92aWRlcj5OTE08L3JlbW90ZS1kYXRhYmFzZS1w
cm92aWRlcj48bGFuZ3VhZ2U+ZW5nPC9sYW5ndWFnZT48L3JlY29yZD48L0NpdGU+PENpdGU+PEF1
dGhvcj5MYXNzYWxlPC9BdXRob3I+PFllYXI+MjAwOTwvWWVhcj48UmVjTnVtPjIzPC9SZWNOdW0+
PHJlY29yZD48cmVjLW51bWJlcj4yMzwvcmVjLW51bWJlcj48Zm9yZWlnbi1rZXlzPjxrZXkgYXBw
PSJFTiIgZGItaWQ9ImF4OWVlZHpwYXA1MDB6ZXI5em54dnNla3ZwMndkMnp0ZjIwZSIgdGltZXN0
YW1wPSIxNDQzODE1MDA2Ij4yMzwva2V5PjwvZm9yZWlnbi1rZXlzPjxyZWYtdHlwZSBuYW1lPSJK
b3VybmFsIEFydGljbGUiPjE3PC9yZWYtdHlwZT48Y29udHJpYnV0b3JzPjxhdXRob3JzPjxhdXRo
b3I+TGFzc2FsZSwgQy48L2F1dGhvcj48YXV0aG9yPkd1aWxiZXJ0LCBDLjwvYXV0aG9yPjxhdXRo
b3I+S2VvZ2gsIEouPC9hdXRob3I+PGF1dGhvcj5TeXJldHRlLCBKLjwvYXV0aG9yPjxhdXRob3I+
TGFuZ2UsIEsuPC9hdXRob3I+PGF1dGhvcj5Db3gsIEQuIE4uPC9hdXRob3I+PC9hdXRob3JzPjwv
Y29udHJpYnV0b3JzPjxhdXRoLWFkZHJlc3M+QWdyb1BhcmlzVGVjaCwgUGFyaXMsIEZyYW5jZS48
L2F1dGgtYWRkcmVzcz48dGl0bGVzPjx0aXRsZT5Fc3RpbWF0aW5nIGZvb2QgaW50YWtlcyBpbiBB
dXN0cmFsaWE6IHZhbGlkYXRpb24gb2YgdGhlIENvbW1vbndlYWx0aCBTY2llbnRpZmljIGFuZCBJ
bmR1c3RyaWFsIFJlc2VhcmNoIE9yZ2FuaXNhdGlvbiAoQ1NJUk8pIGZvb2QgZnJlcXVlbmN5IHF1
ZXN0aW9ubmFpcmUgYWdhaW5zdCB3ZWlnaGVkIGRpZXRhcnkgaW50YWtlczwvdGl0bGU+PHNlY29u
ZGFyeS10aXRsZT5KIEh1bSBOdXRyIERpZXQ8L3NlY29uZGFyeS10aXRsZT48YWx0LXRpdGxlPkog
SHVtIE51dHIgRGlldDwvYWx0LXRpdGxlPjwvdGl0bGVzPjxwZXJpb2RpY2FsPjxmdWxsLXRpdGxl
PkogSHVtIE51dHIgRGlldDwvZnVsbC10aXRsZT48YWJici0xPkpvdXJuYWwgb2YgaHVtYW4gbnV0
cml0aW9uIGFuZCBkaWV0ZXRpY3MgOiB0aGUgb2ZmaWNpYWwgam91cm5hbCBvZiB0aGUgQnJpdGlz
aCBEaWV0ZXRpYyBBc3NvY2lhdGlvbjwvYWJici0xPjwvcGVyaW9kaWNhbD48YWx0LXBlcmlvZGlj
YWw+PGZ1bGwtdGl0bGU+SiBIdW0gTnV0ciBEaWV0PC9mdWxsLXRpdGxlPjxhYmJyLTE+Sm91cm5h
bCBvZiBodW1hbiBudXRyaXRpb24gYW5kIGRpZXRldGljcyA6IHRoZSBvZmZpY2lhbCBqb3VybmFs
IG9mIHRoZSBCcml0aXNoIERpZXRldGljIEFzc29jaWF0aW9uPC9hYmJyLTE+PC9hbHQtcGVyaW9k
aWNhbD48cGFnZXM+NTU5LTY2PC9wYWdlcz48dm9sdW1lPjIyPC92b2x1bWU+PG51bWJlcj42PC9u
dW1iZXI+PGVkaXRpb24+MjAwOS8wOS8wOTwvZWRpdGlvbj48a2V5d29yZHM+PGtleXdvcmQ+QWR1
bHQ8L2tleXdvcmQ+PGtleXdvcmQ+QXVzdHJhbGlhPC9rZXl3b3JkPjxrZXl3b3JkPkJpYXMgKEVw
aWRlbWlvbG9neSk8L2tleXdvcmQ+PGtleXdvcmQ+RGlldDwva2V5d29yZD48a2V5d29yZD5EaWV0
IFJlY29yZHM8L2tleXdvcmQ+PGtleXdvcmQ+RGlldCBTdXJ2ZXlzPC9rZXl3b3JkPjxrZXl3b3Jk
PkRpZXRhcnkgUHJvdGVpbnMvYWRtaW5pc3RyYXRpb24gJmFtcDsgZG9zYWdlPC9rZXl3b3JkPjxr
ZXl3b3JkPkVuZXJneSBJbnRha2U8L2tleXdvcmQ+PGtleXdvcmQ+RmVtYWxlPC9rZXl3b3JkPjxr
ZXl3b3JkPkh1bWFuczwva2V5d29yZD48a2V5d29yZD5NaWNyb251dHJpZW50cy9hZG1pbmlzdHJh
dGlvbiAmYW1wOyBkb3NhZ2U8L2tleXdvcmQ+PGtleXdvcmQ+TWlkZGxlIEFnZWQ8L2tleXdvcmQ+
PGtleXdvcmQ+UXVlc3Rpb25uYWlyZXMvIHN0YW5kYXJkczwva2V5d29yZD48a2V5d29yZD5SZXBy
b2R1Y2liaWxpdHkgb2YgUmVzdWx0czwva2V5d29yZD48a2V5d29yZD5VcmVhL3VyaW5lPC9rZXl3
b3JkPjwva2V5d29yZHM+PGRhdGVzPjx5ZWFyPjIwMDk8L3llYXI+PHB1Yi1kYXRlcz48ZGF0ZT5E
ZWM8L2RhdGU+PC9wdWItZGF0ZXM+PC9kYXRlcz48aXNibj4xMzY1LTI3N1ggKEVsZWN0cm9uaWMp
JiN4RDswOTUyLTM4NzEgKExpbmtpbmcpPC9pc2JuPjxhY2Nlc3Npb24tbnVtPjE5NzM1MzQ4PC9h
Y2Nlc3Npb24tbnVtPjx1cmxzPjwvdXJscz48ZWxlY3Ryb25pYy1yZXNvdXJjZS1udW0+MTAuMTEx
MS9qLjEzNjUtMjc3WC4yMDA5LjAwOTkwLng8L2VsZWN0cm9uaWMtcmVzb3VyY2UtbnVtPjxyZW1v
dGUtZGF0YWJhc2UtcHJvdmlkZXI+TkxNPC9yZW1vdGUtZGF0YWJhc2UtcHJvdmlkZXI+PGxhbmd1
YWdlPmVuZzwvbGFuZ3VhZ2U+PC9yZWNvcmQ+PC9DaXRlPjwvRW5kTm90ZT4A
</w:fldData>
        </w:fldChar>
      </w:r>
      <w:r w:rsidR="0031058B">
        <w:rPr>
          <w:rFonts w:cs="Times New Roman"/>
          <w:szCs w:val="24"/>
        </w:rPr>
        <w:instrText xml:space="preserve"> ADDIN EN.CITE </w:instrText>
      </w:r>
      <w:r w:rsidR="0031058B">
        <w:rPr>
          <w:rFonts w:cs="Times New Roman"/>
          <w:szCs w:val="24"/>
        </w:rPr>
        <w:fldChar w:fldCharType="begin">
          <w:fldData xml:space="preserve">PEVuZE5vdGU+PENpdGU+PEF1dGhvcj5Cb3VjaGVyPC9BdXRob3I+PFllYXI+MjAwNjwvWWVhcj48
UmVjTnVtPjIyPC9SZWNOdW0+PERpc3BsYXlUZXh0PjxzdHlsZSBmYWNlPSJzdXBlcnNjcmlwdCI+
KDE1LCAxNik8L3N0eWxlPjwvRGlzcGxheVRleHQ+PHJlY29yZD48cmVjLW51bWJlcj4yMjwvcmVj
LW51bWJlcj48Zm9yZWlnbi1rZXlzPjxrZXkgYXBwPSJFTiIgZGItaWQ9ImF4OWVlZHpwYXA1MDB6
ZXI5em54dnNla3ZwMndkMnp0ZjIwZSIgdGltZXN0YW1wPSIxNDQzODE0OTY3Ij4yMjwva2V5Pjwv
Zm9yZWlnbi1rZXlzPjxyZWYtdHlwZSBuYW1lPSJKb3VybmFsIEFydGljbGUiPjE3PC9yZWYtdHlw
ZT48Y29udHJpYnV0b3JzPjxhdXRob3JzPjxhdXRob3I+Qm91Y2hlciwgQi48L2F1dGhvcj48YXV0
aG9yPkNvdHRlcmNoaW8sIE0uPC9hdXRob3I+PGF1dGhvcj5LcmVpZ2VyLCBOLjwvYXV0aG9yPjxh
dXRob3I+TmFkYWxpbiwgVi48L2F1dGhvcj48YXV0aG9yPkJsb2NrLCBULjwvYXV0aG9yPjxhdXRo
b3I+QmxvY2ssIEcuPC9hdXRob3I+PC9hdXRob3JzPjwvY29udHJpYnV0b3JzPjxhdXRoLWFkZHJl
c3M+RGl2aXNpb24gb2YgUHJldmVudGl2ZSBPbm9jbG9neSwgQ2FuY2VyIENhcmUgT250YXJpbywg
VG9yb250bywgT250YXJpbywgQ2FuYWRhLiBiZWF0cmljZS5ib3VjaGVyQGNhbmNlcmNhcmUub24u
Y2EuPC9hdXRoLWFkZHJlc3M+PHRpdGxlcz48dGl0bGU+VmFsaWRpdHkgYW5kIHJlbGlhYmlsaXR5
IG9mIHRoZSBCbG9jazk4IGZvb2QtZnJlcXVlbmN5IHF1ZXN0aW9ubmFpcmUgaW4gYSBzYW1wbGUg
b2YgQ2FuYWRpYW4gd29tZW48L3RpdGxlPjxzZWNvbmRhcnktdGl0bGU+UHVibGljIEhlYWx0aCBO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YWx0LXBlcmlvZGljYWw+PHBhZ2VzPjg0LTkzPC9wYWdlcz48dm9sdW1lPjk8L3ZvbHVtZT48bnVt
YmVyPjE8L251bWJlcj48ZWRpdGlvbj4yMDA2LzAyLzE3PC9lZGl0aW9uPjxrZXl3b3Jkcz48a2V5
d29yZD5BZHVsdDwva2V5d29yZD48a2V5d29yZD5BZ2VkPC9rZXl3b3JkPjxrZXl3b3JkPkRpZXQ8
L2tleXdvcmQ+PGtleXdvcmQ+RGlldCBTdXJ2ZXlzPC9rZXl3b3JkPjxrZXl3b3JkPkRpZXRhcnkg
Q2FyYm9oeWRyYXRlcy9hZG1pbmlzdHJhdGlvbiAmYW1wOyBkb3NhZ2U8L2tleXdvcmQ+PGtleXdv
cmQ+RGlldGFyeSBGYXRzL2FkbWluaXN0cmF0aW9uICZhbXA7IGRvc2FnZTwva2V5d29yZD48a2V5
d29yZD5EaWV0YXJ5IFByb3RlaW5zL2FkbWluaXN0cmF0aW9uICZhbXA7IGRvc2FnZTwva2V5d29y
ZD48a2V5d29yZD5FbmVyZ3kgSW50YWtlPC9rZXl3b3JkPjxrZXl3b3JkPkZlbWFsZTwva2V5d29y
ZD48a2V5d29yZD5IdW1hbnM8L2tleXdvcmQ+PGtleXdvcmQ+TWFsZTwva2V5d29yZD48a2V5d29y
ZD5NZW50YWwgUmVjYWxsPC9rZXl3b3JkPjxrZXl3b3JkPk1pY3JvbnV0cmllbnRzL2FkbWluaXN0
cmF0aW9uICZhbXA7IGRvc2FnZTwva2V5d29yZD48a2V5d29yZD5NaWRkbGUgQWdlZDwva2V5d29y
ZD48a2V5d29yZD5PbnRhcmlvPC9rZXl3b3JkPjxrZXl3b3JkPlF1ZXN0aW9ubmFpcmVzLyBzdGFu
ZGFyZHM8L2tleXdvcmQ+PGtleXdvcmQ+UmVwcm9kdWNpYmlsaXR5IG9mIFJlc3VsdHM8L2tleXdv
cmQ+PGtleXdvcmQ+U2Vuc2l0aXZpdHkgYW5kIFNwZWNpZmljaXR5PC9rZXl3b3JkPjwva2V5d29y
ZHM+PGRhdGVzPjx5ZWFyPjIwMDY8L3llYXI+PHB1Yi1kYXRlcz48ZGF0ZT5GZWI8L2RhdGU+PC9w
dWItZGF0ZXM+PC9kYXRlcz48aXNibj4xMzY4LTk4MDAgKFByaW50KSYjeEQ7MTM2OC05ODAwIChM
aW5raW5nKTwvaXNibj48YWNjZXNzaW9uLW51bT4xNjQ4MDUzODwvYWNjZXNzaW9uLW51bT48dXJs
cz48L3VybHM+PHJlbW90ZS1kYXRhYmFzZS1wcm92aWRlcj5OTE08L3JlbW90ZS1kYXRhYmFzZS1w
cm92aWRlcj48bGFuZ3VhZ2U+ZW5nPC9sYW5ndWFnZT48L3JlY29yZD48L0NpdGU+PENpdGU+PEF1
dGhvcj5MYXNzYWxlPC9BdXRob3I+PFllYXI+MjAwOTwvWWVhcj48UmVjTnVtPjIzPC9SZWNOdW0+
PHJlY29yZD48cmVjLW51bWJlcj4yMzwvcmVjLW51bWJlcj48Zm9yZWlnbi1rZXlzPjxrZXkgYXBw
PSJFTiIgZGItaWQ9ImF4OWVlZHpwYXA1MDB6ZXI5em54dnNla3ZwMndkMnp0ZjIwZSIgdGltZXN0
YW1wPSIxNDQzODE1MDA2Ij4yMzwva2V5PjwvZm9yZWlnbi1rZXlzPjxyZWYtdHlwZSBuYW1lPSJK
b3VybmFsIEFydGljbGUiPjE3PC9yZWYtdHlwZT48Y29udHJpYnV0b3JzPjxhdXRob3JzPjxhdXRo
b3I+TGFzc2FsZSwgQy48L2F1dGhvcj48YXV0aG9yPkd1aWxiZXJ0LCBDLjwvYXV0aG9yPjxhdXRo
b3I+S2VvZ2gsIEouPC9hdXRob3I+PGF1dGhvcj5TeXJldHRlLCBKLjwvYXV0aG9yPjxhdXRob3I+
TGFuZ2UsIEsuPC9hdXRob3I+PGF1dGhvcj5Db3gsIEQuIE4uPC9hdXRob3I+PC9hdXRob3JzPjwv
Y29udHJpYnV0b3JzPjxhdXRoLWFkZHJlc3M+QWdyb1BhcmlzVGVjaCwgUGFyaXMsIEZyYW5jZS48
L2F1dGgtYWRkcmVzcz48dGl0bGVzPjx0aXRsZT5Fc3RpbWF0aW5nIGZvb2QgaW50YWtlcyBpbiBB
dXN0cmFsaWE6IHZhbGlkYXRpb24gb2YgdGhlIENvbW1vbndlYWx0aCBTY2llbnRpZmljIGFuZCBJ
bmR1c3RyaWFsIFJlc2VhcmNoIE9yZ2FuaXNhdGlvbiAoQ1NJUk8pIGZvb2QgZnJlcXVlbmN5IHF1
ZXN0aW9ubmFpcmUgYWdhaW5zdCB3ZWlnaGVkIGRpZXRhcnkgaW50YWtlczwvdGl0bGU+PHNlY29u
ZGFyeS10aXRsZT5KIEh1bSBOdXRyIERpZXQ8L3NlY29uZGFyeS10aXRsZT48YWx0LXRpdGxlPkog
SHVtIE51dHIgRGlldDwvYWx0LXRpdGxlPjwvdGl0bGVzPjxwZXJpb2RpY2FsPjxmdWxsLXRpdGxl
PkogSHVtIE51dHIgRGlldDwvZnVsbC10aXRsZT48YWJici0xPkpvdXJuYWwgb2YgaHVtYW4gbnV0
cml0aW9uIGFuZCBkaWV0ZXRpY3MgOiB0aGUgb2ZmaWNpYWwgam91cm5hbCBvZiB0aGUgQnJpdGlz
aCBEaWV0ZXRpYyBBc3NvY2lhdGlvbjwvYWJici0xPjwvcGVyaW9kaWNhbD48YWx0LXBlcmlvZGlj
YWw+PGZ1bGwtdGl0bGU+SiBIdW0gTnV0ciBEaWV0PC9mdWxsLXRpdGxlPjxhYmJyLTE+Sm91cm5h
bCBvZiBodW1hbiBudXRyaXRpb24gYW5kIGRpZXRldGljcyA6IHRoZSBvZmZpY2lhbCBqb3VybmFs
IG9mIHRoZSBCcml0aXNoIERpZXRldGljIEFzc29jaWF0aW9uPC9hYmJyLTE+PC9hbHQtcGVyaW9k
aWNhbD48cGFnZXM+NTU5LTY2PC9wYWdlcz48dm9sdW1lPjIyPC92b2x1bWU+PG51bWJlcj42PC9u
dW1iZXI+PGVkaXRpb24+MjAwOS8wOS8wOTwvZWRpdGlvbj48a2V5d29yZHM+PGtleXdvcmQ+QWR1
bHQ8L2tleXdvcmQ+PGtleXdvcmQ+QXVzdHJhbGlhPC9rZXl3b3JkPjxrZXl3b3JkPkJpYXMgKEVw
aWRlbWlvbG9neSk8L2tleXdvcmQ+PGtleXdvcmQ+RGlldDwva2V5d29yZD48a2V5d29yZD5EaWV0
IFJlY29yZHM8L2tleXdvcmQ+PGtleXdvcmQ+RGlldCBTdXJ2ZXlzPC9rZXl3b3JkPjxrZXl3b3Jk
PkRpZXRhcnkgUHJvdGVpbnMvYWRtaW5pc3RyYXRpb24gJmFtcDsgZG9zYWdlPC9rZXl3b3JkPjxr
ZXl3b3JkPkVuZXJneSBJbnRha2U8L2tleXdvcmQ+PGtleXdvcmQ+RmVtYWxlPC9rZXl3b3JkPjxr
ZXl3b3JkPkh1bWFuczwva2V5d29yZD48a2V5d29yZD5NaWNyb251dHJpZW50cy9hZG1pbmlzdHJh
dGlvbiAmYW1wOyBkb3NhZ2U8L2tleXdvcmQ+PGtleXdvcmQ+TWlkZGxlIEFnZWQ8L2tleXdvcmQ+
PGtleXdvcmQ+UXVlc3Rpb25uYWlyZXMvIHN0YW5kYXJkczwva2V5d29yZD48a2V5d29yZD5SZXBy
b2R1Y2liaWxpdHkgb2YgUmVzdWx0czwva2V5d29yZD48a2V5d29yZD5VcmVhL3VyaW5lPC9rZXl3
b3JkPjwva2V5d29yZHM+PGRhdGVzPjx5ZWFyPjIwMDk8L3llYXI+PHB1Yi1kYXRlcz48ZGF0ZT5E
ZWM8L2RhdGU+PC9wdWItZGF0ZXM+PC9kYXRlcz48aXNibj4xMzY1LTI3N1ggKEVsZWN0cm9uaWMp
JiN4RDswOTUyLTM4NzEgKExpbmtpbmcpPC9pc2JuPjxhY2Nlc3Npb24tbnVtPjE5NzM1MzQ4PC9h
Y2Nlc3Npb24tbnVtPjx1cmxzPjwvdXJscz48ZWxlY3Ryb25pYy1yZXNvdXJjZS1udW0+MTAuMTEx
MS9qLjEzNjUtMjc3WC4yMDA5LjAwOTkwLng8L2VsZWN0cm9uaWMtcmVzb3VyY2UtbnVtPjxyZW1v
dGUtZGF0YWJhc2UtcHJvdmlkZXI+TkxNPC9yZW1vdGUtZGF0YWJhc2UtcHJvdmlkZXI+PGxhbmd1
YWdlPmVuZzwvbGFuZ3VhZ2U+PC9yZWNvcmQ+PC9DaXRlPjwvRW5kTm90ZT4A
</w:fldData>
        </w:fldChar>
      </w:r>
      <w:r w:rsidR="0031058B">
        <w:rPr>
          <w:rFonts w:cs="Times New Roman"/>
          <w:szCs w:val="24"/>
        </w:rPr>
        <w:instrText xml:space="preserve"> ADDIN EN.CITE.DATA </w:instrText>
      </w:r>
      <w:r w:rsidR="0031058B">
        <w:rPr>
          <w:rFonts w:cs="Times New Roman"/>
          <w:szCs w:val="24"/>
        </w:rPr>
      </w:r>
      <w:r w:rsidR="0031058B">
        <w:rPr>
          <w:rFonts w:cs="Times New Roman"/>
          <w:szCs w:val="24"/>
        </w:rPr>
        <w:fldChar w:fldCharType="end"/>
      </w:r>
      <w:r w:rsidR="00AD12B0" w:rsidRPr="00AB5FC8">
        <w:rPr>
          <w:rFonts w:cs="Times New Roman"/>
          <w:szCs w:val="24"/>
        </w:rPr>
      </w:r>
      <w:r w:rsidR="00AD12B0" w:rsidRPr="00AB5FC8">
        <w:rPr>
          <w:rFonts w:cs="Times New Roman"/>
          <w:szCs w:val="24"/>
        </w:rPr>
        <w:fldChar w:fldCharType="separate"/>
      </w:r>
      <w:r w:rsidR="0031058B" w:rsidRPr="0031058B">
        <w:rPr>
          <w:rFonts w:cs="Times New Roman"/>
          <w:noProof/>
          <w:szCs w:val="24"/>
          <w:vertAlign w:val="superscript"/>
        </w:rPr>
        <w:t>(</w:t>
      </w:r>
      <w:hyperlink w:anchor="_ENREF_15" w:tooltip="Boucher, 2006 #22" w:history="1">
        <w:r w:rsidR="0031058B" w:rsidRPr="0031058B">
          <w:rPr>
            <w:rFonts w:cs="Times New Roman"/>
            <w:noProof/>
            <w:szCs w:val="24"/>
            <w:vertAlign w:val="superscript"/>
          </w:rPr>
          <w:t>15</w:t>
        </w:r>
      </w:hyperlink>
      <w:r w:rsidR="0031058B" w:rsidRPr="0031058B">
        <w:rPr>
          <w:rFonts w:cs="Times New Roman"/>
          <w:noProof/>
          <w:szCs w:val="24"/>
          <w:vertAlign w:val="superscript"/>
        </w:rPr>
        <w:t xml:space="preserve">, </w:t>
      </w:r>
      <w:hyperlink w:anchor="_ENREF_16" w:tooltip="Lassale, 2009 #23" w:history="1">
        <w:r w:rsidR="0031058B" w:rsidRPr="0031058B">
          <w:rPr>
            <w:rFonts w:cs="Times New Roman"/>
            <w:noProof/>
            <w:szCs w:val="24"/>
            <w:vertAlign w:val="superscript"/>
          </w:rPr>
          <w:t>16</w:t>
        </w:r>
      </w:hyperlink>
      <w:r w:rsidR="0031058B" w:rsidRPr="0031058B">
        <w:rPr>
          <w:rFonts w:cs="Times New Roman"/>
          <w:noProof/>
          <w:szCs w:val="24"/>
          <w:vertAlign w:val="superscript"/>
        </w:rPr>
        <w:t>)</w:t>
      </w:r>
      <w:r w:rsidR="00AD12B0" w:rsidRPr="00AB5FC8">
        <w:rPr>
          <w:rFonts w:cs="Times New Roman"/>
          <w:szCs w:val="24"/>
        </w:rPr>
        <w:fldChar w:fldCharType="end"/>
      </w:r>
      <w:r w:rsidR="00E7284E" w:rsidRPr="00AB5FC8">
        <w:rPr>
          <w:rFonts w:cs="Times New Roman"/>
          <w:szCs w:val="24"/>
        </w:rPr>
        <w:t xml:space="preserve"> </w:t>
      </w:r>
      <w:r w:rsidR="004F16A1" w:rsidRPr="00AB5FC8">
        <w:rPr>
          <w:rFonts w:cs="Times New Roman"/>
          <w:noProof/>
          <w:szCs w:val="24"/>
        </w:rPr>
        <w:t>It has been suggested that c</w:t>
      </w:r>
      <w:r w:rsidR="008A7E4C" w:rsidRPr="00AB5FC8">
        <w:rPr>
          <w:rFonts w:cs="Times New Roman"/>
          <w:noProof/>
          <w:szCs w:val="24"/>
        </w:rPr>
        <w:t xml:space="preserve">orrelation coefficients </w:t>
      </w:r>
      <w:r w:rsidR="004A427D" w:rsidRPr="00AB5FC8">
        <w:rPr>
          <w:rFonts w:cs="Times New Roman"/>
          <w:noProof/>
          <w:szCs w:val="24"/>
        </w:rPr>
        <w:t>&gt;</w:t>
      </w:r>
      <w:r w:rsidR="008A7E4C" w:rsidRPr="00AB5FC8">
        <w:rPr>
          <w:rFonts w:cs="Times New Roman"/>
          <w:noProof/>
          <w:szCs w:val="24"/>
        </w:rPr>
        <w:t xml:space="preserve">0.5, </w:t>
      </w:r>
      <w:r w:rsidR="004A427D" w:rsidRPr="00AB5FC8">
        <w:rPr>
          <w:rFonts w:cs="Times New Roman"/>
          <w:noProof/>
          <w:szCs w:val="24"/>
        </w:rPr>
        <w:t>&gt;</w:t>
      </w:r>
      <w:r w:rsidR="008A7E4C" w:rsidRPr="00AB5FC8">
        <w:rPr>
          <w:rFonts w:cs="Times New Roman"/>
          <w:noProof/>
          <w:szCs w:val="24"/>
        </w:rPr>
        <w:t xml:space="preserve">50% of </w:t>
      </w:r>
      <w:r w:rsidR="0050065E" w:rsidRPr="00AB5FC8">
        <w:rPr>
          <w:rFonts w:cs="Times New Roman"/>
          <w:noProof/>
          <w:szCs w:val="24"/>
        </w:rPr>
        <w:t>participants</w:t>
      </w:r>
      <w:r w:rsidR="008A7E4C" w:rsidRPr="00AB5FC8">
        <w:rPr>
          <w:rFonts w:cs="Times New Roman"/>
          <w:noProof/>
          <w:szCs w:val="24"/>
        </w:rPr>
        <w:t xml:space="preserve"> correctly classified and </w:t>
      </w:r>
      <w:r w:rsidR="004A427D" w:rsidRPr="00AB5FC8">
        <w:rPr>
          <w:rFonts w:cs="Times New Roman"/>
          <w:noProof/>
          <w:szCs w:val="24"/>
        </w:rPr>
        <w:t>&lt;</w:t>
      </w:r>
      <w:r w:rsidR="008A7E4C" w:rsidRPr="00AB5FC8">
        <w:rPr>
          <w:rFonts w:cs="Times New Roman"/>
          <w:noProof/>
          <w:szCs w:val="24"/>
        </w:rPr>
        <w:t xml:space="preserve">10% of subjects grossly misclassified into </w:t>
      </w:r>
      <w:r w:rsidR="0050065E" w:rsidRPr="00AB5FC8">
        <w:rPr>
          <w:rFonts w:cs="Times New Roman"/>
          <w:noProof/>
          <w:szCs w:val="24"/>
        </w:rPr>
        <w:t>the appropriate third of intake</w:t>
      </w:r>
      <w:r w:rsidR="008A7E4C" w:rsidRPr="00AB5FC8">
        <w:rPr>
          <w:rFonts w:cs="Times New Roman"/>
          <w:noProof/>
          <w:szCs w:val="24"/>
        </w:rPr>
        <w:t xml:space="preserve">, and weighted kappa values </w:t>
      </w:r>
      <w:r w:rsidR="004A427D" w:rsidRPr="00AB5FC8">
        <w:rPr>
          <w:rFonts w:cs="Times New Roman"/>
          <w:noProof/>
          <w:szCs w:val="24"/>
        </w:rPr>
        <w:t>&gt;</w:t>
      </w:r>
      <w:r w:rsidR="008A7E4C" w:rsidRPr="00AB5FC8">
        <w:rPr>
          <w:rFonts w:cs="Times New Roman"/>
          <w:noProof/>
          <w:szCs w:val="24"/>
        </w:rPr>
        <w:t>0.4 are desirable if the possibility of false-negative associations between diet and disease in epidemiological studies is to be minimised.</w:t>
      </w:r>
      <w:r w:rsidR="00125E82" w:rsidRPr="00AB5FC8">
        <w:rPr>
          <w:rFonts w:cs="Times New Roman"/>
          <w:noProof/>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noProof/>
          <w:szCs w:val="24"/>
        </w:rPr>
        <w:instrText xml:space="preserve"> ADDIN EN.CITE </w:instrText>
      </w:r>
      <w:r w:rsidR="0031058B">
        <w:rPr>
          <w:rFonts w:cs="Times New Roman"/>
          <w:noProof/>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noProof/>
          <w:szCs w:val="24"/>
        </w:rPr>
        <w:instrText xml:space="preserve"> ADDIN EN.CITE.DATA </w:instrText>
      </w:r>
      <w:r w:rsidR="0031058B">
        <w:rPr>
          <w:rFonts w:cs="Times New Roman"/>
          <w:noProof/>
          <w:szCs w:val="24"/>
        </w:rPr>
      </w:r>
      <w:r w:rsidR="0031058B">
        <w:rPr>
          <w:rFonts w:cs="Times New Roman"/>
          <w:noProof/>
          <w:szCs w:val="24"/>
        </w:rPr>
        <w:fldChar w:fldCharType="end"/>
      </w:r>
      <w:r w:rsidR="00125E82" w:rsidRPr="00AB5FC8">
        <w:rPr>
          <w:rFonts w:cs="Times New Roman"/>
          <w:noProof/>
          <w:szCs w:val="24"/>
        </w:rPr>
      </w:r>
      <w:r w:rsidR="00125E82" w:rsidRPr="00AB5FC8">
        <w:rPr>
          <w:rFonts w:cs="Times New Roman"/>
          <w:noProof/>
          <w:szCs w:val="24"/>
        </w:rPr>
        <w:fldChar w:fldCharType="separate"/>
      </w:r>
      <w:r w:rsidR="0031058B" w:rsidRPr="0031058B">
        <w:rPr>
          <w:rFonts w:cs="Times New Roman"/>
          <w:noProof/>
          <w:szCs w:val="24"/>
          <w:vertAlign w:val="superscript"/>
        </w:rPr>
        <w:t>(</w:t>
      </w:r>
      <w:hyperlink w:anchor="_ENREF_6" w:tooltip="Masson, 2003 #7" w:history="1">
        <w:r w:rsidR="0031058B" w:rsidRPr="0031058B">
          <w:rPr>
            <w:rFonts w:cs="Times New Roman"/>
            <w:noProof/>
            <w:szCs w:val="24"/>
            <w:vertAlign w:val="superscript"/>
          </w:rPr>
          <w:t>6</w:t>
        </w:r>
      </w:hyperlink>
      <w:r w:rsidR="0031058B" w:rsidRPr="0031058B">
        <w:rPr>
          <w:rFonts w:cs="Times New Roman"/>
          <w:noProof/>
          <w:szCs w:val="24"/>
          <w:vertAlign w:val="superscript"/>
        </w:rPr>
        <w:t>)</w:t>
      </w:r>
      <w:r w:rsidR="00125E82" w:rsidRPr="00AB5FC8">
        <w:rPr>
          <w:rFonts w:cs="Times New Roman"/>
          <w:noProof/>
          <w:szCs w:val="24"/>
        </w:rPr>
        <w:fldChar w:fldCharType="end"/>
      </w:r>
      <w:r w:rsidR="008A7E4C" w:rsidRPr="00AB5FC8">
        <w:rPr>
          <w:rFonts w:cs="Times New Roman"/>
          <w:noProof/>
          <w:szCs w:val="24"/>
        </w:rPr>
        <w:t xml:space="preserve"> </w:t>
      </w:r>
      <w:r w:rsidR="0050065E" w:rsidRPr="00AB5FC8">
        <w:rPr>
          <w:rFonts w:cs="Times New Roman"/>
          <w:noProof/>
          <w:szCs w:val="24"/>
        </w:rPr>
        <w:t>Based on these criteria, p</w:t>
      </w:r>
      <w:r w:rsidR="00053729" w:rsidRPr="00AB5FC8">
        <w:rPr>
          <w:rFonts w:cs="Times New Roman"/>
          <w:noProof/>
          <w:szCs w:val="24"/>
        </w:rPr>
        <w:t xml:space="preserve">ercentage energy from protein and </w:t>
      </w:r>
      <w:r w:rsidR="008A7E4C" w:rsidRPr="00AB5FC8">
        <w:rPr>
          <w:rFonts w:cs="Times New Roman"/>
          <w:noProof/>
          <w:szCs w:val="24"/>
        </w:rPr>
        <w:t xml:space="preserve">carbohydrates, and energy-adjusted </w:t>
      </w:r>
      <w:r w:rsidR="00671A22" w:rsidRPr="00AB5FC8">
        <w:rPr>
          <w:rFonts w:cs="Times New Roman"/>
          <w:noProof/>
          <w:szCs w:val="24"/>
        </w:rPr>
        <w:t>carbohydrat</w:t>
      </w:r>
      <w:r w:rsidR="00194194" w:rsidRPr="00AB5FC8">
        <w:rPr>
          <w:rFonts w:cs="Times New Roman"/>
          <w:noProof/>
          <w:szCs w:val="24"/>
        </w:rPr>
        <w:t>e</w:t>
      </w:r>
      <w:r w:rsidR="00671A22" w:rsidRPr="00AB5FC8">
        <w:rPr>
          <w:rFonts w:cs="Times New Roman"/>
          <w:noProof/>
          <w:szCs w:val="24"/>
        </w:rPr>
        <w:t xml:space="preserve">s, </w:t>
      </w:r>
      <w:r w:rsidR="008A7E4C" w:rsidRPr="00AB5FC8">
        <w:rPr>
          <w:rFonts w:cs="Times New Roman"/>
          <w:noProof/>
          <w:szCs w:val="24"/>
        </w:rPr>
        <w:t xml:space="preserve">sugars, </w:t>
      </w:r>
      <w:r w:rsidR="00C27EF9" w:rsidRPr="00AB5FC8">
        <w:rPr>
          <w:rFonts w:cs="Times New Roman"/>
          <w:noProof/>
          <w:szCs w:val="24"/>
        </w:rPr>
        <w:t>N</w:t>
      </w:r>
      <w:r w:rsidR="00671A22" w:rsidRPr="00AB5FC8">
        <w:rPr>
          <w:rFonts w:cs="Times New Roman"/>
          <w:noProof/>
          <w:szCs w:val="24"/>
        </w:rPr>
        <w:t xml:space="preserve">SP, </w:t>
      </w:r>
      <w:r w:rsidR="004A4E8C" w:rsidRPr="00AB5FC8">
        <w:rPr>
          <w:rFonts w:cs="Times New Roman"/>
          <w:noProof/>
          <w:szCs w:val="24"/>
        </w:rPr>
        <w:t>alcohol</w:t>
      </w:r>
      <w:r w:rsidR="0050065E" w:rsidRPr="00AB5FC8">
        <w:rPr>
          <w:rFonts w:cs="Times New Roman"/>
          <w:noProof/>
          <w:szCs w:val="24"/>
        </w:rPr>
        <w:t xml:space="preserve">, </w:t>
      </w:r>
      <w:r w:rsidR="00671A22" w:rsidRPr="00AB5FC8">
        <w:rPr>
          <w:rFonts w:cs="Times New Roman"/>
          <w:noProof/>
          <w:szCs w:val="24"/>
        </w:rPr>
        <w:t>vitamin B</w:t>
      </w:r>
      <w:r w:rsidR="00671A22" w:rsidRPr="00AB5FC8">
        <w:rPr>
          <w:rFonts w:cs="Times New Roman"/>
          <w:noProof/>
          <w:szCs w:val="24"/>
          <w:vertAlign w:val="subscript"/>
        </w:rPr>
        <w:t>6</w:t>
      </w:r>
      <w:r w:rsidR="00671A22" w:rsidRPr="00AB5FC8">
        <w:rPr>
          <w:rFonts w:cs="Times New Roman"/>
          <w:noProof/>
          <w:szCs w:val="24"/>
        </w:rPr>
        <w:t>, vitamin C, magnesium and potassium</w:t>
      </w:r>
      <w:r w:rsidR="007C69B5" w:rsidRPr="00AB5FC8">
        <w:rPr>
          <w:rFonts w:cs="Times New Roman"/>
          <w:noProof/>
          <w:szCs w:val="24"/>
        </w:rPr>
        <w:t xml:space="preserve"> </w:t>
      </w:r>
      <w:r w:rsidR="00C7034E" w:rsidRPr="00AB5FC8">
        <w:rPr>
          <w:rFonts w:cs="Times New Roman"/>
          <w:noProof/>
          <w:szCs w:val="24"/>
        </w:rPr>
        <w:t>could</w:t>
      </w:r>
      <w:r w:rsidR="00E44C32" w:rsidRPr="00AB5FC8">
        <w:rPr>
          <w:rFonts w:cs="Times New Roman"/>
          <w:noProof/>
          <w:szCs w:val="24"/>
        </w:rPr>
        <w:t xml:space="preserve"> be assessed </w:t>
      </w:r>
      <w:r w:rsidR="005C24AA" w:rsidRPr="00AB5FC8">
        <w:rPr>
          <w:rFonts w:cs="Times New Roman"/>
          <w:noProof/>
          <w:color w:val="FF0000"/>
          <w:szCs w:val="24"/>
        </w:rPr>
        <w:t xml:space="preserve">with equal validity </w:t>
      </w:r>
      <w:r w:rsidR="00E44C32" w:rsidRPr="00AB5FC8">
        <w:rPr>
          <w:rFonts w:cs="Times New Roman"/>
          <w:noProof/>
          <w:szCs w:val="24"/>
        </w:rPr>
        <w:t>using</w:t>
      </w:r>
      <w:r w:rsidR="00053729" w:rsidRPr="00AB5FC8">
        <w:rPr>
          <w:rFonts w:cs="Times New Roman"/>
          <w:noProof/>
          <w:szCs w:val="24"/>
        </w:rPr>
        <w:t xml:space="preserve"> the SCG FFQ</w:t>
      </w:r>
      <w:r w:rsidR="005C24AA" w:rsidRPr="00AB5FC8">
        <w:rPr>
          <w:rFonts w:cs="Times New Roman"/>
          <w:noProof/>
          <w:szCs w:val="24"/>
        </w:rPr>
        <w:t xml:space="preserve"> </w:t>
      </w:r>
      <w:r w:rsidR="009F2E2A" w:rsidRPr="00AB5FC8">
        <w:rPr>
          <w:rFonts w:cs="Times New Roman"/>
          <w:noProof/>
          <w:color w:val="FF0000"/>
          <w:szCs w:val="24"/>
        </w:rPr>
        <w:t xml:space="preserve">or </w:t>
      </w:r>
      <w:r w:rsidR="00BD3C3D">
        <w:rPr>
          <w:rFonts w:cs="Times New Roman"/>
          <w:noProof/>
          <w:color w:val="FF0000"/>
          <w:szCs w:val="24"/>
        </w:rPr>
        <w:t xml:space="preserve">a </w:t>
      </w:r>
      <w:r w:rsidR="009F2E2A" w:rsidRPr="00AB5FC8">
        <w:rPr>
          <w:rFonts w:cs="Times New Roman"/>
          <w:noProof/>
          <w:color w:val="FF0000"/>
          <w:szCs w:val="24"/>
        </w:rPr>
        <w:t>seven day un</w:t>
      </w:r>
      <w:r w:rsidR="005C24AA" w:rsidRPr="00AB5FC8">
        <w:rPr>
          <w:rFonts w:cs="Times New Roman"/>
          <w:noProof/>
          <w:color w:val="FF0000"/>
          <w:szCs w:val="24"/>
        </w:rPr>
        <w:t>weighed food diary method</w:t>
      </w:r>
      <w:r w:rsidR="00053729" w:rsidRPr="00AB5FC8">
        <w:rPr>
          <w:rFonts w:cs="Times New Roman"/>
          <w:noProof/>
          <w:color w:val="FF0000"/>
          <w:szCs w:val="24"/>
        </w:rPr>
        <w:t>.</w:t>
      </w:r>
    </w:p>
    <w:p w14:paraId="62E2B334" w14:textId="68AF53F7" w:rsidR="003A19E0" w:rsidRPr="00AB5FC8" w:rsidRDefault="008A7E4C" w:rsidP="00A142E0">
      <w:pPr>
        <w:spacing w:before="120" w:after="200" w:line="360" w:lineRule="auto"/>
        <w:rPr>
          <w:rFonts w:cs="Times New Roman"/>
          <w:noProof/>
          <w:szCs w:val="24"/>
        </w:rPr>
      </w:pPr>
      <w:r w:rsidRPr="00AB5FC8">
        <w:rPr>
          <w:rFonts w:cs="Times New Roman"/>
          <w:noProof/>
          <w:szCs w:val="24"/>
        </w:rPr>
        <w:t>Comparing the</w:t>
      </w:r>
      <w:r w:rsidR="00194194" w:rsidRPr="00AB5FC8">
        <w:rPr>
          <w:rFonts w:cs="Times New Roman"/>
          <w:noProof/>
          <w:szCs w:val="24"/>
        </w:rPr>
        <w:t xml:space="preserve"> </w:t>
      </w:r>
      <w:r w:rsidRPr="00AB5FC8">
        <w:rPr>
          <w:rFonts w:cs="Times New Roman"/>
          <w:noProof/>
          <w:szCs w:val="24"/>
        </w:rPr>
        <w:t>previous</w:t>
      </w:r>
      <w:r w:rsidR="00194194" w:rsidRPr="00AB5FC8">
        <w:rPr>
          <w:rFonts w:cs="Times New Roman"/>
          <w:noProof/>
          <w:szCs w:val="24"/>
        </w:rPr>
        <w:t xml:space="preserve"> SCG FFQ</w:t>
      </w:r>
      <w:r w:rsidR="00DD2C46" w:rsidRPr="00AB5FC8">
        <w:rPr>
          <w:rFonts w:cs="Times New Roman"/>
          <w:noProof/>
          <w:szCs w:val="24"/>
        </w:rPr>
        <w:t xml:space="preserve"> </w:t>
      </w:r>
      <w:r w:rsidR="00125E82" w:rsidRPr="00AB5FC8">
        <w:rPr>
          <w:rFonts w:cs="Times New Roman"/>
          <w:noProof/>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noProof/>
          <w:szCs w:val="24"/>
        </w:rPr>
        <w:instrText xml:space="preserve"> ADDIN EN.CITE </w:instrText>
      </w:r>
      <w:r w:rsidR="0031058B">
        <w:rPr>
          <w:rFonts w:cs="Times New Roman"/>
          <w:noProof/>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noProof/>
          <w:szCs w:val="24"/>
        </w:rPr>
        <w:instrText xml:space="preserve"> ADDIN EN.CITE.DATA </w:instrText>
      </w:r>
      <w:r w:rsidR="0031058B">
        <w:rPr>
          <w:rFonts w:cs="Times New Roman"/>
          <w:noProof/>
          <w:szCs w:val="24"/>
        </w:rPr>
      </w:r>
      <w:r w:rsidR="0031058B">
        <w:rPr>
          <w:rFonts w:cs="Times New Roman"/>
          <w:noProof/>
          <w:szCs w:val="24"/>
        </w:rPr>
        <w:fldChar w:fldCharType="end"/>
      </w:r>
      <w:r w:rsidR="00125E82" w:rsidRPr="00AB5FC8">
        <w:rPr>
          <w:rFonts w:cs="Times New Roman"/>
          <w:noProof/>
          <w:szCs w:val="24"/>
        </w:rPr>
      </w:r>
      <w:r w:rsidR="00125E82" w:rsidRPr="00AB5FC8">
        <w:rPr>
          <w:rFonts w:cs="Times New Roman"/>
          <w:noProof/>
          <w:szCs w:val="24"/>
        </w:rPr>
        <w:fldChar w:fldCharType="separate"/>
      </w:r>
      <w:r w:rsidR="0031058B" w:rsidRPr="0031058B">
        <w:rPr>
          <w:rFonts w:cs="Times New Roman"/>
          <w:noProof/>
          <w:szCs w:val="24"/>
          <w:vertAlign w:val="superscript"/>
        </w:rPr>
        <w:t>(</w:t>
      </w:r>
      <w:hyperlink w:anchor="_ENREF_6" w:tooltip="Masson, 2003 #7" w:history="1">
        <w:r w:rsidR="0031058B" w:rsidRPr="0031058B">
          <w:rPr>
            <w:rFonts w:cs="Times New Roman"/>
            <w:noProof/>
            <w:szCs w:val="24"/>
            <w:vertAlign w:val="superscript"/>
          </w:rPr>
          <w:t>6</w:t>
        </w:r>
      </w:hyperlink>
      <w:r w:rsidR="0031058B" w:rsidRPr="0031058B">
        <w:rPr>
          <w:rFonts w:cs="Times New Roman"/>
          <w:noProof/>
          <w:szCs w:val="24"/>
          <w:vertAlign w:val="superscript"/>
        </w:rPr>
        <w:t>)</w:t>
      </w:r>
      <w:r w:rsidR="00125E82" w:rsidRPr="00AB5FC8">
        <w:rPr>
          <w:rFonts w:cs="Times New Roman"/>
          <w:noProof/>
          <w:szCs w:val="24"/>
        </w:rPr>
        <w:fldChar w:fldCharType="end"/>
      </w:r>
      <w:r w:rsidR="00E44C32" w:rsidRPr="00AB5FC8">
        <w:rPr>
          <w:rFonts w:cs="Times New Roman"/>
          <w:noProof/>
          <w:szCs w:val="24"/>
        </w:rPr>
        <w:t xml:space="preserve"> </w:t>
      </w:r>
      <w:r w:rsidRPr="00AB5FC8">
        <w:rPr>
          <w:rFonts w:cs="Times New Roman"/>
          <w:noProof/>
          <w:szCs w:val="24"/>
        </w:rPr>
        <w:t xml:space="preserve">and </w:t>
      </w:r>
      <w:r w:rsidR="002C3D40" w:rsidRPr="00AB5FC8">
        <w:rPr>
          <w:rFonts w:cs="Times New Roman"/>
          <w:noProof/>
          <w:szCs w:val="24"/>
        </w:rPr>
        <w:t xml:space="preserve">the </w:t>
      </w:r>
      <w:r w:rsidRPr="00AB5FC8">
        <w:rPr>
          <w:rFonts w:cs="Times New Roman"/>
          <w:noProof/>
          <w:szCs w:val="24"/>
        </w:rPr>
        <w:t>current validation study (and using the above mentioned criteria) there were similar results for</w:t>
      </w:r>
      <w:r w:rsidR="00671A22" w:rsidRPr="00AB5FC8">
        <w:rPr>
          <w:rFonts w:cs="Times New Roman"/>
          <w:noProof/>
          <w:szCs w:val="24"/>
        </w:rPr>
        <w:t xml:space="preserve"> </w:t>
      </w:r>
      <w:r w:rsidR="004A4E8C" w:rsidRPr="00AB5FC8">
        <w:rPr>
          <w:rFonts w:cs="Times New Roman"/>
          <w:noProof/>
          <w:szCs w:val="24"/>
        </w:rPr>
        <w:t>NSP, alcohol</w:t>
      </w:r>
      <w:r w:rsidR="00C27EF9" w:rsidRPr="00AB5FC8">
        <w:rPr>
          <w:rFonts w:cs="Times New Roman"/>
          <w:noProof/>
          <w:szCs w:val="24"/>
        </w:rPr>
        <w:t>, magnesium and potassium</w:t>
      </w:r>
      <w:r w:rsidRPr="00AB5FC8">
        <w:rPr>
          <w:rFonts w:cs="Times New Roman"/>
          <w:noProof/>
          <w:szCs w:val="24"/>
        </w:rPr>
        <w:t>.</w:t>
      </w:r>
      <w:r w:rsidR="00DD2C46" w:rsidRPr="00AB5FC8">
        <w:rPr>
          <w:rFonts w:cs="Times New Roman"/>
          <w:noProof/>
          <w:szCs w:val="24"/>
        </w:rPr>
        <w:t xml:space="preserve"> T</w:t>
      </w:r>
      <w:r w:rsidR="00D01C92" w:rsidRPr="00AB5FC8">
        <w:rPr>
          <w:rFonts w:cs="Times New Roman"/>
          <w:noProof/>
          <w:szCs w:val="24"/>
        </w:rPr>
        <w:t>he</w:t>
      </w:r>
      <w:r w:rsidR="001954AD" w:rsidRPr="00AB5FC8">
        <w:rPr>
          <w:rFonts w:cs="Times New Roman"/>
          <w:noProof/>
          <w:szCs w:val="24"/>
        </w:rPr>
        <w:t xml:space="preserve"> curent study</w:t>
      </w:r>
      <w:r w:rsidR="000B6725" w:rsidRPr="00AB5FC8">
        <w:rPr>
          <w:rFonts w:cs="Times New Roman"/>
          <w:noProof/>
          <w:szCs w:val="24"/>
        </w:rPr>
        <w:t xml:space="preserve"> showed </w:t>
      </w:r>
      <w:r w:rsidR="00973F42" w:rsidRPr="00AB5FC8">
        <w:rPr>
          <w:rFonts w:cs="Times New Roman"/>
          <w:noProof/>
          <w:color w:val="FF0000"/>
          <w:szCs w:val="24"/>
        </w:rPr>
        <w:t>greater</w:t>
      </w:r>
      <w:r w:rsidR="007C69B5" w:rsidRPr="00AB5FC8">
        <w:rPr>
          <w:rFonts w:cs="Times New Roman"/>
          <w:noProof/>
          <w:color w:val="FF0000"/>
          <w:szCs w:val="24"/>
        </w:rPr>
        <w:t xml:space="preserve"> </w:t>
      </w:r>
      <w:r w:rsidR="007C69B5" w:rsidRPr="00AB5FC8">
        <w:rPr>
          <w:rFonts w:cs="Times New Roman"/>
          <w:noProof/>
          <w:szCs w:val="24"/>
        </w:rPr>
        <w:t>validity for</w:t>
      </w:r>
      <w:r w:rsidRPr="00AB5FC8">
        <w:rPr>
          <w:rFonts w:cs="Times New Roman"/>
          <w:noProof/>
          <w:szCs w:val="24"/>
        </w:rPr>
        <w:t xml:space="preserve"> </w:t>
      </w:r>
      <w:r w:rsidR="003369A4" w:rsidRPr="00AB5FC8">
        <w:rPr>
          <w:rFonts w:cs="Times New Roman"/>
          <w:noProof/>
          <w:szCs w:val="24"/>
        </w:rPr>
        <w:t>percentage energy from protein and carbohydrates, and energy-adjusted carbohydrat</w:t>
      </w:r>
      <w:r w:rsidR="00194194" w:rsidRPr="00AB5FC8">
        <w:rPr>
          <w:rFonts w:cs="Times New Roman"/>
          <w:noProof/>
          <w:szCs w:val="24"/>
        </w:rPr>
        <w:t>e</w:t>
      </w:r>
      <w:r w:rsidR="003369A4" w:rsidRPr="00AB5FC8">
        <w:rPr>
          <w:rFonts w:cs="Times New Roman"/>
          <w:noProof/>
          <w:szCs w:val="24"/>
        </w:rPr>
        <w:t>s, sugars, vitamin B</w:t>
      </w:r>
      <w:r w:rsidR="003369A4" w:rsidRPr="00AB5FC8">
        <w:rPr>
          <w:rFonts w:cs="Times New Roman"/>
          <w:noProof/>
          <w:szCs w:val="24"/>
          <w:vertAlign w:val="subscript"/>
        </w:rPr>
        <w:t>6</w:t>
      </w:r>
      <w:r w:rsidR="00194194" w:rsidRPr="00AB5FC8">
        <w:rPr>
          <w:rFonts w:cs="Times New Roman"/>
          <w:noProof/>
          <w:szCs w:val="24"/>
        </w:rPr>
        <w:t xml:space="preserve"> and</w:t>
      </w:r>
      <w:r w:rsidR="003369A4" w:rsidRPr="00AB5FC8">
        <w:rPr>
          <w:rFonts w:cs="Times New Roman"/>
          <w:noProof/>
          <w:szCs w:val="24"/>
        </w:rPr>
        <w:t xml:space="preserve"> vitamin C</w:t>
      </w:r>
      <w:r w:rsidR="00276310" w:rsidRPr="00AB5FC8">
        <w:rPr>
          <w:rFonts w:cs="Times New Roman"/>
          <w:noProof/>
          <w:szCs w:val="24"/>
        </w:rPr>
        <w:t xml:space="preserve">, but </w:t>
      </w:r>
      <w:r w:rsidR="00194194" w:rsidRPr="00AB5FC8">
        <w:rPr>
          <w:rFonts w:cs="Times New Roman"/>
          <w:noProof/>
          <w:szCs w:val="24"/>
        </w:rPr>
        <w:t xml:space="preserve">slightly </w:t>
      </w:r>
      <w:r w:rsidR="000B6725" w:rsidRPr="00AB5FC8">
        <w:rPr>
          <w:rFonts w:cs="Times New Roman"/>
          <w:noProof/>
          <w:szCs w:val="24"/>
        </w:rPr>
        <w:t>lower validity for</w:t>
      </w:r>
      <w:r w:rsidR="00276310" w:rsidRPr="00AB5FC8">
        <w:rPr>
          <w:rFonts w:cs="Times New Roman"/>
          <w:noProof/>
          <w:szCs w:val="24"/>
        </w:rPr>
        <w:t xml:space="preserve"> </w:t>
      </w:r>
      <w:r w:rsidRPr="00AB5FC8">
        <w:rPr>
          <w:rFonts w:cs="Times New Roman"/>
          <w:noProof/>
          <w:szCs w:val="24"/>
        </w:rPr>
        <w:t xml:space="preserve">iron. </w:t>
      </w:r>
      <w:r w:rsidR="0036141E" w:rsidRPr="00AB5FC8">
        <w:rPr>
          <w:rFonts w:cs="Times New Roman"/>
          <w:noProof/>
          <w:szCs w:val="24"/>
        </w:rPr>
        <w:t>C</w:t>
      </w:r>
      <w:r w:rsidRPr="00AB5FC8">
        <w:rPr>
          <w:rFonts w:cs="Times New Roman"/>
          <w:noProof/>
          <w:szCs w:val="24"/>
        </w:rPr>
        <w:t>orrelation c</w:t>
      </w:r>
      <w:r w:rsidR="00223C76" w:rsidRPr="00AB5FC8">
        <w:rPr>
          <w:rFonts w:cs="Times New Roman"/>
          <w:noProof/>
          <w:szCs w:val="24"/>
        </w:rPr>
        <w:t>oefficients for thiamin</w:t>
      </w:r>
      <w:r w:rsidR="009276C5" w:rsidRPr="00AB5FC8">
        <w:rPr>
          <w:rFonts w:cs="Times New Roman"/>
          <w:noProof/>
          <w:szCs w:val="24"/>
        </w:rPr>
        <w:t xml:space="preserve"> and</w:t>
      </w:r>
      <w:r w:rsidR="00223C76" w:rsidRPr="00AB5FC8">
        <w:rPr>
          <w:rFonts w:cs="Times New Roman"/>
          <w:noProof/>
          <w:szCs w:val="24"/>
        </w:rPr>
        <w:t xml:space="preserve"> </w:t>
      </w:r>
      <w:r w:rsidR="009276C5" w:rsidRPr="00AB5FC8">
        <w:rPr>
          <w:rFonts w:cs="Times New Roman"/>
          <w:noProof/>
          <w:szCs w:val="24"/>
        </w:rPr>
        <w:t xml:space="preserve">retinol </w:t>
      </w:r>
      <w:r w:rsidR="000E248D" w:rsidRPr="00AB5FC8">
        <w:rPr>
          <w:rFonts w:cs="Times New Roman"/>
          <w:noProof/>
          <w:szCs w:val="24"/>
        </w:rPr>
        <w:t>were low</w:t>
      </w:r>
      <w:r w:rsidR="00223C76" w:rsidRPr="00AB5FC8">
        <w:rPr>
          <w:rFonts w:cs="Times New Roman"/>
          <w:szCs w:val="24"/>
        </w:rPr>
        <w:t xml:space="preserve"> and </w:t>
      </w:r>
      <w:r w:rsidR="008817A4" w:rsidRPr="00AB5FC8">
        <w:rPr>
          <w:rFonts w:cs="Times New Roman"/>
          <w:szCs w:val="24"/>
        </w:rPr>
        <w:t xml:space="preserve">had </w:t>
      </w:r>
      <w:r w:rsidR="00223C76" w:rsidRPr="00AB5FC8">
        <w:rPr>
          <w:rFonts w:cs="Times New Roman"/>
          <w:szCs w:val="24"/>
        </w:rPr>
        <w:t>poor</w:t>
      </w:r>
      <w:r w:rsidR="000E248D" w:rsidRPr="00AB5FC8">
        <w:rPr>
          <w:rFonts w:cs="Times New Roman"/>
          <w:szCs w:val="24"/>
        </w:rPr>
        <w:t>er</w:t>
      </w:r>
      <w:r w:rsidR="00223C76" w:rsidRPr="00AB5FC8">
        <w:rPr>
          <w:rFonts w:cs="Times New Roman"/>
          <w:szCs w:val="24"/>
        </w:rPr>
        <w:t xml:space="preserve"> agreement</w:t>
      </w:r>
      <w:r w:rsidR="00223C76" w:rsidRPr="00AB5FC8">
        <w:rPr>
          <w:rFonts w:cs="Times New Roman"/>
          <w:noProof/>
          <w:szCs w:val="24"/>
        </w:rPr>
        <w:t xml:space="preserve">. </w:t>
      </w:r>
      <w:r w:rsidR="00223C76" w:rsidRPr="00AB5FC8">
        <w:rPr>
          <w:rFonts w:cs="Times New Roman"/>
          <w:szCs w:val="24"/>
        </w:rPr>
        <w:t>This was relatively consistent with findings from</w:t>
      </w:r>
      <w:r w:rsidR="00252EA2" w:rsidRPr="00AB5FC8">
        <w:rPr>
          <w:rFonts w:cs="Times New Roman"/>
          <w:szCs w:val="24"/>
        </w:rPr>
        <w:t xml:space="preserve"> the previous validation study</w:t>
      </w:r>
      <w:r w:rsidR="0031182B" w:rsidRPr="00AB5FC8">
        <w:rPr>
          <w:rFonts w:cs="Times New Roman"/>
          <w:szCs w:val="24"/>
        </w:rPr>
        <w:t xml:space="preserve"> </w:t>
      </w:r>
      <w:r w:rsidR="00125E82" w:rsidRPr="00AB5FC8">
        <w:rPr>
          <w:rFonts w:cs="Times New Roman"/>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szCs w:val="24"/>
        </w:rPr>
        <w:instrText xml:space="preserve"> ADDIN EN.CITE </w:instrText>
      </w:r>
      <w:r w:rsidR="0031058B">
        <w:rPr>
          <w:rFonts w:cs="Times New Roman"/>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szCs w:val="24"/>
        </w:rPr>
        <w:instrText xml:space="preserve"> ADDIN EN.CITE.DATA </w:instrText>
      </w:r>
      <w:r w:rsidR="0031058B">
        <w:rPr>
          <w:rFonts w:cs="Times New Roman"/>
          <w:szCs w:val="24"/>
        </w:rPr>
      </w:r>
      <w:r w:rsidR="0031058B">
        <w:rPr>
          <w:rFonts w:cs="Times New Roman"/>
          <w:szCs w:val="24"/>
        </w:rPr>
        <w:fldChar w:fldCharType="end"/>
      </w:r>
      <w:r w:rsidR="00125E82" w:rsidRPr="00AB5FC8">
        <w:rPr>
          <w:rFonts w:cs="Times New Roman"/>
          <w:szCs w:val="24"/>
        </w:rPr>
      </w:r>
      <w:r w:rsidR="00125E82" w:rsidRPr="00AB5FC8">
        <w:rPr>
          <w:rFonts w:cs="Times New Roman"/>
          <w:szCs w:val="24"/>
        </w:rPr>
        <w:fldChar w:fldCharType="separate"/>
      </w:r>
      <w:r w:rsidR="0031058B" w:rsidRPr="0031058B">
        <w:rPr>
          <w:rFonts w:cs="Times New Roman"/>
          <w:noProof/>
          <w:szCs w:val="24"/>
          <w:vertAlign w:val="superscript"/>
        </w:rPr>
        <w:t>(</w:t>
      </w:r>
      <w:hyperlink w:anchor="_ENREF_6" w:tooltip="Masson, 2003 #7" w:history="1">
        <w:r w:rsidR="0031058B" w:rsidRPr="0031058B">
          <w:rPr>
            <w:rFonts w:cs="Times New Roman"/>
            <w:noProof/>
            <w:szCs w:val="24"/>
            <w:vertAlign w:val="superscript"/>
          </w:rPr>
          <w:t>6</w:t>
        </w:r>
      </w:hyperlink>
      <w:r w:rsidR="0031058B" w:rsidRPr="0031058B">
        <w:rPr>
          <w:rFonts w:cs="Times New Roman"/>
          <w:noProof/>
          <w:szCs w:val="24"/>
          <w:vertAlign w:val="superscript"/>
        </w:rPr>
        <w:t>)</w:t>
      </w:r>
      <w:r w:rsidR="00125E82" w:rsidRPr="00AB5FC8">
        <w:rPr>
          <w:rFonts w:cs="Times New Roman"/>
          <w:szCs w:val="24"/>
        </w:rPr>
        <w:fldChar w:fldCharType="end"/>
      </w:r>
      <w:r w:rsidR="0031182B" w:rsidRPr="00AB5FC8">
        <w:rPr>
          <w:rFonts w:cs="Times New Roman"/>
          <w:szCs w:val="24"/>
        </w:rPr>
        <w:t>.</w:t>
      </w:r>
      <w:r w:rsidR="00223C76" w:rsidRPr="00AB5FC8">
        <w:rPr>
          <w:rFonts w:cs="Times New Roman"/>
          <w:szCs w:val="24"/>
        </w:rPr>
        <w:t xml:space="preserve"> </w:t>
      </w:r>
      <w:r w:rsidR="00562447" w:rsidRPr="00AB5FC8">
        <w:rPr>
          <w:rFonts w:cs="Times New Roman"/>
          <w:szCs w:val="24"/>
        </w:rPr>
        <w:t xml:space="preserve">The poor </w:t>
      </w:r>
      <w:r w:rsidR="00DA6FA1" w:rsidRPr="00AB5FC8">
        <w:rPr>
          <w:rFonts w:cs="Times New Roman"/>
          <w:color w:val="FF0000"/>
          <w:szCs w:val="24"/>
        </w:rPr>
        <w:t>agreement</w:t>
      </w:r>
      <w:r w:rsidR="00562447" w:rsidRPr="00AB5FC8">
        <w:rPr>
          <w:rFonts w:cs="Times New Roman"/>
          <w:color w:val="FF0000"/>
          <w:szCs w:val="24"/>
        </w:rPr>
        <w:t xml:space="preserve"> </w:t>
      </w:r>
      <w:r w:rsidR="00562447" w:rsidRPr="00AB5FC8">
        <w:rPr>
          <w:rFonts w:cs="Times New Roman"/>
          <w:szCs w:val="24"/>
        </w:rPr>
        <w:t xml:space="preserve">for retinol may reflect the fact that retinol is found in high concentration in infrequently eaten products (e.g. liver/liver products) so habitual intake at the individual level is not measured so well by short-term </w:t>
      </w:r>
      <w:r w:rsidR="00303CA1" w:rsidRPr="00AB5FC8">
        <w:rPr>
          <w:rFonts w:cs="Times New Roman"/>
          <w:szCs w:val="24"/>
        </w:rPr>
        <w:t xml:space="preserve">recording </w:t>
      </w:r>
      <w:r w:rsidR="00562447" w:rsidRPr="00AB5FC8">
        <w:rPr>
          <w:rFonts w:cs="Times New Roman"/>
          <w:szCs w:val="24"/>
        </w:rPr>
        <w:t>method</w:t>
      </w:r>
      <w:r w:rsidR="00303CA1" w:rsidRPr="00AB5FC8">
        <w:rPr>
          <w:rFonts w:cs="Times New Roman"/>
          <w:szCs w:val="24"/>
        </w:rPr>
        <w:t>s</w:t>
      </w:r>
      <w:r w:rsidR="00562447" w:rsidRPr="00AB5FC8">
        <w:rPr>
          <w:rFonts w:cs="Times New Roman"/>
          <w:szCs w:val="24"/>
        </w:rPr>
        <w:t xml:space="preserve"> such as diaries.</w:t>
      </w:r>
      <w:r w:rsidR="00182BC8" w:rsidRPr="00AB5FC8">
        <w:rPr>
          <w:rFonts w:cs="Times New Roman"/>
          <w:szCs w:val="24"/>
        </w:rPr>
        <w:t xml:space="preserve"> </w:t>
      </w:r>
      <w:r w:rsidR="00182BC8" w:rsidRPr="00AB5FC8">
        <w:rPr>
          <w:rFonts w:cs="Times New Roman"/>
          <w:color w:val="FF0000"/>
          <w:szCs w:val="24"/>
        </w:rPr>
        <w:t>This could also be an explanation for the lower corre</w:t>
      </w:r>
      <w:r w:rsidR="009B1AA2" w:rsidRPr="00AB5FC8">
        <w:rPr>
          <w:rFonts w:cs="Times New Roman"/>
          <w:color w:val="FF0000"/>
          <w:szCs w:val="24"/>
        </w:rPr>
        <w:t xml:space="preserve">lation coefficients for </w:t>
      </w:r>
      <w:proofErr w:type="spellStart"/>
      <w:r w:rsidR="009B1AA2" w:rsidRPr="00AB5FC8">
        <w:rPr>
          <w:rFonts w:cs="Times New Roman"/>
          <w:color w:val="FF0000"/>
          <w:szCs w:val="24"/>
        </w:rPr>
        <w:t>thiamin</w:t>
      </w:r>
      <w:proofErr w:type="spellEnd"/>
      <w:r w:rsidR="00182BC8" w:rsidRPr="00AB5FC8">
        <w:rPr>
          <w:rFonts w:cs="Times New Roman"/>
          <w:color w:val="FF0000"/>
          <w:szCs w:val="24"/>
        </w:rPr>
        <w:t xml:space="preserve"> which is found in high concentration in yeast extract.</w:t>
      </w:r>
      <w:r w:rsidR="004A4E8C" w:rsidRPr="00AB5FC8">
        <w:rPr>
          <w:rFonts w:cs="Times New Roman"/>
          <w:color w:val="FF0000"/>
          <w:szCs w:val="24"/>
        </w:rPr>
        <w:t xml:space="preserve"> </w:t>
      </w:r>
      <w:r w:rsidR="00973F42" w:rsidRPr="00AB5FC8">
        <w:rPr>
          <w:rFonts w:cs="Times New Roman"/>
          <w:color w:val="FF0000"/>
          <w:szCs w:val="24"/>
        </w:rPr>
        <w:t>In future studies, m</w:t>
      </w:r>
      <w:r w:rsidR="00C615B9" w:rsidRPr="00AB5FC8">
        <w:rPr>
          <w:rFonts w:cs="Times New Roman"/>
          <w:noProof/>
          <w:color w:val="FF0000"/>
          <w:szCs w:val="24"/>
        </w:rPr>
        <w:t xml:space="preserve">ultiple food </w:t>
      </w:r>
      <w:r w:rsidR="00EE0868" w:rsidRPr="00AB5FC8">
        <w:rPr>
          <w:rFonts w:cs="Times New Roman"/>
          <w:noProof/>
          <w:color w:val="FF0000"/>
          <w:szCs w:val="24"/>
        </w:rPr>
        <w:t>diaries</w:t>
      </w:r>
      <w:r w:rsidR="00E310B3" w:rsidRPr="00AB5FC8">
        <w:rPr>
          <w:rFonts w:cs="Times New Roman"/>
          <w:noProof/>
          <w:color w:val="FF0000"/>
          <w:szCs w:val="24"/>
        </w:rPr>
        <w:t xml:space="preserve"> </w:t>
      </w:r>
      <w:r w:rsidR="00C615B9" w:rsidRPr="00AB5FC8">
        <w:rPr>
          <w:rFonts w:cs="Times New Roman"/>
          <w:noProof/>
          <w:color w:val="FF0000"/>
          <w:szCs w:val="24"/>
        </w:rPr>
        <w:t xml:space="preserve">may be needed </w:t>
      </w:r>
      <w:r w:rsidR="00973F42" w:rsidRPr="00AB5FC8">
        <w:rPr>
          <w:rFonts w:cs="Times New Roman"/>
          <w:noProof/>
          <w:color w:val="FF0000"/>
          <w:szCs w:val="24"/>
        </w:rPr>
        <w:t xml:space="preserve">to </w:t>
      </w:r>
      <w:r w:rsidR="00182BC8" w:rsidRPr="00AB5FC8">
        <w:rPr>
          <w:rFonts w:cs="Times New Roman"/>
          <w:noProof/>
          <w:color w:val="FF0000"/>
          <w:szCs w:val="24"/>
        </w:rPr>
        <w:t>assess habitual intake of nutrients with</w:t>
      </w:r>
      <w:r w:rsidR="005841DB" w:rsidRPr="00AB5FC8">
        <w:rPr>
          <w:rFonts w:cs="Times New Roman"/>
          <w:noProof/>
          <w:color w:val="FF0000"/>
          <w:szCs w:val="24"/>
        </w:rPr>
        <w:t xml:space="preserve"> large </w:t>
      </w:r>
      <w:r w:rsidR="00973F42" w:rsidRPr="00AB5FC8">
        <w:rPr>
          <w:rFonts w:cs="Times New Roman"/>
          <w:noProof/>
          <w:color w:val="FF0000"/>
          <w:szCs w:val="24"/>
        </w:rPr>
        <w:t>day-to-day</w:t>
      </w:r>
      <w:r w:rsidR="00182BC8" w:rsidRPr="00AB5FC8">
        <w:rPr>
          <w:rFonts w:cs="Times New Roman"/>
          <w:noProof/>
          <w:color w:val="FF0000"/>
          <w:szCs w:val="24"/>
        </w:rPr>
        <w:t xml:space="preserve"> variation within individuals</w:t>
      </w:r>
      <w:r w:rsidR="00FE5B48" w:rsidRPr="00AB5FC8">
        <w:rPr>
          <w:rFonts w:cs="Times New Roman"/>
          <w:noProof/>
          <w:szCs w:val="24"/>
        </w:rPr>
        <w:t>.</w:t>
      </w:r>
      <w:r w:rsidR="00493A21" w:rsidRPr="00AB5FC8">
        <w:rPr>
          <w:rFonts w:cs="Times New Roman"/>
          <w:noProof/>
          <w:szCs w:val="24"/>
        </w:rPr>
        <w:t xml:space="preserve"> </w:t>
      </w:r>
      <w:r w:rsidR="00125E82" w:rsidRPr="00AB5FC8">
        <w:rPr>
          <w:rFonts w:cs="Times New Roman"/>
          <w:noProof/>
          <w:szCs w:val="24"/>
        </w:rPr>
        <w:fldChar w:fldCharType="begin">
          <w:fldData xml:space="preserve">PEVuZE5vdGU+PENpdGU+PEF1dGhvcj5IZW5yaXF1ZXotU2FuY2hlejwvQXV0aG9yPjxZZWFyPjIw
MDk8L1llYXI+PFJlY051bT45PC9SZWNOdW0+PERpc3BsYXlUZXh0PjxzdHlsZSBmYWNlPSJzdXBl
cnNjcmlwdCI+KDE3KTwvc3R5bGU+PC9EaXNwbGF5VGV4dD48cmVjb3JkPjxyZWMtbnVtYmVyPjk8
L3JlYy1udW1iZXI+PGZvcmVpZ24ta2V5cz48a2V5IGFwcD0iRU4iIGRiLWlkPSJheDllZWR6cGFw
NTAwemVyOXpueHZzZWt2cDJ3ZDJ6dGYyMGUiIHRpbWVzdGFtcD0iMTQ0MzYxMDg1NyI+OTwva2V5
PjwvZm9yZWlnbi1rZXlzPjxyZWYtdHlwZSBuYW1lPSJKb3VybmFsIEFydGljbGUiPjE3PC9yZWYt
dHlwZT48Y29udHJpYnV0b3JzPjxhdXRob3JzPjxhdXRob3I+SGVucmlxdWV6LVNhbmNoZXosIFAu
PC9hdXRob3I+PGF1dGhvcj5TYW5jaGV6LVZpbGxlZ2FzLCBBLjwvYXV0aG9yPjxhdXRob3I+RG9y
ZXN0ZS1BbG9uc28sIEouPC9hdXRob3I+PGF1dGhvcj5PcnRpei1BbmRyZWxsdWNjaGksIEEuPC9h
dXRob3I+PGF1dGhvcj5QZnJpbWVyLCBLLjwvYXV0aG9yPjxhdXRob3I+U2VycmEtTWFqZW0sIEwu
PC9hdXRob3I+PC9hdXRob3JzPjwvY29udHJpYnV0b3JzPjxhdXRoLWFkZHJlc3M+RGVwYXJ0bWVu
dCBvZiBDbGluaWNhbCBTY2llbmNlcywgVW5pdmVyc2l0eSBvZiBMYXMgUGFsbWFzIGRlIEdyYW4g
Q2FuYXJpYSwgTGFzIFBhbG1hcyBkZSBHcmFuIENhbmFyaWEsIFNwYWluLjwvYXV0aC1hZGRyZXNz
Pjx0aXRsZXM+PHRpdGxlPkRpZXRhcnkgYXNzZXNzbWVudCBtZXRob2RzIGZvciBtaWNyb251dHJp
ZW50IGludGFrZTogYSBzeXN0ZW1hdGljIHJldmlldyBvbiB2aXRhbWluczwvdGl0bGU+PHNlY29u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YWwgb2YgbnV0cml0aW9uPC9hYmJyLTE+PC9hbHQtcGVyaW9kaWNhbD48cGFnZXM+UzEwLTM3PC9w
YWdlcz48dm9sdW1lPjEwMiBTdXBwbCAxPC92b2x1bWU+PGVkaXRpb24+MjAxMC8wMS8yNzwvZWRp
dGlvbj48a2V5d29yZHM+PGtleXdvcmQ+QWR1bHQ8L2tleXdvcmQ+PGtleXdvcmQ+QmlvbG9naWNh
bCBNYXJrZXJzPC9rZXl3b3JkPjxrZXl3b3JkPkRpZXQ8L2tleXdvcmQ+PGtleXdvcmQ+RGlldCBS
ZWNvcmRzPC9rZXl3b3JkPjxrZXl3b3JkPkRpZXQgU3VydmV5czwva2V5d29yZD48a2V5d29yZD5F
cGlkZW1pb2xvZ2ljIE1ldGhvZHM8L2tleXdvcmQ+PGtleXdvcmQ+RXVyb3BlPC9rZXl3b3JkPjxr
ZXl3b3JkPkV2YWx1YXRpb24gU3R1ZGllcyBhcyBUb3BpYzwva2V5d29yZD48a2V5d29yZD5IdW1h
bnM8L2tleXdvcmQ+PGtleXdvcmQ+TnV0cml0aW9uIEFzc2Vzc21lbnQ8L2tleXdvcmQ+PGtleXdv
cmQ+TnV0cml0aW9uYWwgU2NpZW5jZXMvIHN0YW5kYXJkczwva2V5d29yZD48a2V5d29yZD5RdWVz
dGlvbm5haXJlczwva2V5d29yZD48a2V5d29yZD5SZXByb2R1Y2liaWxpdHkgb2YgUmVzdWx0czwv
a2V5d29yZD48a2V5d29yZD5WaXRhbWlucy8gYWRtaW5pc3RyYXRpb24gJmFtcDsgZG9zYWdlPC9r
ZXl3b3JkPjwva2V5d29yZHM+PGRhdGVzPjx5ZWFyPjIwMDk8L3llYXI+PHB1Yi1kYXRlcz48ZGF0
ZT5EZWM8L2RhdGU+PC9wdWItZGF0ZXM+PC9kYXRlcz48aXNibj4xNDc1LTI2NjIgKEVsZWN0cm9u
aWMpJiN4RDswMDA3LTExNDUgKExpbmtpbmcpPC9pc2JuPjxhY2Nlc3Npb24tbnVtPjIwMTAwMzY0
PC9hY2Nlc3Npb24tbnVtPjx1cmxzPjwvdXJscz48ZWxlY3Ryb25pYy1yZXNvdXJjZS1udW0+MTAu
MTAxNy9zMDAwNzExNDUwOTk5MzEyNjwvZWxlY3Ryb25pYy1yZXNvdXJjZS1udW0+PHJlbW90ZS1k
YXRhYmFzZS1wcm92aWRlcj5OTE08L3JlbW90ZS1kYXRhYmFzZS1wcm92aWRlcj48bGFuZ3VhZ2U+
ZW5nPC9sYW5ndWFnZT48L3JlY29yZD48L0NpdGU+PC9FbmROb3RlPgB=
</w:fldData>
        </w:fldChar>
      </w:r>
      <w:r w:rsidR="0031058B">
        <w:rPr>
          <w:rFonts w:cs="Times New Roman"/>
          <w:noProof/>
          <w:szCs w:val="24"/>
        </w:rPr>
        <w:instrText xml:space="preserve"> ADDIN EN.CITE </w:instrText>
      </w:r>
      <w:r w:rsidR="0031058B">
        <w:rPr>
          <w:rFonts w:cs="Times New Roman"/>
          <w:noProof/>
          <w:szCs w:val="24"/>
        </w:rPr>
        <w:fldChar w:fldCharType="begin">
          <w:fldData xml:space="preserve">PEVuZE5vdGU+PENpdGU+PEF1dGhvcj5IZW5yaXF1ZXotU2FuY2hlejwvQXV0aG9yPjxZZWFyPjIw
MDk8L1llYXI+PFJlY051bT45PC9SZWNOdW0+PERpc3BsYXlUZXh0PjxzdHlsZSBmYWNlPSJzdXBl
cnNjcmlwdCI+KDE3KTwvc3R5bGU+PC9EaXNwbGF5VGV4dD48cmVjb3JkPjxyZWMtbnVtYmVyPjk8
L3JlYy1udW1iZXI+PGZvcmVpZ24ta2V5cz48a2V5IGFwcD0iRU4iIGRiLWlkPSJheDllZWR6cGFw
NTAwemVyOXpueHZzZWt2cDJ3ZDJ6dGYyMGUiIHRpbWVzdGFtcD0iMTQ0MzYxMDg1NyI+OTwva2V5
PjwvZm9yZWlnbi1rZXlzPjxyZWYtdHlwZSBuYW1lPSJKb3VybmFsIEFydGljbGUiPjE3PC9yZWYt
dHlwZT48Y29udHJpYnV0b3JzPjxhdXRob3JzPjxhdXRob3I+SGVucmlxdWV6LVNhbmNoZXosIFAu
PC9hdXRob3I+PGF1dGhvcj5TYW5jaGV6LVZpbGxlZ2FzLCBBLjwvYXV0aG9yPjxhdXRob3I+RG9y
ZXN0ZS1BbG9uc28sIEouPC9hdXRob3I+PGF1dGhvcj5PcnRpei1BbmRyZWxsdWNjaGksIEEuPC9h
dXRob3I+PGF1dGhvcj5QZnJpbWVyLCBLLjwvYXV0aG9yPjxhdXRob3I+U2VycmEtTWFqZW0sIEwu
PC9hdXRob3I+PC9hdXRob3JzPjwvY29udHJpYnV0b3JzPjxhdXRoLWFkZHJlc3M+RGVwYXJ0bWVu
dCBvZiBDbGluaWNhbCBTY2llbmNlcywgVW5pdmVyc2l0eSBvZiBMYXMgUGFsbWFzIGRlIEdyYW4g
Q2FuYXJpYSwgTGFzIFBhbG1hcyBkZSBHcmFuIENhbmFyaWEsIFNwYWluLjwvYXV0aC1hZGRyZXNz
Pjx0aXRsZXM+PHRpdGxlPkRpZXRhcnkgYXNzZXNzbWVudCBtZXRob2RzIGZvciBtaWNyb251dHJp
ZW50IGludGFrZTogYSBzeXN0ZW1hdGljIHJldmlldyBvbiB2aXRhbWluczwvdGl0bGU+PHNlY29u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YWwgb2YgbnV0cml0aW9uPC9hYmJyLTE+PC9hbHQtcGVyaW9kaWNhbD48cGFnZXM+UzEwLTM3PC9w
YWdlcz48dm9sdW1lPjEwMiBTdXBwbCAxPC92b2x1bWU+PGVkaXRpb24+MjAxMC8wMS8yNzwvZWRp
dGlvbj48a2V5d29yZHM+PGtleXdvcmQ+QWR1bHQ8L2tleXdvcmQ+PGtleXdvcmQ+QmlvbG9naWNh
bCBNYXJrZXJzPC9rZXl3b3JkPjxrZXl3b3JkPkRpZXQ8L2tleXdvcmQ+PGtleXdvcmQ+RGlldCBS
ZWNvcmRzPC9rZXl3b3JkPjxrZXl3b3JkPkRpZXQgU3VydmV5czwva2V5d29yZD48a2V5d29yZD5F
cGlkZW1pb2xvZ2ljIE1ldGhvZHM8L2tleXdvcmQ+PGtleXdvcmQ+RXVyb3BlPC9rZXl3b3JkPjxr
ZXl3b3JkPkV2YWx1YXRpb24gU3R1ZGllcyBhcyBUb3BpYzwva2V5d29yZD48a2V5d29yZD5IdW1h
bnM8L2tleXdvcmQ+PGtleXdvcmQ+TnV0cml0aW9uIEFzc2Vzc21lbnQ8L2tleXdvcmQ+PGtleXdv
cmQ+TnV0cml0aW9uYWwgU2NpZW5jZXMvIHN0YW5kYXJkczwva2V5d29yZD48a2V5d29yZD5RdWVz
dGlvbm5haXJlczwva2V5d29yZD48a2V5d29yZD5SZXByb2R1Y2liaWxpdHkgb2YgUmVzdWx0czwv
a2V5d29yZD48a2V5d29yZD5WaXRhbWlucy8gYWRtaW5pc3RyYXRpb24gJmFtcDsgZG9zYWdlPC9r
ZXl3b3JkPjwva2V5d29yZHM+PGRhdGVzPjx5ZWFyPjIwMDk8L3llYXI+PHB1Yi1kYXRlcz48ZGF0
ZT5EZWM8L2RhdGU+PC9wdWItZGF0ZXM+PC9kYXRlcz48aXNibj4xNDc1LTI2NjIgKEVsZWN0cm9u
aWMpJiN4RDswMDA3LTExNDUgKExpbmtpbmcpPC9pc2JuPjxhY2Nlc3Npb24tbnVtPjIwMTAwMzY0
PC9hY2Nlc3Npb24tbnVtPjx1cmxzPjwvdXJscz48ZWxlY3Ryb25pYy1yZXNvdXJjZS1udW0+MTAu
MTAxNy9zMDAwNzExNDUwOTk5MzEyNjwvZWxlY3Ryb25pYy1yZXNvdXJjZS1udW0+PHJlbW90ZS1k
YXRhYmFzZS1wcm92aWRlcj5OTE08L3JlbW90ZS1kYXRhYmFzZS1wcm92aWRlcj48bGFuZ3VhZ2U+
ZW5nPC9sYW5ndWFnZT48L3JlY29yZD48L0NpdGU+PC9FbmROb3RlPgB=
</w:fldData>
        </w:fldChar>
      </w:r>
      <w:r w:rsidR="0031058B">
        <w:rPr>
          <w:rFonts w:cs="Times New Roman"/>
          <w:noProof/>
          <w:szCs w:val="24"/>
        </w:rPr>
        <w:instrText xml:space="preserve"> ADDIN EN.CITE.DATA </w:instrText>
      </w:r>
      <w:r w:rsidR="0031058B">
        <w:rPr>
          <w:rFonts w:cs="Times New Roman"/>
          <w:noProof/>
          <w:szCs w:val="24"/>
        </w:rPr>
      </w:r>
      <w:r w:rsidR="0031058B">
        <w:rPr>
          <w:rFonts w:cs="Times New Roman"/>
          <w:noProof/>
          <w:szCs w:val="24"/>
        </w:rPr>
        <w:fldChar w:fldCharType="end"/>
      </w:r>
      <w:r w:rsidR="00125E82" w:rsidRPr="00AB5FC8">
        <w:rPr>
          <w:rFonts w:cs="Times New Roman"/>
          <w:noProof/>
          <w:szCs w:val="24"/>
        </w:rPr>
      </w:r>
      <w:r w:rsidR="00125E82" w:rsidRPr="00AB5FC8">
        <w:rPr>
          <w:rFonts w:cs="Times New Roman"/>
          <w:noProof/>
          <w:szCs w:val="24"/>
        </w:rPr>
        <w:fldChar w:fldCharType="separate"/>
      </w:r>
      <w:r w:rsidR="0031058B" w:rsidRPr="0031058B">
        <w:rPr>
          <w:rFonts w:cs="Times New Roman"/>
          <w:noProof/>
          <w:szCs w:val="24"/>
          <w:vertAlign w:val="superscript"/>
        </w:rPr>
        <w:t>(</w:t>
      </w:r>
      <w:hyperlink w:anchor="_ENREF_17" w:tooltip="Henriquez-Sanchez, 2009 #9" w:history="1">
        <w:r w:rsidR="0031058B" w:rsidRPr="0031058B">
          <w:rPr>
            <w:rFonts w:cs="Times New Roman"/>
            <w:noProof/>
            <w:szCs w:val="24"/>
            <w:vertAlign w:val="superscript"/>
          </w:rPr>
          <w:t>17</w:t>
        </w:r>
      </w:hyperlink>
      <w:r w:rsidR="0031058B" w:rsidRPr="0031058B">
        <w:rPr>
          <w:rFonts w:cs="Times New Roman"/>
          <w:noProof/>
          <w:szCs w:val="24"/>
          <w:vertAlign w:val="superscript"/>
        </w:rPr>
        <w:t>)</w:t>
      </w:r>
      <w:r w:rsidR="00125E82" w:rsidRPr="00AB5FC8">
        <w:rPr>
          <w:rFonts w:cs="Times New Roman"/>
          <w:noProof/>
          <w:szCs w:val="24"/>
        </w:rPr>
        <w:fldChar w:fldCharType="end"/>
      </w:r>
    </w:p>
    <w:p w14:paraId="7CA56B00" w14:textId="62C27421" w:rsidR="00BF72C2" w:rsidRPr="00AB5FC8" w:rsidRDefault="004162A2" w:rsidP="00A142E0">
      <w:pPr>
        <w:autoSpaceDE w:val="0"/>
        <w:autoSpaceDN w:val="0"/>
        <w:adjustRightInd w:val="0"/>
        <w:spacing w:after="120" w:line="360" w:lineRule="auto"/>
        <w:rPr>
          <w:rFonts w:cs="Times New Roman"/>
          <w:szCs w:val="24"/>
        </w:rPr>
      </w:pPr>
      <w:r w:rsidRPr="00AB5FC8">
        <w:rPr>
          <w:rFonts w:cs="Times New Roman"/>
          <w:szCs w:val="24"/>
        </w:rPr>
        <w:t>Th</w:t>
      </w:r>
      <w:r w:rsidR="00512633" w:rsidRPr="00AB5FC8">
        <w:rPr>
          <w:rFonts w:cs="Times New Roman"/>
          <w:szCs w:val="24"/>
        </w:rPr>
        <w:t>is</w:t>
      </w:r>
      <w:r w:rsidRPr="00AB5FC8">
        <w:rPr>
          <w:rFonts w:cs="Times New Roman"/>
          <w:szCs w:val="24"/>
        </w:rPr>
        <w:t xml:space="preserve"> paper reports the </w:t>
      </w:r>
      <w:r w:rsidR="003158C7" w:rsidRPr="00AB5FC8">
        <w:rPr>
          <w:rFonts w:cs="Times New Roman"/>
          <w:szCs w:val="24"/>
        </w:rPr>
        <w:t xml:space="preserve">updated validation </w:t>
      </w:r>
      <w:r w:rsidRPr="00AB5FC8">
        <w:rPr>
          <w:rFonts w:cs="Times New Roman"/>
          <w:szCs w:val="24"/>
        </w:rPr>
        <w:t>results of the SCG FFQ, 1</w:t>
      </w:r>
      <w:r w:rsidR="00D85A8C" w:rsidRPr="00AB5FC8">
        <w:rPr>
          <w:rFonts w:cs="Times New Roman"/>
          <w:szCs w:val="24"/>
        </w:rPr>
        <w:t>0</w:t>
      </w:r>
      <w:r w:rsidRPr="00AB5FC8">
        <w:rPr>
          <w:rFonts w:cs="Times New Roman"/>
          <w:szCs w:val="24"/>
        </w:rPr>
        <w:t xml:space="preserve"> years after the previous validation s</w:t>
      </w:r>
      <w:r w:rsidR="003158C7" w:rsidRPr="00AB5FC8">
        <w:rPr>
          <w:rFonts w:cs="Times New Roman"/>
          <w:szCs w:val="24"/>
        </w:rPr>
        <w:t>tudy</w:t>
      </w:r>
      <w:r w:rsidRPr="00AB5FC8">
        <w:rPr>
          <w:rFonts w:cs="Times New Roman"/>
          <w:szCs w:val="24"/>
        </w:rPr>
        <w:t xml:space="preserve"> was published</w:t>
      </w:r>
      <w:r w:rsidR="003158C7" w:rsidRPr="00AB5FC8">
        <w:rPr>
          <w:rFonts w:cs="Times New Roman"/>
          <w:szCs w:val="24"/>
        </w:rPr>
        <w:t xml:space="preserve"> </w:t>
      </w:r>
      <w:r w:rsidR="00125E82" w:rsidRPr="00AB5FC8">
        <w:rPr>
          <w:rFonts w:cs="Times New Roman"/>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szCs w:val="24"/>
        </w:rPr>
        <w:instrText xml:space="preserve"> ADDIN EN.CITE </w:instrText>
      </w:r>
      <w:r w:rsidR="0031058B">
        <w:rPr>
          <w:rFonts w:cs="Times New Roman"/>
          <w:szCs w:val="24"/>
        </w:rPr>
        <w:fldChar w:fldCharType="begin">
          <w:fldData xml:space="preserve">PEVuZE5vdGU+PENpdGU+PEF1dGhvcj5NYXNzb248L0F1dGhvcj48WWVhcj4yMDAzPC9ZZWFyPjxS
ZWNOdW0+NzwvUmVjTnVtPjxEaXNwbGF5VGV4dD48c3R5bGUgZmFjZT0ic3VwZXJzY3JpcHQiPig2
KTwvc3R5bGU+PC9EaXNwbGF5VGV4dD48cmVjb3JkPjxyZWMtbnVtYmVyPjc8L3JlYy1udW1iZXI+
PGZvcmVpZ24ta2V5cz48a2V5IGFwcD0iRU4iIGRiLWlkPSJheDllZWR6cGFwNTAwemVyOXpueHZz
ZWt2cDJ3ZDJ6dGYyMGUiIHRpbWVzdGFtcD0iMTQ0MzYxMDg1NCI+Nzwva2V5PjwvZm9yZWlnbi1r
ZXlzPjxyZWYtdHlwZSBuYW1lPSJKb3VybmFsIEFydGljbGUiPjE3PC9yZWYtdHlwZT48Y29udHJp
YnV0b3JzPjxhdXRob3JzPjxhdXRob3I+TWFzc29uLCBMLiBGLjwvYXV0aG9yPjxhdXRob3I+TWNO
ZWlsbCwgRy48L2F1dGhvcj48YXV0aG9yPlRvbWFueSwgSi4gTy48L2F1dGhvcj48YXV0aG9yPlNp
bXBzb24sIEouIEEuPC9hdXRob3I+PGF1dGhvcj5QZWFjZSwgSC4gUy48L2F1dGhvcj48YXV0aG9y
PldlaSwgTC48L2F1dGhvcj48YXV0aG9yPkdydWJiLCBELiBBLjwvYXV0aG9yPjxhdXRob3I+Qm9s
dG9uLVNtaXRoLCBDLjwvYXV0aG9yPjwvYXV0aG9ycz48L2NvbnRyaWJ1dG9ycz48YXV0aC1hZGRy
ZXNzPkRlcGFydG1lbnQgb2YgUHVibGljIEhlYWx0aCwgVW5pdmVyc2l0eSBvZiBBYmVyZGVlbiwg
UG9sd2FydGggQnVpbGRpbmcsIEZvcmVzdGVyaGlsbCwgQWJlcmRlZW4gQUIyNSAyWkQsIFNjb3Rs
YW5kLCBVSy48L2F1dGgtYWRkcmVzcz48dGl0bGVzPjx0aXRsZT5TdGF0aXN0aWNhbCBhcHByb2Fj
aGVzIGZvciBhc3Nlc3NpbmcgdGhlIHJlbGF0aXZlIHZhbGlkaXR5IG9mIGEgZm9vZC1mcmVxdWVu
Y3kgcXVlc3Rpb25uYWlyZTogdXNlIG9mIGNvcnJlbGF0aW9uIGNvZWZmaWNpZW50cyBhbmQgdGhl
IGthcHBhIHN0YXRpc3RpYzwvdGl0bGU+PHNlY29uZGFyeS10aXRsZT5QdWJsaWMgSGVhbHRoIE51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bHQtcGVyaW9kaWNhbD48cGFnZXM+MzEzLTIxPC9wYWdlcz48dm9sdW1lPjY8L3ZvbHVtZT48bnVt
YmVyPjM8L251bWJlcj48ZWRpdGlvbj4yMDAzLzA1LzEzPC9lZGl0aW9uPjxrZXl3b3Jkcz48a2V5
d29yZD5BZHVsdDwva2V5d29yZD48a2V5d29yZD5EaWV0IFJlY29yZHM8L2tleXdvcmQ+PGtleXdv
cmQ+RGlldCBTdXJ2ZXlzPC9rZXl3b3JkPjxrZXl3b3JkPkZlbWFsZTwva2V5d29yZD48a2V5d29y
ZD5Gb29kIEhhYml0czwva2V5d29yZD48a2V5d29yZD5IdW1hbnM8L2tleXdvcmQ+PGtleXdvcmQ+
TWFsZTwva2V5d29yZD48a2V5d29yZD5NaWRkbGUgQWdlZDwva2V5d29yZD48a2V5d29yZD5OdXRy
aXRpb24gQXNzZXNzbWVudDwva2V5d29yZD48a2V5d29yZD5RdWVzdGlvbm5haXJlcy9zdGFuZGFy
ZHM8L2tleXdvcmQ+PGtleXdvcmQ+UmVwcm9kdWNpYmlsaXR5IG9mIFJlc3VsdHM8L2tleXdvcmQ+
PGtleXdvcmQ+U2NvdGxhbmQ8L2tleXdvcmQ+PGtleXdvcmQ+U2V4IEZhY3RvcnM8L2tleXdvcmQ+
PGtleXdvcmQ+U3RhdGlzdGljcywgTm9ucGFyYW1ldHJpYzwva2V5d29yZD48L2tleXdvcmRzPjxk
YXRlcz48eWVhcj4yMDAzPC95ZWFyPjxwdWItZGF0ZXM+PGRhdGU+TWF5PC9kYXRlPjwvcHViLWRh
dGVzPjwvZGF0ZXM+PGlzYm4+MTM2OC05ODAwIChQcmludCkmI3hEOzEzNjgtOTgwMCAoTGlua2lu
Zyk8L2lzYm4+PGFjY2Vzc2lvbi1udW0+MTI3NDAwODE8L2FjY2Vzc2lvbi1udW0+PHVybHM+PC91
cmxzPjxlbGVjdHJvbmljLXJlc291cmNlLW51bT4xMC4xMDc5L3BobjIwMDI0Mjk8L2VsZWN0cm9u
aWMtcmVzb3VyY2UtbnVtPjxyZW1vdGUtZGF0YWJhc2UtcHJvdmlkZXI+TkxNPC9yZW1vdGUtZGF0
YWJhc2UtcHJvdmlkZXI+PGxhbmd1YWdlPmVuZzwvbGFuZ3VhZ2U+PC9yZWNvcmQ+PC9DaXRlPjwv
RW5kTm90ZT5=
</w:fldData>
        </w:fldChar>
      </w:r>
      <w:r w:rsidR="0031058B">
        <w:rPr>
          <w:rFonts w:cs="Times New Roman"/>
          <w:szCs w:val="24"/>
        </w:rPr>
        <w:instrText xml:space="preserve"> ADDIN EN.CITE.DATA </w:instrText>
      </w:r>
      <w:r w:rsidR="0031058B">
        <w:rPr>
          <w:rFonts w:cs="Times New Roman"/>
          <w:szCs w:val="24"/>
        </w:rPr>
      </w:r>
      <w:r w:rsidR="0031058B">
        <w:rPr>
          <w:rFonts w:cs="Times New Roman"/>
          <w:szCs w:val="24"/>
        </w:rPr>
        <w:fldChar w:fldCharType="end"/>
      </w:r>
      <w:r w:rsidR="00125E82" w:rsidRPr="00AB5FC8">
        <w:rPr>
          <w:rFonts w:cs="Times New Roman"/>
          <w:szCs w:val="24"/>
        </w:rPr>
      </w:r>
      <w:r w:rsidR="00125E82" w:rsidRPr="00AB5FC8">
        <w:rPr>
          <w:rFonts w:cs="Times New Roman"/>
          <w:szCs w:val="24"/>
        </w:rPr>
        <w:fldChar w:fldCharType="separate"/>
      </w:r>
      <w:r w:rsidR="0031058B" w:rsidRPr="0031058B">
        <w:rPr>
          <w:rFonts w:cs="Times New Roman"/>
          <w:noProof/>
          <w:szCs w:val="24"/>
          <w:vertAlign w:val="superscript"/>
        </w:rPr>
        <w:t>(</w:t>
      </w:r>
      <w:hyperlink w:anchor="_ENREF_6" w:tooltip="Masson, 2003 #7" w:history="1">
        <w:r w:rsidR="0031058B" w:rsidRPr="0031058B">
          <w:rPr>
            <w:rFonts w:cs="Times New Roman"/>
            <w:noProof/>
            <w:szCs w:val="24"/>
            <w:vertAlign w:val="superscript"/>
          </w:rPr>
          <w:t>6</w:t>
        </w:r>
      </w:hyperlink>
      <w:r w:rsidR="0031058B" w:rsidRPr="0031058B">
        <w:rPr>
          <w:rFonts w:cs="Times New Roman"/>
          <w:noProof/>
          <w:szCs w:val="24"/>
          <w:vertAlign w:val="superscript"/>
        </w:rPr>
        <w:t>)</w:t>
      </w:r>
      <w:r w:rsidR="00125E82" w:rsidRPr="00AB5FC8">
        <w:rPr>
          <w:rFonts w:cs="Times New Roman"/>
          <w:szCs w:val="24"/>
        </w:rPr>
        <w:fldChar w:fldCharType="end"/>
      </w:r>
      <w:r w:rsidRPr="00AB5FC8">
        <w:rPr>
          <w:rFonts w:cs="Times New Roman"/>
          <w:szCs w:val="24"/>
        </w:rPr>
        <w:t>,</w:t>
      </w:r>
      <w:r w:rsidR="003158C7" w:rsidRPr="00AB5FC8">
        <w:rPr>
          <w:rFonts w:cs="Times New Roman"/>
          <w:szCs w:val="24"/>
        </w:rPr>
        <w:t xml:space="preserve"> and in a wider population. </w:t>
      </w:r>
      <w:r w:rsidR="001F7FD8" w:rsidRPr="00AB5FC8">
        <w:rPr>
          <w:rFonts w:cs="Times New Roman"/>
          <w:noProof/>
          <w:color w:val="FF0000"/>
          <w:szCs w:val="24"/>
        </w:rPr>
        <w:t xml:space="preserve">Multiple </w:t>
      </w:r>
      <w:r w:rsidR="00973F42" w:rsidRPr="00AB5FC8">
        <w:rPr>
          <w:rFonts w:cs="Times New Roman"/>
          <w:noProof/>
          <w:color w:val="FF0000"/>
          <w:szCs w:val="24"/>
        </w:rPr>
        <w:t>statistical approaches have been used to ex</w:t>
      </w:r>
      <w:r w:rsidR="00D31E49" w:rsidRPr="00AB5FC8">
        <w:rPr>
          <w:rFonts w:cs="Times New Roman"/>
          <w:noProof/>
          <w:color w:val="FF0000"/>
          <w:szCs w:val="24"/>
        </w:rPr>
        <w:t>amine the performance of the SCG</w:t>
      </w:r>
      <w:r w:rsidR="00973F42" w:rsidRPr="00AB5FC8">
        <w:rPr>
          <w:rFonts w:cs="Times New Roman"/>
          <w:noProof/>
          <w:color w:val="FF0000"/>
          <w:szCs w:val="24"/>
        </w:rPr>
        <w:t xml:space="preserve"> FFQ against unweighed food records </w:t>
      </w:r>
      <w:r w:rsidR="00466FD3" w:rsidRPr="00AB5FC8">
        <w:rPr>
          <w:rFonts w:cs="Times New Roman"/>
          <w:noProof/>
          <w:szCs w:val="24"/>
        </w:rPr>
        <w:t>because</w:t>
      </w:r>
      <w:r w:rsidR="00BA13E4" w:rsidRPr="00AB5FC8">
        <w:rPr>
          <w:rFonts w:cs="Times New Roman"/>
          <w:noProof/>
          <w:szCs w:val="24"/>
        </w:rPr>
        <w:t xml:space="preserve"> </w:t>
      </w:r>
      <w:r w:rsidR="001F7FD8" w:rsidRPr="00AB5FC8">
        <w:rPr>
          <w:rFonts w:cs="Times New Roman"/>
          <w:noProof/>
          <w:szCs w:val="24"/>
        </w:rPr>
        <w:t>there is no single superior method for relating a proxy measure to the reference measure</w:t>
      </w:r>
      <w:r w:rsidR="00466FD3" w:rsidRPr="00AB5FC8">
        <w:rPr>
          <w:rFonts w:cs="Times New Roman"/>
          <w:noProof/>
          <w:szCs w:val="24"/>
        </w:rPr>
        <w:t>, and</w:t>
      </w:r>
      <w:r w:rsidR="00BA13E4" w:rsidRPr="00AB5FC8">
        <w:rPr>
          <w:rFonts w:cs="Times New Roman"/>
          <w:noProof/>
          <w:szCs w:val="24"/>
        </w:rPr>
        <w:t xml:space="preserve"> f</w:t>
      </w:r>
      <w:r w:rsidR="001F7FD8" w:rsidRPr="00AB5FC8">
        <w:rPr>
          <w:rFonts w:cs="Times New Roman"/>
          <w:noProof/>
          <w:szCs w:val="24"/>
        </w:rPr>
        <w:t>uture epidemiological studies that use the SCG FFQ will</w:t>
      </w:r>
      <w:r w:rsidR="006E1F76" w:rsidRPr="00AB5FC8">
        <w:rPr>
          <w:rFonts w:cs="Times New Roman"/>
          <w:noProof/>
          <w:szCs w:val="24"/>
        </w:rPr>
        <w:t xml:space="preserve"> </w:t>
      </w:r>
      <w:r w:rsidR="002B181D" w:rsidRPr="00AB5FC8">
        <w:rPr>
          <w:rFonts w:cs="Times New Roman"/>
          <w:noProof/>
          <w:szCs w:val="24"/>
        </w:rPr>
        <w:t>require the</w:t>
      </w:r>
      <w:r w:rsidR="001F7FD8" w:rsidRPr="00AB5FC8">
        <w:rPr>
          <w:rFonts w:cs="Times New Roman"/>
          <w:noProof/>
          <w:szCs w:val="24"/>
        </w:rPr>
        <w:t xml:space="preserve"> FFQ to be validated in the nutrients of interest through different methods (i.e. continuous </w:t>
      </w:r>
      <w:r w:rsidR="003C465F" w:rsidRPr="00AB5FC8">
        <w:rPr>
          <w:rFonts w:cs="Times New Roman"/>
          <w:noProof/>
          <w:szCs w:val="24"/>
        </w:rPr>
        <w:t>or categorical</w:t>
      </w:r>
      <w:r w:rsidR="001F7FD8" w:rsidRPr="00AB5FC8">
        <w:rPr>
          <w:rFonts w:cs="Times New Roman"/>
          <w:noProof/>
          <w:szCs w:val="24"/>
        </w:rPr>
        <w:t xml:space="preserve"> data) depending on the</w:t>
      </w:r>
      <w:r w:rsidR="00466FD3" w:rsidRPr="00AB5FC8">
        <w:rPr>
          <w:rFonts w:cs="Times New Roman"/>
          <w:noProof/>
          <w:szCs w:val="24"/>
        </w:rPr>
        <w:t xml:space="preserve"> study</w:t>
      </w:r>
      <w:r w:rsidR="001F7FD8" w:rsidRPr="00AB5FC8">
        <w:rPr>
          <w:rFonts w:cs="Times New Roman"/>
          <w:noProof/>
          <w:szCs w:val="24"/>
        </w:rPr>
        <w:t xml:space="preserve"> </w:t>
      </w:r>
      <w:r w:rsidR="00182BC8" w:rsidRPr="00AB5FC8">
        <w:rPr>
          <w:rFonts w:cs="Times New Roman"/>
          <w:noProof/>
          <w:color w:val="FF0000"/>
          <w:szCs w:val="24"/>
        </w:rPr>
        <w:t>methods</w:t>
      </w:r>
      <w:r w:rsidR="001F7FD8" w:rsidRPr="00AB5FC8">
        <w:rPr>
          <w:rFonts w:cs="Times New Roman"/>
          <w:noProof/>
          <w:szCs w:val="24"/>
        </w:rPr>
        <w:t>.</w:t>
      </w:r>
      <w:r w:rsidR="001F7FD8" w:rsidRPr="00AB5FC8">
        <w:rPr>
          <w:rFonts w:cs="Times New Roman"/>
          <w:noProof/>
          <w:szCs w:val="24"/>
        </w:rPr>
        <w:fldChar w:fldCharType="begin">
          <w:fldData xml:space="preserve">PEVuZE5vdGU+PENpdGU+PEF1dGhvcj5XaWxsZXR0PC9BdXRob3I+PFllYXI+MjAxMjwvWWVhcj48
UmVjTnVtPjU8L1JlY051bT48RGlzcGxheVRleHQ+PHN0eWxlIGZhY2U9InN1cGVyc2NyaXB0Ij4o
MSwgNik8L3N0eWxlPjwvRGlzcGxheVRleHQ+PHJlY29yZD48cmVjLW51bWJlcj41PC9yZWMtbnVt
YmVyPjxmb3JlaWduLWtleXM+PGtleSBhcHA9IkVOIiBkYi1pZD0iYXg5ZWVkenBhcDUwMHplcjl6
bnh2c2VrdnAyd2QyenRmMjBlIiB0aW1lc3RhbXA9IjE0NDM2MTA4NTMiPjU8L2tleT48L2ZvcmVp
Z24ta2V5cz48cmVmLXR5cGUgbmFtZT0iQm9vayI+NjwvcmVmLXR5cGU+PGNvbnRyaWJ1dG9ycz48
YXV0aG9ycz48YXV0aG9yPldpbGxldHQsIFcgQzwvYXV0aG9yPjwvYXV0aG9ycz48L2NvbnRyaWJ1
dG9ycz48dGl0bGVzPjx0aXRsZT5OdXRyaXRpb25hbCBFcGlkZW1pb2xvZ3k8L3RpdGxlPjwvdGl0
bGVzPjxlZGl0aW9uPjNyZDwvZWRpdGlvbj48ZGF0ZXM+PHllYXI+MjAxMjwveWVhcj48L2RhdGVz
PjxwdWItbG9jYXRpb24+TmV3IFlvcms8L3B1Yi1sb2NhdGlvbj48cHVibGlzaGVyPk94Zm9yZCBV
bml2ZXJzaXR5IFByZXNzPC9wdWJsaXNoZXI+PHVybHM+PC91cmxzPjwvcmVjb3JkPjwvQ2l0ZT48
Q2l0ZT48QXV0aG9yPk1hc3NvbjwvQXV0aG9yPjxZZWFyPjIwMDM8L1llYXI+PFJlY051bT43PC9S
ZWNOdW0+PHJlY29yZD48cmVjLW51bWJlcj43PC9yZWMtbnVtYmVyPjxmb3JlaWduLWtleXM+PGtl
eSBhcHA9IkVOIiBkYi1pZD0iYXg5ZWVkenBhcDUwMHplcjl6bnh2c2VrdnAyd2QyenRmMjBlIiB0
aW1lc3RhbXA9IjE0NDM2MTA4NTQiPjc8L2tleT48L2ZvcmVpZ24ta2V5cz48cmVmLXR5cGUgbmFt
ZT0iSm91cm5hbCBBcnRpY2xlIj4xNzwvcmVmLXR5cGU+PGNvbnRyaWJ1dG9ycz48YXV0aG9ycz48
YXV0aG9yPk1hc3NvbiwgTC4gRi48L2F1dGhvcj48YXV0aG9yPk1jTmVpbGwsIEcuPC9hdXRob3I+
PGF1dGhvcj5Ub21hbnksIEouIE8uPC9hdXRob3I+PGF1dGhvcj5TaW1wc29uLCBKLiBBLjwvYXV0
aG9yPjxhdXRob3I+UGVhY2UsIEguIFMuPC9hdXRob3I+PGF1dGhvcj5XZWksIEwuPC9hdXRob3I+
PGF1dGhvcj5HcnViYiwgRC4gQS48L2F1dGhvcj48YXV0aG9yPkJvbHRvbi1TbWl0aCwgQy48L2F1
dGhvcj48L2F1dGhvcnM+PC9jb250cmlidXRvcnM+PGF1dGgtYWRkcmVzcz5EZXBhcnRtZW50IG9m
IFB1YmxpYyBIZWFsdGgsIFVuaXZlcnNpdHkgb2YgQWJlcmRlZW4sIFBvbHdhcnRoIEJ1aWxkaW5n
LCBGb3Jlc3RlcmhpbGwsIEFiZXJkZWVuIEFCMjUgMlpELCBTY290bGFuZCwgVUsuPC9hdXRoLWFk
ZHJlc3M+PHRpdGxlcz48dGl0bGU+U3RhdGlzdGljYWwgYXBwcm9hY2hlcyBmb3IgYXNzZXNzaW5n
IHRoZSByZWxhdGl2ZSB2YWxpZGl0eSBvZiBhIGZvb2QtZnJlcXVlbmN5IHF1ZXN0aW9ubmFpcmU6
IHVzZSBvZiBjb3JyZWxhdGlvbiBjb2VmZmljaWVudHMgYW5kIHRoZSBrYXBwYSBzdGF0aXN0aWM8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Z2VzPjMxMy0yMTwvcGFnZXM+PHZvbHVtZT42PC92b2x1bWU+PG51bWJlcj4zPC9udW1iZXI+PGVk
aXRpb24+MjAwMy8wNS8xMzwvZWRpdGlvbj48a2V5d29yZHM+PGtleXdvcmQ+QWR1bHQ8L2tleXdv
cmQ+PGtleXdvcmQ+RGlldCBSZWNvcmRzPC9rZXl3b3JkPjxrZXl3b3JkPkRpZXQgU3VydmV5czwv
a2V5d29yZD48a2V5d29yZD5GZW1hbGU8L2tleXdvcmQ+PGtleXdvcmQ+Rm9vZCBIYWJpdHM8L2tl
eXdvcmQ+PGtleXdvcmQ+SHVtYW5zPC9rZXl3b3JkPjxrZXl3b3JkPk1hbGU8L2tleXdvcmQ+PGtl
eXdvcmQ+TWlkZGxlIEFnZWQ8L2tleXdvcmQ+PGtleXdvcmQ+TnV0cml0aW9uIEFzc2Vzc21lbnQ8
L2tleXdvcmQ+PGtleXdvcmQ+UXVlc3Rpb25uYWlyZXMvc3RhbmRhcmRzPC9rZXl3b3JkPjxrZXl3
b3JkPlJlcHJvZHVjaWJpbGl0eSBvZiBSZXN1bHRzPC9rZXl3b3JkPjxrZXl3b3JkPlNjb3RsYW5k
PC9rZXl3b3JkPjxrZXl3b3JkPlNleCBGYWN0b3JzPC9rZXl3b3JkPjxrZXl3b3JkPlN0YXRpc3Rp
Y3MsIE5vbnBhcmFtZXRyaWM8L2tleXdvcmQ+PC9rZXl3b3Jkcz48ZGF0ZXM+PHllYXI+MjAwMzwv
eWVhcj48cHViLWRhdGVzPjxkYXRlPk1heTwvZGF0ZT48L3B1Yi1kYXRlcz48L2RhdGVzPjxpc2Ju
PjEzNjgtOTgwMCAoUHJpbnQpJiN4RDsxMzY4LTk4MDAgKExpbmtpbmcpPC9pc2JuPjxhY2Nlc3Np
b24tbnVtPjEyNzQwMDgxPC9hY2Nlc3Npb24tbnVtPjx1cmxzPjwvdXJscz48ZWxlY3Ryb25pYy1y
ZXNvdXJjZS1udW0+MTAuMTA3OS9waG4yMDAyNDI5PC9lbGVjdHJvbmljLXJlc291cmNlLW51bT48
cmVtb3RlLWRhdGFiYXNlLXByb3ZpZGVyPk5MTTwvcmVtb3RlLWRhdGFiYXNlLXByb3ZpZGVyPjxs
YW5ndWFnZT5lbmc8L2xhbmd1YWdlPjwvcmVjb3JkPjwvQ2l0ZT48L0VuZE5vdGU+AG==
</w:fldData>
        </w:fldChar>
      </w:r>
      <w:r w:rsidR="0031058B">
        <w:rPr>
          <w:rFonts w:cs="Times New Roman"/>
          <w:noProof/>
          <w:szCs w:val="24"/>
        </w:rPr>
        <w:instrText xml:space="preserve"> ADDIN EN.CITE </w:instrText>
      </w:r>
      <w:r w:rsidR="0031058B">
        <w:rPr>
          <w:rFonts w:cs="Times New Roman"/>
          <w:noProof/>
          <w:szCs w:val="24"/>
        </w:rPr>
        <w:fldChar w:fldCharType="begin">
          <w:fldData xml:space="preserve">PEVuZE5vdGU+PENpdGU+PEF1dGhvcj5XaWxsZXR0PC9BdXRob3I+PFllYXI+MjAxMjwvWWVhcj48
UmVjTnVtPjU8L1JlY051bT48RGlzcGxheVRleHQ+PHN0eWxlIGZhY2U9InN1cGVyc2NyaXB0Ij4o
MSwgNik8L3N0eWxlPjwvRGlzcGxheVRleHQ+PHJlY29yZD48cmVjLW51bWJlcj41PC9yZWMtbnVt
YmVyPjxmb3JlaWduLWtleXM+PGtleSBhcHA9IkVOIiBkYi1pZD0iYXg5ZWVkenBhcDUwMHplcjl6
bnh2c2VrdnAyd2QyenRmMjBlIiB0aW1lc3RhbXA9IjE0NDM2MTA4NTMiPjU8L2tleT48L2ZvcmVp
Z24ta2V5cz48cmVmLXR5cGUgbmFtZT0iQm9vayI+NjwvcmVmLXR5cGU+PGNvbnRyaWJ1dG9ycz48
YXV0aG9ycz48YXV0aG9yPldpbGxldHQsIFcgQzwvYXV0aG9yPjwvYXV0aG9ycz48L2NvbnRyaWJ1
dG9ycz48dGl0bGVzPjx0aXRsZT5OdXRyaXRpb25hbCBFcGlkZW1pb2xvZ3k8L3RpdGxlPjwvdGl0
bGVzPjxlZGl0aW9uPjNyZDwvZWRpdGlvbj48ZGF0ZXM+PHllYXI+MjAxMjwveWVhcj48L2RhdGVz
PjxwdWItbG9jYXRpb24+TmV3IFlvcms8L3B1Yi1sb2NhdGlvbj48cHVibGlzaGVyPk94Zm9yZCBV
bml2ZXJzaXR5IFByZXNzPC9wdWJsaXNoZXI+PHVybHM+PC91cmxzPjwvcmVjb3JkPjwvQ2l0ZT48
Q2l0ZT48QXV0aG9yPk1hc3NvbjwvQXV0aG9yPjxZZWFyPjIwMDM8L1llYXI+PFJlY051bT43PC9S
ZWNOdW0+PHJlY29yZD48cmVjLW51bWJlcj43PC9yZWMtbnVtYmVyPjxmb3JlaWduLWtleXM+PGtl
eSBhcHA9IkVOIiBkYi1pZD0iYXg5ZWVkenBhcDUwMHplcjl6bnh2c2VrdnAyd2QyenRmMjBlIiB0
aW1lc3RhbXA9IjE0NDM2MTA4NTQiPjc8L2tleT48L2ZvcmVpZ24ta2V5cz48cmVmLXR5cGUgbmFt
ZT0iSm91cm5hbCBBcnRpY2xlIj4xNzwvcmVmLXR5cGU+PGNvbnRyaWJ1dG9ycz48YXV0aG9ycz48
YXV0aG9yPk1hc3NvbiwgTC4gRi48L2F1dGhvcj48YXV0aG9yPk1jTmVpbGwsIEcuPC9hdXRob3I+
PGF1dGhvcj5Ub21hbnksIEouIE8uPC9hdXRob3I+PGF1dGhvcj5TaW1wc29uLCBKLiBBLjwvYXV0
aG9yPjxhdXRob3I+UGVhY2UsIEguIFMuPC9hdXRob3I+PGF1dGhvcj5XZWksIEwuPC9hdXRob3I+
PGF1dGhvcj5HcnViYiwgRC4gQS48L2F1dGhvcj48YXV0aG9yPkJvbHRvbi1TbWl0aCwgQy48L2F1
dGhvcj48L2F1dGhvcnM+PC9jb250cmlidXRvcnM+PGF1dGgtYWRkcmVzcz5EZXBhcnRtZW50IG9m
IFB1YmxpYyBIZWFsdGgsIFVuaXZlcnNpdHkgb2YgQWJlcmRlZW4sIFBvbHdhcnRoIEJ1aWxkaW5n
LCBGb3Jlc3RlcmhpbGwsIEFiZXJkZWVuIEFCMjUgMlpELCBTY290bGFuZCwgVUsuPC9hdXRoLWFk
ZHJlc3M+PHRpdGxlcz48dGl0bGU+U3RhdGlzdGljYWwgYXBwcm9hY2hlcyBmb3IgYXNzZXNzaW5n
IHRoZSByZWxhdGl2ZSB2YWxpZGl0eSBvZiBhIGZvb2QtZnJlcXVlbmN5IHF1ZXN0aW9ubmFpcmU6
IHVzZSBvZiBjb3JyZWxhdGlvbiBjb2VmZmljaWVudHMgYW5kIHRoZSBrYXBwYSBzdGF0aXN0aWM8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Z2VzPjMxMy0yMTwvcGFnZXM+PHZvbHVtZT42PC92b2x1bWU+PG51bWJlcj4zPC9udW1iZXI+PGVk
aXRpb24+MjAwMy8wNS8xMzwvZWRpdGlvbj48a2V5d29yZHM+PGtleXdvcmQ+QWR1bHQ8L2tleXdv
cmQ+PGtleXdvcmQ+RGlldCBSZWNvcmRzPC9rZXl3b3JkPjxrZXl3b3JkPkRpZXQgU3VydmV5czwv
a2V5d29yZD48a2V5d29yZD5GZW1hbGU8L2tleXdvcmQ+PGtleXdvcmQ+Rm9vZCBIYWJpdHM8L2tl
eXdvcmQ+PGtleXdvcmQ+SHVtYW5zPC9rZXl3b3JkPjxrZXl3b3JkPk1hbGU8L2tleXdvcmQ+PGtl
eXdvcmQ+TWlkZGxlIEFnZWQ8L2tleXdvcmQ+PGtleXdvcmQ+TnV0cml0aW9uIEFzc2Vzc21lbnQ8
L2tleXdvcmQ+PGtleXdvcmQ+UXVlc3Rpb25uYWlyZXMvc3RhbmRhcmRzPC9rZXl3b3JkPjxrZXl3
b3JkPlJlcHJvZHVjaWJpbGl0eSBvZiBSZXN1bHRzPC9rZXl3b3JkPjxrZXl3b3JkPlNjb3RsYW5k
PC9rZXl3b3JkPjxrZXl3b3JkPlNleCBGYWN0b3JzPC9rZXl3b3JkPjxrZXl3b3JkPlN0YXRpc3Rp
Y3MsIE5vbnBhcmFtZXRyaWM8L2tleXdvcmQ+PC9rZXl3b3Jkcz48ZGF0ZXM+PHllYXI+MjAwMzwv
eWVhcj48cHViLWRhdGVzPjxkYXRlPk1heTwvZGF0ZT48L3B1Yi1kYXRlcz48L2RhdGVzPjxpc2Ju
PjEzNjgtOTgwMCAoUHJpbnQpJiN4RDsxMzY4LTk4MDAgKExpbmtpbmcpPC9pc2JuPjxhY2Nlc3Np
b24tbnVtPjEyNzQwMDgxPC9hY2Nlc3Npb24tbnVtPjx1cmxzPjwvdXJscz48ZWxlY3Ryb25pYy1y
ZXNvdXJjZS1udW0+MTAuMTA3OS9waG4yMDAyNDI5PC9lbGVjdHJvbmljLXJlc291cmNlLW51bT48
cmVtb3RlLWRhdGFiYXNlLXByb3ZpZGVyPk5MTTwvcmVtb3RlLWRhdGFiYXNlLXByb3ZpZGVyPjxs
YW5ndWFnZT5lbmc8L2xhbmd1YWdlPjwvcmVjb3JkPjwvQ2l0ZT48L0VuZE5vdGU+AG==
</w:fldData>
        </w:fldChar>
      </w:r>
      <w:r w:rsidR="0031058B">
        <w:rPr>
          <w:rFonts w:cs="Times New Roman"/>
          <w:noProof/>
          <w:szCs w:val="24"/>
        </w:rPr>
        <w:instrText xml:space="preserve"> ADDIN EN.CITE.DATA </w:instrText>
      </w:r>
      <w:r w:rsidR="0031058B">
        <w:rPr>
          <w:rFonts w:cs="Times New Roman"/>
          <w:noProof/>
          <w:szCs w:val="24"/>
        </w:rPr>
      </w:r>
      <w:r w:rsidR="0031058B">
        <w:rPr>
          <w:rFonts w:cs="Times New Roman"/>
          <w:noProof/>
          <w:szCs w:val="24"/>
        </w:rPr>
        <w:fldChar w:fldCharType="end"/>
      </w:r>
      <w:r w:rsidR="001F7FD8" w:rsidRPr="00AB5FC8">
        <w:rPr>
          <w:rFonts w:cs="Times New Roman"/>
          <w:noProof/>
          <w:szCs w:val="24"/>
        </w:rPr>
      </w:r>
      <w:r w:rsidR="001F7FD8" w:rsidRPr="00AB5FC8">
        <w:rPr>
          <w:rFonts w:cs="Times New Roman"/>
          <w:noProof/>
          <w:szCs w:val="24"/>
        </w:rPr>
        <w:fldChar w:fldCharType="separate"/>
      </w:r>
      <w:r w:rsidR="0031058B" w:rsidRPr="0031058B">
        <w:rPr>
          <w:rFonts w:cs="Times New Roman"/>
          <w:noProof/>
          <w:szCs w:val="24"/>
          <w:vertAlign w:val="superscript"/>
        </w:rPr>
        <w:t>(</w:t>
      </w:r>
      <w:hyperlink w:anchor="_ENREF_1" w:tooltip="Willett, 2012 #5" w:history="1">
        <w:r w:rsidR="0031058B" w:rsidRPr="0031058B">
          <w:rPr>
            <w:rFonts w:cs="Times New Roman"/>
            <w:noProof/>
            <w:szCs w:val="24"/>
            <w:vertAlign w:val="superscript"/>
          </w:rPr>
          <w:t>1</w:t>
        </w:r>
      </w:hyperlink>
      <w:r w:rsidR="0031058B" w:rsidRPr="0031058B">
        <w:rPr>
          <w:rFonts w:cs="Times New Roman"/>
          <w:noProof/>
          <w:szCs w:val="24"/>
          <w:vertAlign w:val="superscript"/>
        </w:rPr>
        <w:t xml:space="preserve">, </w:t>
      </w:r>
      <w:hyperlink w:anchor="_ENREF_6" w:tooltip="Masson, 2003 #7" w:history="1">
        <w:r w:rsidR="0031058B" w:rsidRPr="0031058B">
          <w:rPr>
            <w:rFonts w:cs="Times New Roman"/>
            <w:noProof/>
            <w:szCs w:val="24"/>
            <w:vertAlign w:val="superscript"/>
          </w:rPr>
          <w:t>6</w:t>
        </w:r>
      </w:hyperlink>
      <w:r w:rsidR="0031058B" w:rsidRPr="0031058B">
        <w:rPr>
          <w:rFonts w:cs="Times New Roman"/>
          <w:noProof/>
          <w:szCs w:val="24"/>
          <w:vertAlign w:val="superscript"/>
        </w:rPr>
        <w:t>)</w:t>
      </w:r>
      <w:r w:rsidR="001F7FD8" w:rsidRPr="00AB5FC8">
        <w:rPr>
          <w:rFonts w:cs="Times New Roman"/>
          <w:noProof/>
          <w:szCs w:val="24"/>
        </w:rPr>
        <w:fldChar w:fldCharType="end"/>
      </w:r>
      <w:r w:rsidR="001F7FD8" w:rsidRPr="00AB5FC8">
        <w:rPr>
          <w:rFonts w:cs="Times New Roman"/>
          <w:noProof/>
          <w:szCs w:val="24"/>
        </w:rPr>
        <w:t xml:space="preserve"> </w:t>
      </w:r>
      <w:r w:rsidR="003A4B01" w:rsidRPr="00AB5FC8">
        <w:rPr>
          <w:rFonts w:cs="Times New Roman"/>
          <w:noProof/>
          <w:szCs w:val="24"/>
        </w:rPr>
        <w:t xml:space="preserve">The </w:t>
      </w:r>
      <w:r w:rsidR="003A4B01" w:rsidRPr="00AB5FC8">
        <w:rPr>
          <w:rFonts w:cs="Times New Roman"/>
          <w:szCs w:val="24"/>
        </w:rPr>
        <w:t xml:space="preserve">residual method of energy adjustment was </w:t>
      </w:r>
      <w:r w:rsidR="002B181D" w:rsidRPr="00AB5FC8">
        <w:rPr>
          <w:rFonts w:cs="Times New Roman"/>
          <w:szCs w:val="24"/>
        </w:rPr>
        <w:t xml:space="preserve">used </w:t>
      </w:r>
      <w:r w:rsidR="003A4B01" w:rsidRPr="00AB5FC8">
        <w:rPr>
          <w:rFonts w:cs="Times New Roman"/>
          <w:szCs w:val="24"/>
        </w:rPr>
        <w:t xml:space="preserve">as it has been recommended for </w:t>
      </w:r>
      <w:r w:rsidR="003A4B01" w:rsidRPr="00AB5FC8">
        <w:rPr>
          <w:rFonts w:cs="Times New Roman"/>
          <w:szCs w:val="24"/>
        </w:rPr>
        <w:lastRenderedPageBreak/>
        <w:t>validating nutrients used to investigate diet-disease relationships.</w:t>
      </w:r>
      <w:r w:rsidR="00125E82" w:rsidRPr="00AB5FC8">
        <w:rPr>
          <w:rFonts w:cs="Times New Roman"/>
          <w:szCs w:val="24"/>
        </w:rPr>
        <w:fldChar w:fldCharType="begin">
          <w:fldData xml:space="preserve">PEVuZE5vdGU+PENpdGU+PEF1dGhvcj5Qb3NsdXNuYTwvQXV0aG9yPjxZZWFyPjIwMDk8L1llYXI+
PFJlY051bT4xNzwvUmVjTnVtPjxEaXNwbGF5VGV4dD48c3R5bGUgZmFjZT0ic3VwZXJzY3JpcHQi
PigxMyk8L3N0eWxlPjwvRGlzcGxheVRleHQ+PHJlY29yZD48cmVjLW51bWJlcj4xNzwvcmVjLW51
bWJlcj48Zm9yZWlnbi1rZXlzPjxrZXkgYXBwPSJFTiIgZGItaWQ9ImF4OWVlZHpwYXA1MDB6ZXI5
em54dnNla3ZwMndkMnp0ZjIwZSIgdGltZXN0YW1wPSIxNDQzNjEwODY0Ij4xNzwva2V5PjwvZm9y
ZWlnbi1rZXlzPjxyZWYtdHlwZSBuYW1lPSJKb3VybmFsIEFydGljbGUiPjE3PC9yZWYtdHlwZT48
Y29udHJpYnV0b3JzPjxhdXRob3JzPjxhdXRob3I+UG9zbHVzbmEsIEsuPC9hdXRob3I+PGF1dGhv
cj5SdXByaWNoLCBKLjwvYXV0aG9yPjxhdXRob3I+ZGUgVnJpZXMsIEouIEguPC9hdXRob3I+PGF1
dGhvcj5KYWt1Ymlrb3ZhLCBNLjwvYXV0aG9yPjxhdXRob3I+dmFuJmFwb3M7dCBWZWVyLCBQLjwv
YXV0aG9yPjwvYXV0aG9ycz48L2NvbnRyaWJ1dG9ycz48YXV0aC1hZGRyZXNzPkRlcGFydG1lbnQg
b2YgRm9vZCBTYWZldHkgYW5kIE51dHJpdGlvbiwgTklQSCAtIE5hdGlvbmFsIEluc3RpdHV0ZSBv
ZiBQdWJsaWMgSGVhbHRoIGluIFByYWd1ZSwgUGFsYWNrZWhvIDNhLCBCcm5vIDYxMjQyLCBDemVj
aCBSZXB1YmxpYy48L2F1dGgtYWRkcmVzcz48dGl0bGVzPjx0aXRsZT5NaXNyZXBvcnRpbmcgb2Yg
ZW5lcmd5IGFuZCBtaWNyb251dHJpZW50IGludGFrZSBlc3RpbWF0ZWQgYnkgZm9vZCByZWNvcmRz
IGFuZCAyNCBob3VyIHJlY2FsbHMsIGNvbnRyb2wgYW5kIGFkanVzdG1lbnQgbWV0aG9kcyBpbiBw
cmFjdGljZTwvdGl0bGU+PHNlY29uZGFyeS10aXRsZT5CciBKIE51dHI8L3NlY29uZGFyeS10aXRs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aWNhbD48cGFnZXM+UzczLTg1PC9wYWdlcz48dm9sdW1lPjEwMSBTdXBwbCAyPC92b2x1bWU+PGVk
aXRpb24+MjAwOS8wNy8xNTwvZWRpdGlvbj48a2V5d29yZHM+PGtleXdvcmQ+QWRvbGVzY2VudDwv
a2V5d29yZD48a2V5d29yZD5BZHVsdDwva2V5d29yZD48a2V5d29yZD5BZ2VkPC9rZXl3b3JkPjxr
ZXl3b3JkPkJpb2xvZ2ljYWwgTWFya2Vycy9tZXRhYm9saXNtPC9rZXl3b3JkPjxrZXl3b3JkPkRp
ZXQgUmVjb3Jkczwva2V5d29yZD48a2V5d29yZD5EaWV0IFN1cnZleXM8L2tleXdvcmQ+PGtleXdv
cmQ+RWF0aW5nPC9rZXl3b3JkPjxrZXl3b3JkPkVuZXJneSBJbnRha2U8L2tleXdvcmQ+PGtleXdv
cmQ+RmVtYWxlPC9rZXl3b3JkPjxrZXl3b3JkPkZvb2QgSGFiaXRzPC9rZXl3b3JkPjxrZXl3b3Jk
Pkh1bWFuczwva2V5d29yZD48a2V5d29yZD5NYWxlPC9rZXl3b3JkPjxrZXl3b3JkPk1lbnRhbCBS
ZWNhbGw8L2tleXdvcmQ+PGtleXdvcmQ+TWljcm9udXRyaWVudHMvIGFkbWluaXN0cmF0aW9uICZh
bXA7IGRvc2FnZTwva2V5d29yZD48a2V5d29yZD5NaWRkbGUgQWdlZDwva2V5d29yZD48a2V5d29y
ZD5OdXRyaXRpb24gQXNzZXNzbWVudDwva2V5d29yZD48a2V5d29yZD5Zb3VuZyBBZHVsdDwva2V5
d29yZD48L2tleXdvcmRzPjxkYXRlcz48eWVhcj4yMDA5PC95ZWFyPjxwdWItZGF0ZXM+PGRhdGU+
SnVsPC9kYXRlPjwvcHViLWRhdGVzPjwvZGF0ZXM+PGlzYm4+MTQ3NS0yNjYyIChFbGVjdHJvbmlj
KSYjeEQ7MDAwNy0xMTQ1IChMaW5raW5nKTwvaXNibj48YWNjZXNzaW9uLW51bT4xOTU5NDk2Nzwv
YWNjZXNzaW9uLW51bT48dXJscz48L3VybHM+PGVsZWN0cm9uaWMtcmVzb3VyY2UtbnVtPjEwLjEw
MTcvczAwMDcxMTQ1MDk5OTA2MDI8L2VsZWN0cm9uaWMtcmVzb3VyY2UtbnVtPjxyZW1vdGUtZGF0
YWJhc2UtcHJvdmlkZXI+TkxNPC9yZW1vdGUtZGF0YWJhc2UtcHJvdmlkZXI+PGxhbmd1YWdlPmVu
ZzwvbGFuZ3VhZ2U+PC9yZWNvcmQ+PC9DaXRlPjwvRW5kTm90ZT5=
</w:fldData>
        </w:fldChar>
      </w:r>
      <w:r w:rsidR="0031058B">
        <w:rPr>
          <w:rFonts w:cs="Times New Roman"/>
          <w:szCs w:val="24"/>
        </w:rPr>
        <w:instrText xml:space="preserve"> ADDIN EN.CITE </w:instrText>
      </w:r>
      <w:r w:rsidR="0031058B">
        <w:rPr>
          <w:rFonts w:cs="Times New Roman"/>
          <w:szCs w:val="24"/>
        </w:rPr>
        <w:fldChar w:fldCharType="begin">
          <w:fldData xml:space="preserve">PEVuZE5vdGU+PENpdGU+PEF1dGhvcj5Qb3NsdXNuYTwvQXV0aG9yPjxZZWFyPjIwMDk8L1llYXI+
PFJlY051bT4xNzwvUmVjTnVtPjxEaXNwbGF5VGV4dD48c3R5bGUgZmFjZT0ic3VwZXJzY3JpcHQi
PigxMyk8L3N0eWxlPjwvRGlzcGxheVRleHQ+PHJlY29yZD48cmVjLW51bWJlcj4xNzwvcmVjLW51
bWJlcj48Zm9yZWlnbi1rZXlzPjxrZXkgYXBwPSJFTiIgZGItaWQ9ImF4OWVlZHpwYXA1MDB6ZXI5
em54dnNla3ZwMndkMnp0ZjIwZSIgdGltZXN0YW1wPSIxNDQzNjEwODY0Ij4xNzwva2V5PjwvZm9y
ZWlnbi1rZXlzPjxyZWYtdHlwZSBuYW1lPSJKb3VybmFsIEFydGljbGUiPjE3PC9yZWYtdHlwZT48
Y29udHJpYnV0b3JzPjxhdXRob3JzPjxhdXRob3I+UG9zbHVzbmEsIEsuPC9hdXRob3I+PGF1dGhv
cj5SdXByaWNoLCBKLjwvYXV0aG9yPjxhdXRob3I+ZGUgVnJpZXMsIEouIEguPC9hdXRob3I+PGF1
dGhvcj5KYWt1Ymlrb3ZhLCBNLjwvYXV0aG9yPjxhdXRob3I+dmFuJmFwb3M7dCBWZWVyLCBQLjwv
YXV0aG9yPjwvYXV0aG9ycz48L2NvbnRyaWJ1dG9ycz48YXV0aC1hZGRyZXNzPkRlcGFydG1lbnQg
b2YgRm9vZCBTYWZldHkgYW5kIE51dHJpdGlvbiwgTklQSCAtIE5hdGlvbmFsIEluc3RpdHV0ZSBv
ZiBQdWJsaWMgSGVhbHRoIGluIFByYWd1ZSwgUGFsYWNrZWhvIDNhLCBCcm5vIDYxMjQyLCBDemVj
aCBSZXB1YmxpYy48L2F1dGgtYWRkcmVzcz48dGl0bGVzPjx0aXRsZT5NaXNyZXBvcnRpbmcgb2Yg
ZW5lcmd5IGFuZCBtaWNyb251dHJpZW50IGludGFrZSBlc3RpbWF0ZWQgYnkgZm9vZCByZWNvcmRz
IGFuZCAyNCBob3VyIHJlY2FsbHMsIGNvbnRyb2wgYW5kIGFkanVzdG1lbnQgbWV0aG9kcyBpbiBw
cmFjdGljZTwvdGl0bGU+PHNlY29uZGFyeS10aXRsZT5CciBKIE51dHI8L3NlY29uZGFyeS10aXRs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aWNhbD48cGFnZXM+UzczLTg1PC9wYWdlcz48dm9sdW1lPjEwMSBTdXBwbCAyPC92b2x1bWU+PGVk
aXRpb24+MjAwOS8wNy8xNTwvZWRpdGlvbj48a2V5d29yZHM+PGtleXdvcmQ+QWRvbGVzY2VudDwv
a2V5d29yZD48a2V5d29yZD5BZHVsdDwva2V5d29yZD48a2V5d29yZD5BZ2VkPC9rZXl3b3JkPjxr
ZXl3b3JkPkJpb2xvZ2ljYWwgTWFya2Vycy9tZXRhYm9saXNtPC9rZXl3b3JkPjxrZXl3b3JkPkRp
ZXQgUmVjb3Jkczwva2V5d29yZD48a2V5d29yZD5EaWV0IFN1cnZleXM8L2tleXdvcmQ+PGtleXdv
cmQ+RWF0aW5nPC9rZXl3b3JkPjxrZXl3b3JkPkVuZXJneSBJbnRha2U8L2tleXdvcmQ+PGtleXdv
cmQ+RmVtYWxlPC9rZXl3b3JkPjxrZXl3b3JkPkZvb2QgSGFiaXRzPC9rZXl3b3JkPjxrZXl3b3Jk
Pkh1bWFuczwva2V5d29yZD48a2V5d29yZD5NYWxlPC9rZXl3b3JkPjxrZXl3b3JkPk1lbnRhbCBS
ZWNhbGw8L2tleXdvcmQ+PGtleXdvcmQ+TWljcm9udXRyaWVudHMvIGFkbWluaXN0cmF0aW9uICZh
bXA7IGRvc2FnZTwva2V5d29yZD48a2V5d29yZD5NaWRkbGUgQWdlZDwva2V5d29yZD48a2V5d29y
ZD5OdXRyaXRpb24gQXNzZXNzbWVudDwva2V5d29yZD48a2V5d29yZD5Zb3VuZyBBZHVsdDwva2V5
d29yZD48L2tleXdvcmRzPjxkYXRlcz48eWVhcj4yMDA5PC95ZWFyPjxwdWItZGF0ZXM+PGRhdGU+
SnVsPC9kYXRlPjwvcHViLWRhdGVzPjwvZGF0ZXM+PGlzYm4+MTQ3NS0yNjYyIChFbGVjdHJvbmlj
KSYjeEQ7MDAwNy0xMTQ1IChMaW5raW5nKTwvaXNibj48YWNjZXNzaW9uLW51bT4xOTU5NDk2Nzwv
YWNjZXNzaW9uLW51bT48dXJscz48L3VybHM+PGVsZWN0cm9uaWMtcmVzb3VyY2UtbnVtPjEwLjEw
MTcvczAwMDcxMTQ1MDk5OTA2MDI8L2VsZWN0cm9uaWMtcmVzb3VyY2UtbnVtPjxyZW1vdGUtZGF0
YWJhc2UtcHJvdmlkZXI+TkxNPC9yZW1vdGUtZGF0YWJhc2UtcHJvdmlkZXI+PGxhbmd1YWdlPmVu
ZzwvbGFuZ3VhZ2U+PC9yZWNvcmQ+PC9DaXRlPjwvRW5kTm90ZT5=
</w:fldData>
        </w:fldChar>
      </w:r>
      <w:r w:rsidR="0031058B">
        <w:rPr>
          <w:rFonts w:cs="Times New Roman"/>
          <w:szCs w:val="24"/>
        </w:rPr>
        <w:instrText xml:space="preserve"> ADDIN EN.CITE.DATA </w:instrText>
      </w:r>
      <w:r w:rsidR="0031058B">
        <w:rPr>
          <w:rFonts w:cs="Times New Roman"/>
          <w:szCs w:val="24"/>
        </w:rPr>
      </w:r>
      <w:r w:rsidR="0031058B">
        <w:rPr>
          <w:rFonts w:cs="Times New Roman"/>
          <w:szCs w:val="24"/>
        </w:rPr>
        <w:fldChar w:fldCharType="end"/>
      </w:r>
      <w:r w:rsidR="00125E82" w:rsidRPr="00AB5FC8">
        <w:rPr>
          <w:rFonts w:cs="Times New Roman"/>
          <w:szCs w:val="24"/>
        </w:rPr>
      </w:r>
      <w:r w:rsidR="00125E82" w:rsidRPr="00AB5FC8">
        <w:rPr>
          <w:rFonts w:cs="Times New Roman"/>
          <w:szCs w:val="24"/>
        </w:rPr>
        <w:fldChar w:fldCharType="separate"/>
      </w:r>
      <w:r w:rsidR="0031058B" w:rsidRPr="0031058B">
        <w:rPr>
          <w:rFonts w:cs="Times New Roman"/>
          <w:noProof/>
          <w:szCs w:val="24"/>
          <w:vertAlign w:val="superscript"/>
        </w:rPr>
        <w:t>(</w:t>
      </w:r>
      <w:hyperlink w:anchor="_ENREF_13" w:tooltip="Poslusna, 2009 #17" w:history="1">
        <w:r w:rsidR="0031058B" w:rsidRPr="0031058B">
          <w:rPr>
            <w:rFonts w:cs="Times New Roman"/>
            <w:noProof/>
            <w:szCs w:val="24"/>
            <w:vertAlign w:val="superscript"/>
          </w:rPr>
          <w:t>13</w:t>
        </w:r>
      </w:hyperlink>
      <w:r w:rsidR="0031058B" w:rsidRPr="0031058B">
        <w:rPr>
          <w:rFonts w:cs="Times New Roman"/>
          <w:noProof/>
          <w:szCs w:val="24"/>
          <w:vertAlign w:val="superscript"/>
        </w:rPr>
        <w:t>)</w:t>
      </w:r>
      <w:r w:rsidR="00125E82" w:rsidRPr="00AB5FC8">
        <w:rPr>
          <w:rFonts w:cs="Times New Roman"/>
          <w:szCs w:val="24"/>
        </w:rPr>
        <w:fldChar w:fldCharType="end"/>
      </w:r>
      <w:r w:rsidR="00DB3F7C" w:rsidRPr="00AB5FC8">
        <w:rPr>
          <w:rFonts w:cs="Times New Roman"/>
          <w:szCs w:val="24"/>
        </w:rPr>
        <w:t xml:space="preserve"> Sex specific validation values should be taken into account for single sex studies.</w:t>
      </w:r>
    </w:p>
    <w:p w14:paraId="7CB0D684" w14:textId="17F2D3F1" w:rsidR="00973F42" w:rsidRPr="00AB5FC8" w:rsidRDefault="00D20488" w:rsidP="00A142E0">
      <w:pPr>
        <w:spacing w:before="120" w:after="200" w:line="360" w:lineRule="auto"/>
        <w:rPr>
          <w:rFonts w:cs="Times New Roman"/>
          <w:noProof/>
          <w:szCs w:val="24"/>
        </w:rPr>
      </w:pPr>
      <w:r w:rsidRPr="00AB5FC8">
        <w:rPr>
          <w:rFonts w:cs="Times New Roman"/>
          <w:noProof/>
          <w:szCs w:val="24"/>
        </w:rPr>
        <w:t>The limitations of this</w:t>
      </w:r>
      <w:r w:rsidR="008A7E4C" w:rsidRPr="00AB5FC8">
        <w:rPr>
          <w:rFonts w:cs="Times New Roman"/>
          <w:noProof/>
          <w:szCs w:val="24"/>
        </w:rPr>
        <w:t xml:space="preserve"> study</w:t>
      </w:r>
      <w:r w:rsidRPr="00AB5FC8">
        <w:rPr>
          <w:rFonts w:cs="Times New Roman"/>
          <w:noProof/>
          <w:szCs w:val="24"/>
        </w:rPr>
        <w:t xml:space="preserve"> need to be acknowledged. </w:t>
      </w:r>
      <w:r w:rsidR="008A7E4C" w:rsidRPr="00AB5FC8">
        <w:rPr>
          <w:rFonts w:cs="Times New Roman"/>
          <w:noProof/>
          <w:szCs w:val="24"/>
          <w:lang w:val="en-AU"/>
        </w:rPr>
        <w:t xml:space="preserve">Food </w:t>
      </w:r>
      <w:r w:rsidR="00EE0868" w:rsidRPr="00AB5FC8">
        <w:rPr>
          <w:rFonts w:cs="Times New Roman"/>
          <w:noProof/>
          <w:szCs w:val="24"/>
          <w:lang w:val="en-AU"/>
        </w:rPr>
        <w:t>diaries</w:t>
      </w:r>
      <w:r w:rsidR="008A7E4C" w:rsidRPr="00AB5FC8">
        <w:rPr>
          <w:rFonts w:cs="Times New Roman"/>
          <w:noProof/>
          <w:szCs w:val="24"/>
          <w:lang w:val="en-AU"/>
        </w:rPr>
        <w:t>, as with all dietary assessment measures, rely on self-reported data and could be influenced by participant misreporting or a social desirability bias</w:t>
      </w:r>
      <w:r w:rsidRPr="00AB5FC8">
        <w:rPr>
          <w:rFonts w:cs="Times New Roman"/>
          <w:szCs w:val="24"/>
        </w:rPr>
        <w:t>.</w:t>
      </w:r>
      <w:r w:rsidR="0058323A" w:rsidRPr="00AB5FC8">
        <w:rPr>
          <w:rFonts w:cs="Times New Roman"/>
          <w:szCs w:val="24"/>
        </w:rPr>
        <w:fldChar w:fldCharType="begin"/>
      </w:r>
      <w:r w:rsidR="0031058B">
        <w:rPr>
          <w:rFonts w:cs="Times New Roman"/>
          <w:szCs w:val="24"/>
        </w:rPr>
        <w:instrText xml:space="preserve"> ADDIN EN.CITE &lt;EndNote&gt;&lt;Cite&gt;&lt;Author&gt;van de Mortel&lt;/Author&gt;&lt;Year&gt;2008&lt;/Year&gt;&lt;RecNum&gt;25&lt;/RecNum&gt;&lt;DisplayText&gt;&lt;style face="superscript"&gt;(18, 19)&lt;/style&gt;&lt;/DisplayText&gt;&lt;record&gt;&lt;rec-number&gt;25&lt;/rec-number&gt;&lt;foreign-keys&gt;&lt;key app="EN" db-id="ax9eedzpap500zer9znxvsekvp2wd2ztf20e" timestamp="1443815280"&gt;25&lt;/key&gt;&lt;/foreign-keys&gt;&lt;ref-type name="Journal Article"&gt;17&lt;/ref-type&gt;&lt;contributors&gt;&lt;authors&gt;&lt;author&gt;van de Mortel, Thea F&lt;/author&gt;&lt;/authors&gt;&lt;/contributors&gt;&lt;titles&gt;&lt;title&gt;Faking it: social desirability response bias in self-report research&lt;/title&gt;&lt;secondary-title&gt;Australian Journal of Advanced Nursing&lt;/secondary-title&gt;&lt;/titles&gt;&lt;periodical&gt;&lt;full-title&gt;Australian Journal of Advanced Nursing&lt;/full-title&gt;&lt;/periodical&gt;&lt;pages&gt;40&lt;/pages&gt;&lt;volume&gt;25&lt;/volume&gt;&lt;number&gt;4&lt;/number&gt;&lt;dates&gt;&lt;year&gt;2008&lt;/year&gt;&lt;/dates&gt;&lt;urls&gt;&lt;/urls&gt;&lt;/record&gt;&lt;/Cite&gt;&lt;Cite&gt;&lt;Author&gt;Winkler&lt;/Author&gt;&lt;Year&gt;2005&lt;/Year&gt;&lt;RecNum&gt;26&lt;/RecNum&gt;&lt;record&gt;&lt;rec-number&gt;26&lt;/rec-number&gt;&lt;foreign-keys&gt;&lt;key app="EN" db-id="ax9eedzpap500zer9znxvsekvp2wd2ztf20e" timestamp="1443815290"&gt;26&lt;/key&gt;&lt;/foreign-keys&gt;&lt;ref-type name="Journal Article"&gt;17&lt;/ref-type&gt;&lt;contributors&gt;&lt;authors&gt;&lt;author&gt;Winkler, J. T.&lt;/author&gt;&lt;/authors&gt;&lt;/contributors&gt;&lt;titles&gt;&lt;title&gt;The fundamental flaw in obesity research&lt;/title&gt;&lt;secondary-title&gt;Obes Rev&lt;/secondary-title&gt;&lt;/titles&gt;&lt;periodical&gt;&lt;full-title&gt;Obes Rev&lt;/full-title&gt;&lt;/periodical&gt;&lt;pages&gt;199-202&lt;/pages&gt;&lt;volume&gt;6&lt;/volume&gt;&lt;number&gt;3&lt;/number&gt;&lt;keywords&gt;&lt;keyword&gt;Biomarkers&lt;/keyword&gt;&lt;keyword&gt;diet trials&lt;/keyword&gt;&lt;keyword&gt;intake measures&lt;/keyword&gt;&lt;keyword&gt;under-reporting&lt;/keyword&gt;&lt;/keywords&gt;&lt;dates&gt;&lt;year&gt;2005&lt;/year&gt;&lt;/dates&gt;&lt;publisher&gt;Blackwell Science Ltd&lt;/publisher&gt;&lt;isbn&gt;1467-789X&lt;/isbn&gt;&lt;urls&gt;&lt;related-urls&gt;&lt;url&gt;http://dx.doi.org/10.1111/j.1467-789X.2005.00186.x&lt;/url&gt;&lt;/related-urls&gt;&lt;/urls&gt;&lt;electronic-resource-num&gt;10.1111/j.1467-789X.2005.00186.x&lt;/electronic-resource-num&gt;&lt;/record&gt;&lt;/Cite&gt;&lt;/EndNote&gt;</w:instrText>
      </w:r>
      <w:r w:rsidR="0058323A" w:rsidRPr="00AB5FC8">
        <w:rPr>
          <w:rFonts w:cs="Times New Roman"/>
          <w:szCs w:val="24"/>
        </w:rPr>
        <w:fldChar w:fldCharType="separate"/>
      </w:r>
      <w:r w:rsidR="0031058B" w:rsidRPr="0031058B">
        <w:rPr>
          <w:rFonts w:cs="Times New Roman"/>
          <w:noProof/>
          <w:szCs w:val="24"/>
          <w:vertAlign w:val="superscript"/>
        </w:rPr>
        <w:t>(</w:t>
      </w:r>
      <w:hyperlink w:anchor="_ENREF_18" w:tooltip="van de Mortel, 2008 #25" w:history="1">
        <w:r w:rsidR="0031058B" w:rsidRPr="0031058B">
          <w:rPr>
            <w:rFonts w:cs="Times New Roman"/>
            <w:noProof/>
            <w:szCs w:val="24"/>
            <w:vertAlign w:val="superscript"/>
          </w:rPr>
          <w:t>18</w:t>
        </w:r>
      </w:hyperlink>
      <w:r w:rsidR="0031058B" w:rsidRPr="0031058B">
        <w:rPr>
          <w:rFonts w:cs="Times New Roman"/>
          <w:noProof/>
          <w:szCs w:val="24"/>
          <w:vertAlign w:val="superscript"/>
        </w:rPr>
        <w:t xml:space="preserve">, </w:t>
      </w:r>
      <w:hyperlink w:anchor="_ENREF_19" w:tooltip="Winkler, 2005 #26" w:history="1">
        <w:r w:rsidR="0031058B" w:rsidRPr="0031058B">
          <w:rPr>
            <w:rFonts w:cs="Times New Roman"/>
            <w:noProof/>
            <w:szCs w:val="24"/>
            <w:vertAlign w:val="superscript"/>
          </w:rPr>
          <w:t>19</w:t>
        </w:r>
      </w:hyperlink>
      <w:r w:rsidR="0031058B" w:rsidRPr="0031058B">
        <w:rPr>
          <w:rFonts w:cs="Times New Roman"/>
          <w:noProof/>
          <w:szCs w:val="24"/>
          <w:vertAlign w:val="superscript"/>
        </w:rPr>
        <w:t>)</w:t>
      </w:r>
      <w:r w:rsidR="0058323A" w:rsidRPr="00AB5FC8">
        <w:rPr>
          <w:rFonts w:cs="Times New Roman"/>
          <w:szCs w:val="24"/>
        </w:rPr>
        <w:fldChar w:fldCharType="end"/>
      </w:r>
      <w:r w:rsidR="00CA6178" w:rsidRPr="00AB5FC8">
        <w:rPr>
          <w:rFonts w:cs="Times New Roman"/>
          <w:noProof/>
          <w:szCs w:val="24"/>
        </w:rPr>
        <w:t xml:space="preserve"> </w:t>
      </w:r>
      <w:r w:rsidR="00307DCA" w:rsidRPr="00AB5FC8">
        <w:rPr>
          <w:rFonts w:eastAsia="Times New Roman" w:cs="Times New Roman"/>
          <w:color w:val="FF0000"/>
          <w:szCs w:val="24"/>
          <w:lang w:eastAsia="en-GB"/>
        </w:rPr>
        <w:t>A postal estimated weighed</w:t>
      </w:r>
      <w:r w:rsidR="00DA6FA1" w:rsidRPr="00AB5FC8">
        <w:rPr>
          <w:rFonts w:eastAsia="Times New Roman" w:cs="Times New Roman"/>
          <w:color w:val="FF0000"/>
          <w:szCs w:val="24"/>
          <w:lang w:eastAsia="en-GB"/>
        </w:rPr>
        <w:t xml:space="preserve"> food diary (used as the reference method) without an interview may be considered less of a ‘gold standard’ than a weighed food diary, or a food diary with an interview, to check details and </w:t>
      </w:r>
      <w:r w:rsidR="00D31E49" w:rsidRPr="00AB5FC8">
        <w:rPr>
          <w:rFonts w:eastAsia="Times New Roman" w:cs="Times New Roman"/>
          <w:color w:val="FF0000"/>
          <w:szCs w:val="24"/>
          <w:lang w:eastAsia="en-GB"/>
        </w:rPr>
        <w:t>enable estimation of</w:t>
      </w:r>
      <w:r w:rsidR="00DA6FA1" w:rsidRPr="00AB5FC8">
        <w:rPr>
          <w:rFonts w:eastAsia="Times New Roman" w:cs="Times New Roman"/>
          <w:color w:val="FF0000"/>
          <w:szCs w:val="24"/>
          <w:lang w:eastAsia="en-GB"/>
        </w:rPr>
        <w:t xml:space="preserve"> portion size. </w:t>
      </w:r>
      <w:r w:rsidR="003158C7" w:rsidRPr="00AB5FC8">
        <w:rPr>
          <w:rFonts w:cs="Times New Roman"/>
          <w:noProof/>
          <w:szCs w:val="24"/>
        </w:rPr>
        <w:t xml:space="preserve">We could not estimate </w:t>
      </w:r>
      <w:r w:rsidR="00182BC8" w:rsidRPr="00AB5FC8">
        <w:rPr>
          <w:rFonts w:cs="Times New Roman"/>
          <w:noProof/>
          <w:color w:val="FF0000"/>
          <w:szCs w:val="24"/>
        </w:rPr>
        <w:t>intake of free</w:t>
      </w:r>
      <w:r w:rsidR="00A612E7" w:rsidRPr="00AB5FC8">
        <w:rPr>
          <w:rFonts w:cs="Times New Roman"/>
          <w:noProof/>
          <w:color w:val="FF0000"/>
          <w:szCs w:val="24"/>
        </w:rPr>
        <w:t xml:space="preserve"> </w:t>
      </w:r>
      <w:r w:rsidR="00A612E7" w:rsidRPr="00AB5FC8">
        <w:rPr>
          <w:rFonts w:cs="Times New Roman"/>
          <w:noProof/>
          <w:szCs w:val="24"/>
        </w:rPr>
        <w:t>sugar</w:t>
      </w:r>
      <w:r w:rsidR="008A19D7" w:rsidRPr="00AB5FC8">
        <w:rPr>
          <w:rFonts w:cs="Times New Roman"/>
          <w:noProof/>
          <w:szCs w:val="24"/>
        </w:rPr>
        <w:t>s</w:t>
      </w:r>
      <w:r w:rsidR="00A612E7" w:rsidRPr="00AB5FC8">
        <w:rPr>
          <w:rFonts w:cs="Times New Roman"/>
          <w:noProof/>
          <w:szCs w:val="24"/>
        </w:rPr>
        <w:t xml:space="preserve"> </w:t>
      </w:r>
      <w:r w:rsidR="00BD3C3D">
        <w:rPr>
          <w:rFonts w:cs="Times New Roman"/>
          <w:noProof/>
          <w:szCs w:val="24"/>
        </w:rPr>
        <w:t xml:space="preserve">as </w:t>
      </w:r>
      <w:r w:rsidR="008A19D7" w:rsidRPr="00AB5FC8">
        <w:rPr>
          <w:rFonts w:cs="Times New Roman"/>
          <w:noProof/>
          <w:szCs w:val="24"/>
        </w:rPr>
        <w:t xml:space="preserve">this was </w:t>
      </w:r>
      <w:r w:rsidR="00A612E7" w:rsidRPr="00AB5FC8">
        <w:rPr>
          <w:rFonts w:cs="Times New Roman"/>
          <w:noProof/>
          <w:szCs w:val="24"/>
        </w:rPr>
        <w:t>no</w:t>
      </w:r>
      <w:r w:rsidR="003158C7" w:rsidRPr="00AB5FC8">
        <w:rPr>
          <w:rFonts w:cs="Times New Roman"/>
          <w:noProof/>
          <w:szCs w:val="24"/>
        </w:rPr>
        <w:t>t</w:t>
      </w:r>
      <w:r w:rsidR="00A612E7" w:rsidRPr="00AB5FC8">
        <w:rPr>
          <w:rFonts w:cs="Times New Roman"/>
          <w:noProof/>
          <w:szCs w:val="24"/>
        </w:rPr>
        <w:t xml:space="preserve"> available in the UK </w:t>
      </w:r>
      <w:r w:rsidR="003158C7" w:rsidRPr="00AB5FC8">
        <w:rPr>
          <w:rFonts w:cs="Times New Roman"/>
          <w:noProof/>
          <w:szCs w:val="24"/>
        </w:rPr>
        <w:t xml:space="preserve">nutrient composition </w:t>
      </w:r>
      <w:r w:rsidR="00DE43A7" w:rsidRPr="00AB5FC8">
        <w:rPr>
          <w:rFonts w:cs="Times New Roman"/>
          <w:noProof/>
          <w:szCs w:val="24"/>
        </w:rPr>
        <w:t xml:space="preserve">database. </w:t>
      </w:r>
      <w:r w:rsidR="00D0458E" w:rsidRPr="00AB5FC8">
        <w:rPr>
          <w:rFonts w:cs="Times New Roman"/>
          <w:color w:val="FF0000"/>
          <w:szCs w:val="24"/>
        </w:rPr>
        <w:t xml:space="preserve">Multiple comparisons may be an issue due to the number of statistical tests and range of variables examined. </w:t>
      </w:r>
      <w:r w:rsidR="008A7E4C" w:rsidRPr="00AB5FC8">
        <w:rPr>
          <w:rFonts w:cs="Times New Roman"/>
          <w:noProof/>
          <w:szCs w:val="24"/>
        </w:rPr>
        <w:t xml:space="preserve">The subjects were recruited from the </w:t>
      </w:r>
      <w:r w:rsidR="00F64CBE" w:rsidRPr="00AB5FC8">
        <w:rPr>
          <w:rFonts w:cs="Times New Roman"/>
          <w:noProof/>
          <w:szCs w:val="24"/>
        </w:rPr>
        <w:t>SH</w:t>
      </w:r>
      <w:r w:rsidR="00015635" w:rsidRPr="00AB5FC8">
        <w:rPr>
          <w:rFonts w:cs="Times New Roman"/>
          <w:noProof/>
          <w:szCs w:val="24"/>
        </w:rPr>
        <w:t>e</w:t>
      </w:r>
      <w:r w:rsidR="00F64CBE" w:rsidRPr="00AB5FC8">
        <w:rPr>
          <w:rFonts w:cs="Times New Roman"/>
          <w:noProof/>
          <w:szCs w:val="24"/>
        </w:rPr>
        <w:t>S</w:t>
      </w:r>
      <w:r w:rsidR="008A7E4C" w:rsidRPr="00AB5FC8">
        <w:rPr>
          <w:rFonts w:cs="Times New Roman"/>
          <w:noProof/>
          <w:szCs w:val="24"/>
        </w:rPr>
        <w:t xml:space="preserve"> </w:t>
      </w:r>
      <w:r w:rsidR="00194241" w:rsidRPr="00AB5FC8">
        <w:rPr>
          <w:rFonts w:cs="Times New Roman"/>
          <w:noProof/>
          <w:szCs w:val="24"/>
        </w:rPr>
        <w:t xml:space="preserve">sample </w:t>
      </w:r>
      <w:r w:rsidR="008A7E4C" w:rsidRPr="00AB5FC8">
        <w:rPr>
          <w:rFonts w:cs="Times New Roman"/>
          <w:noProof/>
          <w:szCs w:val="24"/>
        </w:rPr>
        <w:t>in an attempt to obtain a representative sample of the population</w:t>
      </w:r>
      <w:r w:rsidR="006E1F76" w:rsidRPr="00AB5FC8">
        <w:rPr>
          <w:rFonts w:cs="Times New Roman"/>
          <w:noProof/>
          <w:szCs w:val="24"/>
        </w:rPr>
        <w:t>.</w:t>
      </w:r>
      <w:r w:rsidR="00466FD3" w:rsidRPr="00AB5FC8">
        <w:rPr>
          <w:rFonts w:cs="Times New Roman"/>
          <w:noProof/>
          <w:szCs w:val="24"/>
        </w:rPr>
        <w:t xml:space="preserve"> </w:t>
      </w:r>
      <w:r w:rsidR="00BF72C2" w:rsidRPr="00AB5FC8">
        <w:rPr>
          <w:rFonts w:cs="Times New Roman"/>
          <w:noProof/>
          <w:szCs w:val="24"/>
        </w:rPr>
        <w:t xml:space="preserve"> However, </w:t>
      </w:r>
      <w:r w:rsidR="00BF72C2" w:rsidRPr="00AB5FC8">
        <w:rPr>
          <w:rFonts w:cs="Times New Roman"/>
          <w:noProof/>
          <w:color w:val="FF0000"/>
          <w:szCs w:val="24"/>
        </w:rPr>
        <w:t>a</w:t>
      </w:r>
      <w:r w:rsidR="00973F42" w:rsidRPr="00AB5FC8">
        <w:rPr>
          <w:rFonts w:eastAsia="Times New Roman" w:cs="Times New Roman"/>
          <w:color w:val="FF0000"/>
          <w:szCs w:val="24"/>
          <w:lang w:eastAsia="en-GB"/>
        </w:rPr>
        <w:t xml:space="preserve"> 9% response rate from a group who </w:t>
      </w:r>
      <w:r w:rsidR="00BF72C2" w:rsidRPr="00AB5FC8">
        <w:rPr>
          <w:rFonts w:eastAsia="Times New Roman" w:cs="Times New Roman"/>
          <w:color w:val="FF0000"/>
          <w:szCs w:val="24"/>
          <w:lang w:eastAsia="en-GB"/>
        </w:rPr>
        <w:t>had</w:t>
      </w:r>
      <w:r w:rsidR="00973F42" w:rsidRPr="00AB5FC8">
        <w:rPr>
          <w:rFonts w:eastAsia="Times New Roman" w:cs="Times New Roman"/>
          <w:color w:val="FF0000"/>
          <w:szCs w:val="24"/>
          <w:lang w:eastAsia="en-GB"/>
        </w:rPr>
        <w:t xml:space="preserve"> agreed to be contacted for future health-related research will likely be a highly selected sample</w:t>
      </w:r>
      <w:r w:rsidR="00BF72C2" w:rsidRPr="00AB5FC8">
        <w:rPr>
          <w:rFonts w:eastAsia="Times New Roman" w:cs="Times New Roman"/>
          <w:color w:val="FF0000"/>
          <w:szCs w:val="24"/>
          <w:lang w:eastAsia="en-GB"/>
        </w:rPr>
        <w:t xml:space="preserve">, </w:t>
      </w:r>
      <w:r w:rsidR="00BF72C2" w:rsidRPr="00AB5FC8">
        <w:rPr>
          <w:rFonts w:eastAsia="Times New Roman" w:cs="Times New Roman"/>
          <w:szCs w:val="24"/>
          <w:lang w:eastAsia="en-GB"/>
        </w:rPr>
        <w:t xml:space="preserve">and </w:t>
      </w:r>
      <w:r w:rsidR="00BF72C2" w:rsidRPr="00AB5FC8">
        <w:rPr>
          <w:rFonts w:cs="Times New Roman"/>
          <w:noProof/>
          <w:szCs w:val="24"/>
        </w:rPr>
        <w:t>may be more educated and motivated to complete the assessment methods than those who would be recruited to an epidemiological study.</w:t>
      </w:r>
    </w:p>
    <w:p w14:paraId="2E4A2A4B" w14:textId="77777777" w:rsidR="00FC129A" w:rsidRPr="00AB5FC8" w:rsidRDefault="00FC129A" w:rsidP="00A142E0">
      <w:pPr>
        <w:spacing w:before="120" w:line="360" w:lineRule="auto"/>
        <w:rPr>
          <w:rFonts w:cs="Times New Roman"/>
          <w:b/>
          <w:noProof/>
          <w:szCs w:val="24"/>
        </w:rPr>
      </w:pPr>
      <w:r w:rsidRPr="00AB5FC8">
        <w:rPr>
          <w:rFonts w:cs="Times New Roman"/>
          <w:b/>
          <w:noProof/>
          <w:szCs w:val="24"/>
        </w:rPr>
        <w:t>Conclusion</w:t>
      </w:r>
    </w:p>
    <w:p w14:paraId="19C186FE" w14:textId="11C79575" w:rsidR="004E7A89" w:rsidRPr="00AB5FC8" w:rsidRDefault="00970F94" w:rsidP="0062529A">
      <w:pPr>
        <w:spacing w:before="120" w:after="200" w:line="360" w:lineRule="auto"/>
        <w:rPr>
          <w:rFonts w:cs="Times New Roman"/>
          <w:noProof/>
          <w:szCs w:val="24"/>
        </w:rPr>
      </w:pPr>
      <w:r w:rsidRPr="00AB5FC8">
        <w:rPr>
          <w:rFonts w:eastAsia="Times New Roman" w:cs="Times New Roman"/>
          <w:color w:val="000000"/>
          <w:szCs w:val="24"/>
          <w:shd w:val="clear" w:color="auto" w:fill="FFFFFF"/>
          <w:lang w:eastAsia="en-GB"/>
        </w:rPr>
        <w:t xml:space="preserve">As in the previous validation study </w:t>
      </w:r>
      <w:r w:rsidR="00182BC8" w:rsidRPr="00AB5FC8">
        <w:rPr>
          <w:rFonts w:eastAsia="Times New Roman" w:cs="Times New Roman"/>
          <w:color w:val="FF0000"/>
          <w:szCs w:val="24"/>
          <w:shd w:val="clear" w:color="auto" w:fill="FFFFFF"/>
          <w:lang w:eastAsia="en-GB"/>
        </w:rPr>
        <w:t>in 2003</w:t>
      </w:r>
      <w:r w:rsidRPr="00AB5FC8">
        <w:rPr>
          <w:rFonts w:eastAsia="Times New Roman" w:cs="Times New Roman"/>
          <w:color w:val="000000"/>
          <w:szCs w:val="24"/>
          <w:shd w:val="clear" w:color="auto" w:fill="FFFFFF"/>
          <w:lang w:eastAsia="en-GB"/>
        </w:rPr>
        <w:t xml:space="preserve">, the </w:t>
      </w:r>
      <w:r w:rsidR="0036141E" w:rsidRPr="00AB5FC8">
        <w:rPr>
          <w:rFonts w:eastAsia="Times New Roman" w:cs="Times New Roman"/>
          <w:color w:val="000000"/>
          <w:szCs w:val="24"/>
          <w:shd w:val="clear" w:color="auto" w:fill="FFFFFF"/>
          <w:lang w:eastAsia="en-GB"/>
        </w:rPr>
        <w:t xml:space="preserve">SCG </w:t>
      </w:r>
      <w:r w:rsidRPr="00AB5FC8">
        <w:rPr>
          <w:rFonts w:eastAsia="Times New Roman" w:cs="Times New Roman"/>
          <w:color w:val="000000"/>
          <w:szCs w:val="24"/>
          <w:shd w:val="clear" w:color="auto" w:fill="FFFFFF"/>
          <w:lang w:eastAsia="en-GB"/>
        </w:rPr>
        <w:t xml:space="preserve">FFQ gave higher estimates of energy and most nutrients than the food diary, but after adjustment for energy intake the </w:t>
      </w:r>
      <w:r w:rsidR="0036141E" w:rsidRPr="00AB5FC8">
        <w:rPr>
          <w:rFonts w:eastAsia="Times New Roman" w:cs="Times New Roman"/>
          <w:color w:val="000000"/>
          <w:szCs w:val="24"/>
          <w:shd w:val="clear" w:color="auto" w:fill="FFFFFF"/>
          <w:lang w:eastAsia="en-GB"/>
        </w:rPr>
        <w:t xml:space="preserve">SCG </w:t>
      </w:r>
      <w:r w:rsidRPr="00AB5FC8">
        <w:rPr>
          <w:rFonts w:eastAsia="Times New Roman" w:cs="Times New Roman"/>
          <w:color w:val="000000"/>
          <w:szCs w:val="24"/>
          <w:shd w:val="clear" w:color="auto" w:fill="FFFFFF"/>
          <w:lang w:eastAsia="en-GB"/>
        </w:rPr>
        <w:t>FFQ could be used</w:t>
      </w:r>
      <w:r w:rsidR="00513DAC" w:rsidRPr="00AB5FC8">
        <w:rPr>
          <w:rFonts w:eastAsia="Times New Roman" w:cs="Times New Roman"/>
          <w:color w:val="000000"/>
          <w:szCs w:val="24"/>
          <w:shd w:val="clear" w:color="auto" w:fill="FFFFFF"/>
          <w:lang w:eastAsia="en-GB"/>
        </w:rPr>
        <w:t xml:space="preserve"> </w:t>
      </w:r>
      <w:r w:rsidR="00513DAC" w:rsidRPr="00AB5FC8">
        <w:rPr>
          <w:rFonts w:eastAsia="Times New Roman" w:cs="Times New Roman"/>
          <w:color w:val="FF0000"/>
          <w:szCs w:val="24"/>
          <w:shd w:val="clear" w:color="auto" w:fill="FFFFFF"/>
          <w:lang w:eastAsia="en-GB"/>
        </w:rPr>
        <w:t>in place of non-weighed food diaries</w:t>
      </w:r>
      <w:r w:rsidRPr="00AB5FC8">
        <w:rPr>
          <w:rFonts w:eastAsia="Times New Roman" w:cs="Times New Roman"/>
          <w:color w:val="FF0000"/>
          <w:szCs w:val="24"/>
          <w:shd w:val="clear" w:color="auto" w:fill="FFFFFF"/>
          <w:lang w:eastAsia="en-GB"/>
        </w:rPr>
        <w:t xml:space="preserve"> </w:t>
      </w:r>
      <w:r w:rsidR="005F3150" w:rsidRPr="00AB5FC8">
        <w:rPr>
          <w:rFonts w:eastAsia="Times New Roman" w:cs="Times New Roman"/>
          <w:color w:val="FF0000"/>
          <w:szCs w:val="24"/>
          <w:shd w:val="clear" w:color="auto" w:fill="FFFFFF"/>
          <w:lang w:eastAsia="en-GB"/>
        </w:rPr>
        <w:t xml:space="preserve">to estimate </w:t>
      </w:r>
      <w:r w:rsidR="005F3150" w:rsidRPr="00AB5FC8">
        <w:rPr>
          <w:rFonts w:cs="Times New Roman"/>
          <w:noProof/>
          <w:color w:val="FF0000"/>
          <w:szCs w:val="24"/>
        </w:rPr>
        <w:t>percentage energy from protein and carbohydrates, and energy-adjusted carbo</w:t>
      </w:r>
      <w:r w:rsidR="00E64C80" w:rsidRPr="00AB5FC8">
        <w:rPr>
          <w:rFonts w:cs="Times New Roman"/>
          <w:noProof/>
          <w:color w:val="FF0000"/>
          <w:szCs w:val="24"/>
        </w:rPr>
        <w:t>hydrates, sugars, NSP, alcohol</w:t>
      </w:r>
      <w:r w:rsidR="005F3150" w:rsidRPr="00AB5FC8">
        <w:rPr>
          <w:rFonts w:cs="Times New Roman"/>
          <w:noProof/>
          <w:color w:val="FF0000"/>
          <w:szCs w:val="24"/>
        </w:rPr>
        <w:t>, vitamin B</w:t>
      </w:r>
      <w:r w:rsidR="005F3150" w:rsidRPr="00AB5FC8">
        <w:rPr>
          <w:rFonts w:cs="Times New Roman"/>
          <w:noProof/>
          <w:color w:val="FF0000"/>
          <w:szCs w:val="24"/>
          <w:vertAlign w:val="subscript"/>
        </w:rPr>
        <w:t>6</w:t>
      </w:r>
      <w:r w:rsidR="005F3150" w:rsidRPr="00AB5FC8">
        <w:rPr>
          <w:rFonts w:cs="Times New Roman"/>
          <w:noProof/>
          <w:color w:val="FF0000"/>
          <w:szCs w:val="24"/>
        </w:rPr>
        <w:t>, vitamin C, magnesium and potassium</w:t>
      </w:r>
      <w:r w:rsidRPr="00AB5FC8">
        <w:rPr>
          <w:rFonts w:eastAsia="Times New Roman" w:cs="Times New Roman"/>
          <w:color w:val="FF0000"/>
          <w:szCs w:val="24"/>
          <w:shd w:val="clear" w:color="auto" w:fill="FFFFFF"/>
          <w:lang w:eastAsia="en-GB"/>
        </w:rPr>
        <w:t xml:space="preserve"> </w:t>
      </w:r>
      <w:r w:rsidRPr="00AB5FC8">
        <w:rPr>
          <w:rFonts w:eastAsia="Times New Roman" w:cs="Times New Roman"/>
          <w:color w:val="000000"/>
          <w:szCs w:val="24"/>
          <w:shd w:val="clear" w:color="auto" w:fill="FFFFFF"/>
          <w:lang w:eastAsia="en-GB"/>
        </w:rPr>
        <w:t>in large-scale epidemiological studies</w:t>
      </w:r>
      <w:r w:rsidR="00D31E49" w:rsidRPr="00AB5FC8">
        <w:rPr>
          <w:rFonts w:eastAsia="Times New Roman" w:cs="Times New Roman"/>
          <w:color w:val="000000"/>
          <w:szCs w:val="24"/>
          <w:shd w:val="clear" w:color="auto" w:fill="FFFFFF"/>
          <w:lang w:eastAsia="en-GB"/>
        </w:rPr>
        <w:t xml:space="preserve"> </w:t>
      </w:r>
      <w:r w:rsidR="00D31E49" w:rsidRPr="00AB5FC8">
        <w:rPr>
          <w:rFonts w:eastAsia="Times New Roman" w:cs="Times New Roman"/>
          <w:color w:val="FF0000"/>
          <w:szCs w:val="24"/>
          <w:shd w:val="clear" w:color="auto" w:fill="FFFFFF"/>
          <w:lang w:eastAsia="en-GB"/>
        </w:rPr>
        <w:t>but should be used with caution for other nutrients</w:t>
      </w:r>
      <w:r w:rsidRPr="00AB5FC8">
        <w:rPr>
          <w:rFonts w:eastAsia="Times New Roman" w:cs="Times New Roman"/>
          <w:color w:val="000000"/>
          <w:szCs w:val="24"/>
          <w:shd w:val="clear" w:color="auto" w:fill="FFFFFF"/>
          <w:lang w:eastAsia="en-GB"/>
        </w:rPr>
        <w:t>.</w:t>
      </w:r>
      <w:r w:rsidR="0036141E" w:rsidRPr="00AB5FC8">
        <w:rPr>
          <w:rFonts w:eastAsia="Times New Roman" w:cs="Times New Roman"/>
          <w:color w:val="000000"/>
          <w:szCs w:val="24"/>
          <w:shd w:val="clear" w:color="auto" w:fill="FFFFFF"/>
          <w:lang w:eastAsia="en-GB"/>
        </w:rPr>
        <w:t xml:space="preserve"> The similarity of results over 10 years provides reassurance that performance over time remains relatively stable.</w:t>
      </w:r>
      <w:r w:rsidR="004E7A89" w:rsidRPr="00AB5FC8">
        <w:rPr>
          <w:rFonts w:cs="Times New Roman"/>
          <w:b/>
          <w:noProof/>
          <w:szCs w:val="24"/>
        </w:rPr>
        <w:br w:type="page"/>
      </w:r>
    </w:p>
    <w:p w14:paraId="30648635" w14:textId="14E8E6AF" w:rsidR="00FE5B48" w:rsidRDefault="00306035" w:rsidP="0062529A">
      <w:pPr>
        <w:spacing w:before="120" w:line="360" w:lineRule="auto"/>
        <w:rPr>
          <w:rFonts w:cs="Times New Roman"/>
          <w:b/>
          <w:noProof/>
          <w:szCs w:val="24"/>
        </w:rPr>
      </w:pPr>
      <w:r w:rsidRPr="00AB5FC8">
        <w:rPr>
          <w:rFonts w:cs="Times New Roman"/>
          <w:b/>
          <w:noProof/>
          <w:szCs w:val="24"/>
        </w:rPr>
        <w:lastRenderedPageBreak/>
        <w:t>References</w:t>
      </w:r>
    </w:p>
    <w:p w14:paraId="05C0C044" w14:textId="77777777" w:rsidR="0031058B" w:rsidRDefault="0031058B" w:rsidP="0031058B">
      <w:pPr>
        <w:spacing w:line="360" w:lineRule="auto"/>
        <w:rPr>
          <w:rFonts w:cs="Times New Roman"/>
          <w:noProof/>
          <w:szCs w:val="24"/>
        </w:rPr>
      </w:pPr>
      <w:r w:rsidRPr="00A142E0">
        <w:rPr>
          <w:rFonts w:cs="Times New Roman"/>
          <w:szCs w:val="24"/>
        </w:rPr>
        <w:fldChar w:fldCharType="begin"/>
      </w:r>
      <w:r w:rsidRPr="00A142E0">
        <w:rPr>
          <w:rFonts w:cs="Times New Roman"/>
          <w:szCs w:val="24"/>
        </w:rPr>
        <w:instrText xml:space="preserve"> ADDIN EN.REFLIST </w:instrText>
      </w:r>
      <w:r w:rsidRPr="00A142E0">
        <w:rPr>
          <w:rFonts w:cs="Times New Roman"/>
          <w:szCs w:val="24"/>
        </w:rPr>
        <w:fldChar w:fldCharType="separate"/>
      </w:r>
      <w:r>
        <w:rPr>
          <w:rFonts w:cs="Times New Roman"/>
          <w:noProof/>
          <w:szCs w:val="24"/>
        </w:rPr>
        <w:t>1.</w:t>
      </w:r>
      <w:r>
        <w:rPr>
          <w:rFonts w:cs="Times New Roman"/>
          <w:noProof/>
          <w:szCs w:val="24"/>
        </w:rPr>
        <w:tab/>
        <w:t>Willett WC (2012) Nutritional Epidemiology. 3rd ed, New York: Oxford University Press.</w:t>
      </w:r>
    </w:p>
    <w:p w14:paraId="4E9CB064" w14:textId="77777777" w:rsidR="0031058B" w:rsidRDefault="0031058B" w:rsidP="0031058B">
      <w:pPr>
        <w:spacing w:line="360" w:lineRule="auto"/>
        <w:rPr>
          <w:rFonts w:cs="Times New Roman"/>
          <w:noProof/>
          <w:szCs w:val="24"/>
        </w:rPr>
      </w:pPr>
      <w:r>
        <w:rPr>
          <w:rFonts w:cs="Times New Roman"/>
          <w:noProof/>
          <w:szCs w:val="24"/>
        </w:rPr>
        <w:t>2.</w:t>
      </w:r>
      <w:r>
        <w:rPr>
          <w:rFonts w:cs="Times New Roman"/>
          <w:noProof/>
          <w:szCs w:val="24"/>
        </w:rPr>
        <w:tab/>
        <w:t xml:space="preserve">Willett WC. (1994) Future directions in the development of food-frequency questionnaires. </w:t>
      </w:r>
      <w:r w:rsidRPr="00DA448D">
        <w:rPr>
          <w:rFonts w:cs="Times New Roman"/>
          <w:i/>
          <w:noProof/>
          <w:szCs w:val="24"/>
        </w:rPr>
        <w:t>Am J Clin Nutr</w:t>
      </w:r>
      <w:r>
        <w:rPr>
          <w:rFonts w:cs="Times New Roman"/>
          <w:noProof/>
          <w:szCs w:val="24"/>
        </w:rPr>
        <w:t xml:space="preserve"> </w:t>
      </w:r>
      <w:r w:rsidRPr="00DA448D">
        <w:rPr>
          <w:rFonts w:cs="Times New Roman"/>
          <w:b/>
          <w:noProof/>
          <w:szCs w:val="24"/>
        </w:rPr>
        <w:t>59</w:t>
      </w:r>
      <w:r>
        <w:rPr>
          <w:rFonts w:cs="Times New Roman"/>
          <w:noProof/>
          <w:szCs w:val="24"/>
        </w:rPr>
        <w:t>, 171S-4S.</w:t>
      </w:r>
    </w:p>
    <w:p w14:paraId="6C27D54D" w14:textId="77777777" w:rsidR="0031058B" w:rsidRDefault="0031058B" w:rsidP="0031058B">
      <w:pPr>
        <w:spacing w:line="360" w:lineRule="auto"/>
        <w:rPr>
          <w:rFonts w:cs="Times New Roman"/>
          <w:noProof/>
          <w:szCs w:val="24"/>
        </w:rPr>
      </w:pPr>
      <w:r>
        <w:rPr>
          <w:rFonts w:cs="Times New Roman"/>
          <w:noProof/>
          <w:szCs w:val="24"/>
        </w:rPr>
        <w:t>3.</w:t>
      </w:r>
      <w:r>
        <w:rPr>
          <w:rFonts w:cs="Times New Roman"/>
          <w:noProof/>
          <w:szCs w:val="24"/>
        </w:rPr>
        <w:tab/>
        <w:t xml:space="preserve">Scottish Collaborative Group. Scottish Collaborative Group Food Frequency Questionnaire.  </w:t>
      </w:r>
      <w:hyperlink r:id="rId8" w:history="1">
        <w:r w:rsidRPr="00DA448D">
          <w:rPr>
            <w:rStyle w:val="Hyperlink"/>
            <w:rFonts w:cs="Times New Roman"/>
            <w:noProof/>
            <w:szCs w:val="24"/>
          </w:rPr>
          <w:t>http://www.foodfrequency.org/</w:t>
        </w:r>
      </w:hyperlink>
      <w:r>
        <w:rPr>
          <w:rFonts w:cs="Times New Roman"/>
          <w:noProof/>
          <w:szCs w:val="24"/>
        </w:rPr>
        <w:t xml:space="preserve"> (accessed 5th May 2015).</w:t>
      </w:r>
    </w:p>
    <w:p w14:paraId="4F2ED72B" w14:textId="77777777" w:rsidR="0031058B" w:rsidRDefault="0031058B" w:rsidP="0031058B">
      <w:pPr>
        <w:spacing w:line="360" w:lineRule="auto"/>
        <w:rPr>
          <w:rFonts w:cs="Times New Roman"/>
          <w:noProof/>
          <w:szCs w:val="24"/>
        </w:rPr>
      </w:pPr>
      <w:r>
        <w:rPr>
          <w:rFonts w:cs="Times New Roman"/>
          <w:noProof/>
          <w:szCs w:val="24"/>
        </w:rPr>
        <w:t>4.</w:t>
      </w:r>
      <w:r>
        <w:rPr>
          <w:rFonts w:cs="Times New Roman"/>
          <w:noProof/>
          <w:szCs w:val="24"/>
        </w:rPr>
        <w:tab/>
        <w:t xml:space="preserve">Smith WCS, Crombie IC, Tavendale R et al. (1987) The Scottish Heart Health Survey - objectives and development of methods. </w:t>
      </w:r>
      <w:r w:rsidRPr="00DA448D">
        <w:rPr>
          <w:rFonts w:cs="Times New Roman"/>
          <w:i/>
          <w:noProof/>
          <w:szCs w:val="24"/>
        </w:rPr>
        <w:t>Health Bulletin</w:t>
      </w:r>
      <w:r>
        <w:rPr>
          <w:rFonts w:cs="Times New Roman"/>
          <w:noProof/>
          <w:szCs w:val="24"/>
        </w:rPr>
        <w:t xml:space="preserve"> </w:t>
      </w:r>
      <w:r w:rsidRPr="00DA448D">
        <w:rPr>
          <w:rFonts w:cs="Times New Roman"/>
          <w:b/>
          <w:noProof/>
          <w:szCs w:val="24"/>
        </w:rPr>
        <w:t>45</w:t>
      </w:r>
      <w:r>
        <w:rPr>
          <w:rFonts w:cs="Times New Roman"/>
          <w:noProof/>
          <w:szCs w:val="24"/>
        </w:rPr>
        <w:t>, 211-7.</w:t>
      </w:r>
    </w:p>
    <w:p w14:paraId="5301718C" w14:textId="77777777" w:rsidR="0031058B" w:rsidRDefault="0031058B" w:rsidP="0031058B">
      <w:pPr>
        <w:spacing w:line="360" w:lineRule="auto"/>
        <w:rPr>
          <w:rFonts w:cs="Times New Roman"/>
          <w:noProof/>
          <w:szCs w:val="24"/>
        </w:rPr>
      </w:pPr>
      <w:r>
        <w:rPr>
          <w:rFonts w:cs="Times New Roman"/>
          <w:noProof/>
          <w:szCs w:val="24"/>
        </w:rPr>
        <w:t>5.</w:t>
      </w:r>
      <w:r>
        <w:rPr>
          <w:rFonts w:cs="Times New Roman"/>
          <w:noProof/>
          <w:szCs w:val="24"/>
        </w:rPr>
        <w:tab/>
        <w:t xml:space="preserve">Allan KM, Prabhu N, Craig LC et al. (2015) Maternal vitamin D and E intakes during pregnancy are associated with asthma in children. </w:t>
      </w:r>
      <w:r w:rsidRPr="00DA448D">
        <w:rPr>
          <w:rFonts w:cs="Times New Roman"/>
          <w:i/>
          <w:noProof/>
          <w:szCs w:val="24"/>
        </w:rPr>
        <w:t>Eur Respir J</w:t>
      </w:r>
      <w:r>
        <w:rPr>
          <w:rFonts w:cs="Times New Roman"/>
          <w:noProof/>
          <w:szCs w:val="24"/>
        </w:rPr>
        <w:t xml:space="preserve"> </w:t>
      </w:r>
      <w:r w:rsidRPr="00DA448D">
        <w:rPr>
          <w:rFonts w:cs="Times New Roman"/>
          <w:b/>
          <w:noProof/>
          <w:szCs w:val="24"/>
        </w:rPr>
        <w:t>45</w:t>
      </w:r>
      <w:r>
        <w:rPr>
          <w:rFonts w:cs="Times New Roman"/>
          <w:noProof/>
          <w:szCs w:val="24"/>
        </w:rPr>
        <w:t>, 1027-36.</w:t>
      </w:r>
    </w:p>
    <w:p w14:paraId="796DFB65" w14:textId="77777777" w:rsidR="0031058B" w:rsidRDefault="0031058B" w:rsidP="0031058B">
      <w:pPr>
        <w:spacing w:line="360" w:lineRule="auto"/>
        <w:rPr>
          <w:rFonts w:cs="Times New Roman"/>
          <w:noProof/>
          <w:szCs w:val="24"/>
        </w:rPr>
      </w:pPr>
      <w:r>
        <w:rPr>
          <w:rFonts w:cs="Times New Roman"/>
          <w:noProof/>
          <w:szCs w:val="24"/>
        </w:rPr>
        <w:t>6.</w:t>
      </w:r>
      <w:r>
        <w:rPr>
          <w:rFonts w:cs="Times New Roman"/>
          <w:noProof/>
          <w:szCs w:val="24"/>
        </w:rPr>
        <w:tab/>
        <w:t xml:space="preserve">Theodoratou E, Farrington SM, Tenesa A et al. (2014) Associations between dietary and lifestyle risk factors and colorectal cancer in the Scottish population. </w:t>
      </w:r>
      <w:r w:rsidRPr="00DA448D">
        <w:rPr>
          <w:rFonts w:cs="Times New Roman"/>
          <w:i/>
          <w:noProof/>
          <w:szCs w:val="24"/>
        </w:rPr>
        <w:t>Eur J Cancer Prev</w:t>
      </w:r>
      <w:r>
        <w:rPr>
          <w:rFonts w:cs="Times New Roman"/>
          <w:noProof/>
          <w:szCs w:val="24"/>
        </w:rPr>
        <w:t xml:space="preserve"> </w:t>
      </w:r>
      <w:r w:rsidRPr="00DA448D">
        <w:rPr>
          <w:rFonts w:cs="Times New Roman"/>
          <w:b/>
          <w:noProof/>
          <w:szCs w:val="24"/>
        </w:rPr>
        <w:t>23</w:t>
      </w:r>
      <w:r>
        <w:rPr>
          <w:rFonts w:cs="Times New Roman"/>
          <w:noProof/>
          <w:szCs w:val="24"/>
        </w:rPr>
        <w:t>, 8-17.</w:t>
      </w:r>
    </w:p>
    <w:p w14:paraId="0B525558" w14:textId="77777777" w:rsidR="0031058B" w:rsidRDefault="0031058B" w:rsidP="0031058B">
      <w:pPr>
        <w:spacing w:line="360" w:lineRule="auto"/>
        <w:rPr>
          <w:rFonts w:cs="Times New Roman"/>
          <w:noProof/>
          <w:szCs w:val="24"/>
        </w:rPr>
      </w:pPr>
      <w:r>
        <w:rPr>
          <w:rFonts w:cs="Times New Roman"/>
          <w:noProof/>
          <w:szCs w:val="24"/>
        </w:rPr>
        <w:t>7.</w:t>
      </w:r>
      <w:r>
        <w:rPr>
          <w:rFonts w:cs="Times New Roman"/>
          <w:noProof/>
          <w:szCs w:val="24"/>
        </w:rPr>
        <w:tab/>
        <w:t xml:space="preserve">Masson LF, McNeill G, Tomany JO et al. (2003) Statistical approaches for assessing the relative validity of a food-frequency questionnaire: use of correlation coefficients and the kappa statistic. </w:t>
      </w:r>
      <w:r w:rsidRPr="00DA448D">
        <w:rPr>
          <w:rFonts w:cs="Times New Roman"/>
          <w:i/>
          <w:noProof/>
          <w:szCs w:val="24"/>
        </w:rPr>
        <w:t>Public Health Nutr</w:t>
      </w:r>
      <w:r>
        <w:rPr>
          <w:rFonts w:cs="Times New Roman"/>
          <w:noProof/>
          <w:szCs w:val="24"/>
        </w:rPr>
        <w:t xml:space="preserve"> </w:t>
      </w:r>
      <w:r w:rsidRPr="00DA448D">
        <w:rPr>
          <w:rFonts w:cs="Times New Roman"/>
          <w:b/>
          <w:noProof/>
          <w:szCs w:val="24"/>
        </w:rPr>
        <w:t>6</w:t>
      </w:r>
      <w:r>
        <w:rPr>
          <w:rFonts w:cs="Times New Roman"/>
          <w:noProof/>
          <w:szCs w:val="24"/>
        </w:rPr>
        <w:t>, 313-21.</w:t>
      </w:r>
    </w:p>
    <w:p w14:paraId="70A0C9FD" w14:textId="77777777" w:rsidR="0031058B" w:rsidRDefault="0031058B" w:rsidP="0031058B">
      <w:pPr>
        <w:spacing w:line="360" w:lineRule="auto"/>
        <w:rPr>
          <w:rFonts w:cs="Times New Roman"/>
          <w:noProof/>
          <w:szCs w:val="24"/>
        </w:rPr>
      </w:pPr>
      <w:r>
        <w:rPr>
          <w:rFonts w:cs="Times New Roman"/>
          <w:noProof/>
          <w:szCs w:val="24"/>
        </w:rPr>
        <w:t>8.</w:t>
      </w:r>
      <w:r>
        <w:rPr>
          <w:rFonts w:cs="Times New Roman"/>
          <w:noProof/>
          <w:szCs w:val="24"/>
        </w:rPr>
        <w:tab/>
        <w:t xml:space="preserve">Subar AF, Thompson FE, Kipnis V et al. (2001) Comparative validation of the Block, Willett, and National Cancer Institute food frequency questionnaires : the Eating at America's Table Study. </w:t>
      </w:r>
      <w:r w:rsidRPr="00DA448D">
        <w:rPr>
          <w:rFonts w:cs="Times New Roman"/>
          <w:i/>
          <w:noProof/>
          <w:szCs w:val="24"/>
        </w:rPr>
        <w:t>Am J Epidemiol</w:t>
      </w:r>
      <w:r>
        <w:rPr>
          <w:rFonts w:cs="Times New Roman"/>
          <w:noProof/>
          <w:szCs w:val="24"/>
        </w:rPr>
        <w:t xml:space="preserve"> </w:t>
      </w:r>
      <w:r w:rsidRPr="00DA448D">
        <w:rPr>
          <w:rFonts w:cs="Times New Roman"/>
          <w:b/>
          <w:noProof/>
          <w:szCs w:val="24"/>
        </w:rPr>
        <w:t>154</w:t>
      </w:r>
      <w:r>
        <w:rPr>
          <w:rFonts w:cs="Times New Roman"/>
          <w:noProof/>
          <w:szCs w:val="24"/>
        </w:rPr>
        <w:t>, 1089-99.</w:t>
      </w:r>
    </w:p>
    <w:p w14:paraId="6371D184" w14:textId="77777777" w:rsidR="0031058B" w:rsidRDefault="0031058B" w:rsidP="0031058B">
      <w:pPr>
        <w:spacing w:line="360" w:lineRule="auto"/>
        <w:rPr>
          <w:rFonts w:cs="Times New Roman"/>
          <w:noProof/>
          <w:szCs w:val="24"/>
        </w:rPr>
      </w:pPr>
      <w:r>
        <w:rPr>
          <w:rFonts w:cs="Times New Roman"/>
          <w:noProof/>
          <w:szCs w:val="24"/>
        </w:rPr>
        <w:t>9.</w:t>
      </w:r>
      <w:r>
        <w:rPr>
          <w:rFonts w:cs="Times New Roman"/>
          <w:noProof/>
          <w:szCs w:val="24"/>
        </w:rPr>
        <w:tab/>
        <w:t>The Scottish Government. The Scottish Health Survey 2010 Volume 2: Technical Report. 2010.</w:t>
      </w:r>
    </w:p>
    <w:p w14:paraId="207F904B" w14:textId="77777777" w:rsidR="0031058B" w:rsidRDefault="0031058B" w:rsidP="0031058B">
      <w:pPr>
        <w:spacing w:line="360" w:lineRule="auto"/>
        <w:rPr>
          <w:rFonts w:cs="Times New Roman"/>
          <w:noProof/>
          <w:szCs w:val="24"/>
        </w:rPr>
      </w:pPr>
      <w:r>
        <w:rPr>
          <w:rFonts w:cs="Times New Roman"/>
          <w:noProof/>
          <w:szCs w:val="24"/>
        </w:rPr>
        <w:t>10.</w:t>
      </w:r>
      <w:r>
        <w:rPr>
          <w:rFonts w:cs="Times New Roman"/>
          <w:noProof/>
          <w:szCs w:val="24"/>
        </w:rPr>
        <w:tab/>
        <w:t xml:space="preserve">Henry CJ. (2005) Basal metabolic rate studies in humans: measurement and development of new equations. </w:t>
      </w:r>
      <w:r w:rsidRPr="00DA448D">
        <w:rPr>
          <w:rFonts w:cs="Times New Roman"/>
          <w:i/>
          <w:noProof/>
          <w:szCs w:val="24"/>
        </w:rPr>
        <w:t>Public Health Nutr</w:t>
      </w:r>
      <w:r>
        <w:rPr>
          <w:rFonts w:cs="Times New Roman"/>
          <w:noProof/>
          <w:szCs w:val="24"/>
        </w:rPr>
        <w:t xml:space="preserve"> </w:t>
      </w:r>
      <w:r w:rsidRPr="00DA448D">
        <w:rPr>
          <w:rFonts w:cs="Times New Roman"/>
          <w:b/>
          <w:noProof/>
          <w:szCs w:val="24"/>
        </w:rPr>
        <w:t>8</w:t>
      </w:r>
      <w:r>
        <w:rPr>
          <w:rFonts w:cs="Times New Roman"/>
          <w:noProof/>
          <w:szCs w:val="24"/>
        </w:rPr>
        <w:t>, 1133-52.</w:t>
      </w:r>
    </w:p>
    <w:p w14:paraId="58CF50D5" w14:textId="77777777" w:rsidR="0031058B" w:rsidRDefault="0031058B" w:rsidP="0031058B">
      <w:pPr>
        <w:spacing w:line="360" w:lineRule="auto"/>
        <w:rPr>
          <w:rFonts w:cs="Times New Roman"/>
          <w:noProof/>
          <w:szCs w:val="24"/>
        </w:rPr>
      </w:pPr>
      <w:r>
        <w:rPr>
          <w:rFonts w:cs="Times New Roman"/>
          <w:noProof/>
          <w:szCs w:val="24"/>
        </w:rPr>
        <w:t>11.</w:t>
      </w:r>
      <w:r>
        <w:rPr>
          <w:rFonts w:cs="Times New Roman"/>
          <w:noProof/>
          <w:szCs w:val="24"/>
        </w:rPr>
        <w:tab/>
        <w:t>Food Standards Agency (2002) McCance and Widdowson's The Composition of Foods Integrated Dataset 6th Edition, Cambridge Royal Society of Chemistry.</w:t>
      </w:r>
    </w:p>
    <w:p w14:paraId="245CCF13" w14:textId="77777777" w:rsidR="0031058B" w:rsidRDefault="0031058B" w:rsidP="0031058B">
      <w:pPr>
        <w:spacing w:line="360" w:lineRule="auto"/>
        <w:rPr>
          <w:rFonts w:cs="Times New Roman"/>
          <w:noProof/>
          <w:szCs w:val="24"/>
        </w:rPr>
      </w:pPr>
      <w:r>
        <w:rPr>
          <w:rFonts w:cs="Times New Roman"/>
          <w:noProof/>
          <w:szCs w:val="24"/>
        </w:rPr>
        <w:t>12.</w:t>
      </w:r>
      <w:r>
        <w:rPr>
          <w:rFonts w:cs="Times New Roman"/>
          <w:noProof/>
          <w:szCs w:val="24"/>
        </w:rPr>
        <w:tab/>
        <w:t>Nelson M, Atkinson M, Meyer J Food Portion Sizes: A Users Guide to the Photographic Atlas: Nutritional Epidemiology Group UK, Food Standards Agency.</w:t>
      </w:r>
    </w:p>
    <w:p w14:paraId="1780E1A0" w14:textId="77777777" w:rsidR="0031058B" w:rsidRDefault="0031058B" w:rsidP="0031058B">
      <w:pPr>
        <w:spacing w:line="360" w:lineRule="auto"/>
        <w:rPr>
          <w:rFonts w:cs="Times New Roman"/>
          <w:noProof/>
          <w:szCs w:val="24"/>
        </w:rPr>
      </w:pPr>
      <w:r>
        <w:rPr>
          <w:rFonts w:cs="Times New Roman"/>
          <w:noProof/>
          <w:szCs w:val="24"/>
        </w:rPr>
        <w:t>13.</w:t>
      </w:r>
      <w:r>
        <w:rPr>
          <w:rFonts w:cs="Times New Roman"/>
          <w:noProof/>
          <w:szCs w:val="24"/>
        </w:rPr>
        <w:tab/>
        <w:t xml:space="preserve">Poslusna K, Ruprich J, de Vries JH et al. (2009) Misreporting of energy and micronutrient intake estimated by food records and 24 hour recalls, control and adjustment methods in practice. </w:t>
      </w:r>
      <w:r w:rsidRPr="00DA448D">
        <w:rPr>
          <w:rFonts w:cs="Times New Roman"/>
          <w:i/>
          <w:noProof/>
          <w:szCs w:val="24"/>
        </w:rPr>
        <w:t>Br J Nutr</w:t>
      </w:r>
      <w:r>
        <w:rPr>
          <w:rFonts w:cs="Times New Roman"/>
          <w:noProof/>
          <w:szCs w:val="24"/>
        </w:rPr>
        <w:t xml:space="preserve"> </w:t>
      </w:r>
      <w:r>
        <w:rPr>
          <w:rFonts w:cs="Times New Roman"/>
          <w:b/>
          <w:noProof/>
          <w:szCs w:val="24"/>
        </w:rPr>
        <w:t>101</w:t>
      </w:r>
      <w:r>
        <w:rPr>
          <w:rFonts w:cs="Times New Roman"/>
          <w:noProof/>
          <w:szCs w:val="24"/>
        </w:rPr>
        <w:t>, S73-85.</w:t>
      </w:r>
    </w:p>
    <w:p w14:paraId="465C62CF" w14:textId="77777777" w:rsidR="0031058B" w:rsidRDefault="0031058B" w:rsidP="0031058B">
      <w:pPr>
        <w:spacing w:line="360" w:lineRule="auto"/>
        <w:rPr>
          <w:rFonts w:cs="Times New Roman"/>
          <w:noProof/>
          <w:szCs w:val="24"/>
        </w:rPr>
      </w:pPr>
      <w:r>
        <w:rPr>
          <w:rFonts w:cs="Times New Roman"/>
          <w:noProof/>
          <w:szCs w:val="24"/>
        </w:rPr>
        <w:t>14.</w:t>
      </w:r>
      <w:r>
        <w:rPr>
          <w:rFonts w:cs="Times New Roman"/>
          <w:noProof/>
          <w:szCs w:val="24"/>
        </w:rPr>
        <w:tab/>
      </w:r>
      <w:r>
        <w:rPr>
          <w:noProof/>
        </w:rPr>
        <w:t>Bland JM, Altman DG (1986)</w:t>
      </w:r>
      <w:r w:rsidRPr="0031058B">
        <w:rPr>
          <w:noProof/>
        </w:rPr>
        <w:t xml:space="preserve"> Statistical methods for assessing agreement between two methods of clinical measurement. </w:t>
      </w:r>
      <w:r w:rsidRPr="00686347">
        <w:rPr>
          <w:i/>
          <w:noProof/>
        </w:rPr>
        <w:t>Lancet</w:t>
      </w:r>
      <w:r>
        <w:rPr>
          <w:noProof/>
        </w:rPr>
        <w:t xml:space="preserve"> </w:t>
      </w:r>
      <w:r w:rsidRPr="00686347">
        <w:rPr>
          <w:b/>
          <w:noProof/>
        </w:rPr>
        <w:t>1</w:t>
      </w:r>
      <w:r>
        <w:rPr>
          <w:noProof/>
        </w:rPr>
        <w:t xml:space="preserve">, </w:t>
      </w:r>
      <w:r w:rsidRPr="0031058B">
        <w:rPr>
          <w:noProof/>
        </w:rPr>
        <w:t>307-10.</w:t>
      </w:r>
    </w:p>
    <w:p w14:paraId="61477511" w14:textId="77777777" w:rsidR="0031058B" w:rsidRDefault="0031058B" w:rsidP="0031058B">
      <w:pPr>
        <w:spacing w:line="360" w:lineRule="auto"/>
        <w:rPr>
          <w:rFonts w:cs="Times New Roman"/>
          <w:noProof/>
          <w:szCs w:val="24"/>
        </w:rPr>
      </w:pPr>
      <w:r>
        <w:rPr>
          <w:rFonts w:cs="Times New Roman"/>
          <w:noProof/>
          <w:szCs w:val="24"/>
        </w:rPr>
        <w:t>15.</w:t>
      </w:r>
      <w:r>
        <w:rPr>
          <w:rFonts w:cs="Times New Roman"/>
          <w:noProof/>
          <w:szCs w:val="24"/>
        </w:rPr>
        <w:tab/>
        <w:t xml:space="preserve">Boucher B, Cotterchio M, Kreiger N et al. (2006) Validity and reliability of the Block98 food-frequency questionnaire in a sample of Canadian women. </w:t>
      </w:r>
      <w:r w:rsidRPr="00DA448D">
        <w:rPr>
          <w:rFonts w:cs="Times New Roman"/>
          <w:i/>
          <w:noProof/>
          <w:szCs w:val="24"/>
        </w:rPr>
        <w:t>Public Health Nutr</w:t>
      </w:r>
      <w:r>
        <w:rPr>
          <w:rFonts w:cs="Times New Roman"/>
          <w:noProof/>
          <w:szCs w:val="24"/>
        </w:rPr>
        <w:t xml:space="preserve"> </w:t>
      </w:r>
      <w:r w:rsidRPr="00DA448D">
        <w:rPr>
          <w:rFonts w:cs="Times New Roman"/>
          <w:b/>
          <w:noProof/>
          <w:szCs w:val="24"/>
        </w:rPr>
        <w:t>9</w:t>
      </w:r>
      <w:r>
        <w:rPr>
          <w:rFonts w:cs="Times New Roman"/>
          <w:noProof/>
          <w:szCs w:val="24"/>
        </w:rPr>
        <w:t>, 84-93.</w:t>
      </w:r>
    </w:p>
    <w:p w14:paraId="0D62ED2A" w14:textId="77777777" w:rsidR="0031058B" w:rsidRDefault="0031058B" w:rsidP="0031058B">
      <w:pPr>
        <w:spacing w:line="360" w:lineRule="auto"/>
        <w:rPr>
          <w:rFonts w:cs="Times New Roman"/>
          <w:noProof/>
          <w:szCs w:val="24"/>
        </w:rPr>
      </w:pPr>
      <w:r>
        <w:rPr>
          <w:rFonts w:cs="Times New Roman"/>
          <w:noProof/>
          <w:szCs w:val="24"/>
        </w:rPr>
        <w:lastRenderedPageBreak/>
        <w:t>16.</w:t>
      </w:r>
      <w:r>
        <w:rPr>
          <w:rFonts w:cs="Times New Roman"/>
          <w:noProof/>
          <w:szCs w:val="24"/>
        </w:rPr>
        <w:tab/>
        <w:t xml:space="preserve">Lassale C, Guilbert C, Keogh J et al. (2009) Estimating food intakes in Australia: validation of the Commonwealth Scientific and Industrial Research Organisation (CSIRO) food frequency questionnaire against weighed dietary intakes. </w:t>
      </w:r>
      <w:r w:rsidRPr="00DA448D">
        <w:rPr>
          <w:rFonts w:cs="Times New Roman"/>
          <w:i/>
          <w:noProof/>
          <w:szCs w:val="24"/>
        </w:rPr>
        <w:t>J Hum Nutr Diet</w:t>
      </w:r>
      <w:r>
        <w:rPr>
          <w:rFonts w:cs="Times New Roman"/>
          <w:noProof/>
          <w:szCs w:val="24"/>
        </w:rPr>
        <w:t xml:space="preserve"> </w:t>
      </w:r>
      <w:r w:rsidRPr="00DA448D">
        <w:rPr>
          <w:rFonts w:cs="Times New Roman"/>
          <w:b/>
          <w:noProof/>
          <w:szCs w:val="24"/>
        </w:rPr>
        <w:t>22</w:t>
      </w:r>
      <w:r>
        <w:rPr>
          <w:rFonts w:cs="Times New Roman"/>
          <w:noProof/>
          <w:szCs w:val="24"/>
        </w:rPr>
        <w:t>, 559-66.</w:t>
      </w:r>
    </w:p>
    <w:p w14:paraId="27310B86" w14:textId="77777777" w:rsidR="0031058B" w:rsidRDefault="0031058B" w:rsidP="0031058B">
      <w:pPr>
        <w:spacing w:line="360" w:lineRule="auto"/>
        <w:rPr>
          <w:rFonts w:cs="Times New Roman"/>
          <w:noProof/>
          <w:szCs w:val="24"/>
        </w:rPr>
      </w:pPr>
      <w:r>
        <w:rPr>
          <w:rFonts w:cs="Times New Roman"/>
          <w:noProof/>
          <w:szCs w:val="24"/>
        </w:rPr>
        <w:t>17.</w:t>
      </w:r>
      <w:r>
        <w:rPr>
          <w:rFonts w:cs="Times New Roman"/>
          <w:noProof/>
          <w:szCs w:val="24"/>
        </w:rPr>
        <w:tab/>
        <w:t xml:space="preserve">Henriquez-Sanchez P, Sanchez-Villegas A, Doreste-Alonso J et al. (2009) Dietary assessment methods for micronutrient intake: a systematic review on vitamins. </w:t>
      </w:r>
      <w:r w:rsidRPr="00DA448D">
        <w:rPr>
          <w:rFonts w:cs="Times New Roman"/>
          <w:i/>
          <w:noProof/>
          <w:szCs w:val="24"/>
        </w:rPr>
        <w:t>Br J Nutr</w:t>
      </w:r>
      <w:r>
        <w:rPr>
          <w:rFonts w:cs="Times New Roman"/>
          <w:noProof/>
          <w:szCs w:val="24"/>
        </w:rPr>
        <w:t xml:space="preserve"> </w:t>
      </w:r>
      <w:r>
        <w:rPr>
          <w:rFonts w:cs="Times New Roman"/>
          <w:b/>
          <w:noProof/>
          <w:szCs w:val="24"/>
        </w:rPr>
        <w:t>102</w:t>
      </w:r>
      <w:r>
        <w:rPr>
          <w:rFonts w:cs="Times New Roman"/>
          <w:noProof/>
          <w:szCs w:val="24"/>
        </w:rPr>
        <w:t>, S10-37.</w:t>
      </w:r>
    </w:p>
    <w:p w14:paraId="1F93CE0D" w14:textId="77777777" w:rsidR="0031058B" w:rsidRDefault="0031058B" w:rsidP="0031058B">
      <w:pPr>
        <w:spacing w:line="360" w:lineRule="auto"/>
        <w:rPr>
          <w:rFonts w:cs="Times New Roman"/>
          <w:noProof/>
          <w:szCs w:val="24"/>
        </w:rPr>
      </w:pPr>
      <w:r>
        <w:rPr>
          <w:rFonts w:cs="Times New Roman"/>
          <w:noProof/>
          <w:szCs w:val="24"/>
        </w:rPr>
        <w:t>18.</w:t>
      </w:r>
      <w:r>
        <w:rPr>
          <w:rFonts w:cs="Times New Roman"/>
          <w:noProof/>
          <w:szCs w:val="24"/>
        </w:rPr>
        <w:tab/>
        <w:t xml:space="preserve">van de Mortel TF. (2008) Faking it: social desirability response bias in self-report research. </w:t>
      </w:r>
      <w:r w:rsidRPr="00DA448D">
        <w:rPr>
          <w:rFonts w:cs="Times New Roman"/>
          <w:i/>
          <w:noProof/>
          <w:szCs w:val="24"/>
        </w:rPr>
        <w:t>Australian Journal of Advanced Nursing</w:t>
      </w:r>
      <w:r>
        <w:rPr>
          <w:rFonts w:cs="Times New Roman"/>
          <w:noProof/>
          <w:szCs w:val="24"/>
        </w:rPr>
        <w:t xml:space="preserve"> </w:t>
      </w:r>
      <w:r w:rsidRPr="00DA448D">
        <w:rPr>
          <w:rFonts w:cs="Times New Roman"/>
          <w:b/>
          <w:noProof/>
          <w:szCs w:val="24"/>
        </w:rPr>
        <w:t>25</w:t>
      </w:r>
      <w:r>
        <w:rPr>
          <w:rFonts w:cs="Times New Roman"/>
          <w:noProof/>
          <w:szCs w:val="24"/>
        </w:rPr>
        <w:t>, 40.</w:t>
      </w:r>
    </w:p>
    <w:p w14:paraId="04548F4F" w14:textId="77777777" w:rsidR="0031058B" w:rsidRDefault="0031058B" w:rsidP="0031058B">
      <w:pPr>
        <w:spacing w:line="360" w:lineRule="auto"/>
        <w:rPr>
          <w:rFonts w:cs="Times New Roman"/>
          <w:noProof/>
          <w:szCs w:val="24"/>
        </w:rPr>
      </w:pPr>
      <w:r>
        <w:rPr>
          <w:rFonts w:cs="Times New Roman"/>
          <w:noProof/>
          <w:szCs w:val="24"/>
        </w:rPr>
        <w:t>19.</w:t>
      </w:r>
      <w:r>
        <w:rPr>
          <w:rFonts w:cs="Times New Roman"/>
          <w:noProof/>
          <w:szCs w:val="24"/>
        </w:rPr>
        <w:tab/>
        <w:t xml:space="preserve">Winkler JT. (2005) The fundamental flaw in obesity research. </w:t>
      </w:r>
      <w:r w:rsidRPr="00DA448D">
        <w:rPr>
          <w:rFonts w:cs="Times New Roman"/>
          <w:i/>
          <w:noProof/>
          <w:szCs w:val="24"/>
        </w:rPr>
        <w:t>Obes Rev</w:t>
      </w:r>
      <w:r>
        <w:rPr>
          <w:rFonts w:cs="Times New Roman"/>
          <w:noProof/>
          <w:szCs w:val="24"/>
        </w:rPr>
        <w:t xml:space="preserve"> </w:t>
      </w:r>
      <w:r w:rsidRPr="00DA448D">
        <w:rPr>
          <w:rFonts w:cs="Times New Roman"/>
          <w:b/>
          <w:noProof/>
          <w:szCs w:val="24"/>
        </w:rPr>
        <w:t>6</w:t>
      </w:r>
      <w:r>
        <w:rPr>
          <w:rFonts w:cs="Times New Roman"/>
          <w:noProof/>
          <w:szCs w:val="24"/>
        </w:rPr>
        <w:t>, 199-202.</w:t>
      </w:r>
    </w:p>
    <w:p w14:paraId="3B0A8139" w14:textId="77777777" w:rsidR="0031058B" w:rsidRDefault="0031058B" w:rsidP="0031058B">
      <w:pPr>
        <w:spacing w:line="360" w:lineRule="auto"/>
        <w:rPr>
          <w:rFonts w:cs="Times New Roman"/>
          <w:noProof/>
          <w:szCs w:val="24"/>
        </w:rPr>
      </w:pPr>
      <w:r>
        <w:rPr>
          <w:rFonts w:cs="Times New Roman"/>
          <w:noProof/>
          <w:szCs w:val="24"/>
        </w:rPr>
        <w:t>20.</w:t>
      </w:r>
      <w:r>
        <w:rPr>
          <w:rFonts w:cs="Times New Roman"/>
          <w:noProof/>
          <w:szCs w:val="24"/>
        </w:rPr>
        <w:tab/>
        <w:t>Altman DG (1991) Practical Statistics for Medical Research, London: Chapman and Hall.</w:t>
      </w:r>
    </w:p>
    <w:p w14:paraId="582C6EA1" w14:textId="1D0C320A" w:rsidR="0031058B" w:rsidRDefault="0031058B" w:rsidP="0031058B">
      <w:pPr>
        <w:spacing w:before="120" w:line="360" w:lineRule="auto"/>
        <w:rPr>
          <w:rFonts w:cs="Times New Roman"/>
          <w:szCs w:val="24"/>
        </w:rPr>
      </w:pPr>
      <w:r w:rsidRPr="00A142E0">
        <w:rPr>
          <w:rFonts w:cs="Times New Roman"/>
          <w:szCs w:val="24"/>
        </w:rPr>
        <w:fldChar w:fldCharType="end"/>
      </w:r>
    </w:p>
    <w:p w14:paraId="0E6952F2" w14:textId="77777777" w:rsidR="0031058B" w:rsidRDefault="0031058B">
      <w:pPr>
        <w:spacing w:after="200" w:line="276" w:lineRule="auto"/>
        <w:rPr>
          <w:rFonts w:cs="Times New Roman"/>
          <w:szCs w:val="24"/>
        </w:rPr>
      </w:pPr>
      <w:r>
        <w:rPr>
          <w:rFonts w:cs="Times New Roman"/>
          <w:szCs w:val="24"/>
        </w:rPr>
        <w:br w:type="page"/>
      </w:r>
    </w:p>
    <w:p w14:paraId="5C088B51" w14:textId="3B9CEE28" w:rsidR="00A17773" w:rsidRPr="00AB5FC8" w:rsidRDefault="00A17773" w:rsidP="0031058B">
      <w:pPr>
        <w:spacing w:before="120" w:line="360" w:lineRule="auto"/>
        <w:rPr>
          <w:rFonts w:cs="Times New Roman"/>
          <w:szCs w:val="24"/>
        </w:rPr>
      </w:pPr>
      <w:r w:rsidRPr="00AB5FC8">
        <w:rPr>
          <w:rFonts w:cs="Times New Roman"/>
          <w:b/>
          <w:szCs w:val="24"/>
        </w:rPr>
        <w:lastRenderedPageBreak/>
        <w:t>Table 1.</w:t>
      </w:r>
      <w:r w:rsidRPr="00AB5FC8">
        <w:rPr>
          <w:rFonts w:cs="Times New Roman"/>
          <w:szCs w:val="24"/>
        </w:rPr>
        <w:t xml:space="preserve"> Demographic characteristics of the 96 participants included in the study.</w:t>
      </w:r>
    </w:p>
    <w:tbl>
      <w:tblPr>
        <w:tblStyle w:val="TableGrid"/>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4292"/>
        <w:gridCol w:w="2080"/>
        <w:gridCol w:w="2190"/>
      </w:tblGrid>
      <w:tr w:rsidR="00A17773" w:rsidRPr="00AB5FC8" w14:paraId="564CD6D0" w14:textId="77777777" w:rsidTr="00C8662C">
        <w:trPr>
          <w:jc w:val="center"/>
        </w:trPr>
        <w:tc>
          <w:tcPr>
            <w:tcW w:w="7664" w:type="dxa"/>
            <w:gridSpan w:val="3"/>
            <w:tcBorders>
              <w:top w:val="single" w:sz="4" w:space="0" w:color="auto"/>
              <w:bottom w:val="single" w:sz="4" w:space="0" w:color="auto"/>
            </w:tcBorders>
            <w:shd w:val="clear" w:color="auto" w:fill="auto"/>
            <w:vAlign w:val="center"/>
          </w:tcPr>
          <w:p w14:paraId="4ED59CC8" w14:textId="77777777" w:rsidR="00A17773" w:rsidRPr="00AB5FC8" w:rsidRDefault="00A17773" w:rsidP="00A17773">
            <w:pPr>
              <w:spacing w:before="40" w:after="40"/>
              <w:rPr>
                <w:rFonts w:cs="Times New Roman"/>
                <w:b/>
              </w:rPr>
            </w:pPr>
            <w:r w:rsidRPr="00AB5FC8">
              <w:rPr>
                <w:rFonts w:cs="Times New Roman"/>
                <w:b/>
              </w:rPr>
              <w:t>Demographic characteristics</w:t>
            </w:r>
          </w:p>
        </w:tc>
        <w:tc>
          <w:tcPr>
            <w:tcW w:w="2190" w:type="dxa"/>
            <w:tcBorders>
              <w:top w:val="single" w:sz="4" w:space="0" w:color="auto"/>
              <w:bottom w:val="single" w:sz="4" w:space="0" w:color="auto"/>
            </w:tcBorders>
            <w:vAlign w:val="center"/>
          </w:tcPr>
          <w:p w14:paraId="73EC963F" w14:textId="77777777" w:rsidR="00A17773" w:rsidRPr="00AB5FC8" w:rsidRDefault="00A17773" w:rsidP="00A17773">
            <w:pPr>
              <w:spacing w:before="40" w:after="40"/>
              <w:jc w:val="center"/>
              <w:rPr>
                <w:rFonts w:cs="Times New Roman"/>
                <w:b/>
              </w:rPr>
            </w:pPr>
            <w:r w:rsidRPr="00AB5FC8">
              <w:rPr>
                <w:rFonts w:cs="Times New Roman"/>
                <w:b/>
              </w:rPr>
              <w:t>Mean (SD)</w:t>
            </w:r>
          </w:p>
        </w:tc>
      </w:tr>
      <w:tr w:rsidR="00A17773" w:rsidRPr="00AB5FC8" w14:paraId="061DC73F" w14:textId="77777777" w:rsidTr="00C8662C">
        <w:trPr>
          <w:jc w:val="center"/>
        </w:trPr>
        <w:tc>
          <w:tcPr>
            <w:tcW w:w="7664" w:type="dxa"/>
            <w:gridSpan w:val="3"/>
            <w:tcBorders>
              <w:top w:val="single" w:sz="4" w:space="0" w:color="auto"/>
            </w:tcBorders>
            <w:vAlign w:val="center"/>
          </w:tcPr>
          <w:p w14:paraId="5CD9C101" w14:textId="77777777" w:rsidR="00A17773" w:rsidRPr="00AB5FC8" w:rsidRDefault="00A17773" w:rsidP="00A17773">
            <w:pPr>
              <w:spacing w:before="40" w:after="40"/>
              <w:rPr>
                <w:rFonts w:cs="Times New Roman"/>
              </w:rPr>
            </w:pPr>
            <w:r w:rsidRPr="00AB5FC8">
              <w:rPr>
                <w:rFonts w:cs="Times New Roman"/>
              </w:rPr>
              <w:t xml:space="preserve">Age (years) </w:t>
            </w:r>
          </w:p>
        </w:tc>
        <w:tc>
          <w:tcPr>
            <w:tcW w:w="2190" w:type="dxa"/>
            <w:tcBorders>
              <w:top w:val="single" w:sz="4" w:space="0" w:color="auto"/>
            </w:tcBorders>
            <w:vAlign w:val="center"/>
          </w:tcPr>
          <w:p w14:paraId="28CE1C3B" w14:textId="77777777" w:rsidR="00A17773" w:rsidRPr="00AB5FC8" w:rsidRDefault="00A17773" w:rsidP="00A17773">
            <w:pPr>
              <w:spacing w:before="40" w:after="40"/>
              <w:jc w:val="center"/>
              <w:rPr>
                <w:rFonts w:cs="Times New Roman"/>
              </w:rPr>
            </w:pPr>
            <w:r w:rsidRPr="00AB5FC8">
              <w:rPr>
                <w:rFonts w:cs="Times New Roman"/>
              </w:rPr>
              <w:t>51.4 (11.1)</w:t>
            </w:r>
          </w:p>
        </w:tc>
      </w:tr>
      <w:tr w:rsidR="00A17773" w:rsidRPr="00AB5FC8" w14:paraId="28AF225B" w14:textId="77777777" w:rsidTr="00C8662C">
        <w:trPr>
          <w:jc w:val="center"/>
        </w:trPr>
        <w:tc>
          <w:tcPr>
            <w:tcW w:w="7664" w:type="dxa"/>
            <w:gridSpan w:val="3"/>
            <w:tcBorders>
              <w:bottom w:val="single" w:sz="4" w:space="0" w:color="auto"/>
            </w:tcBorders>
            <w:vAlign w:val="center"/>
          </w:tcPr>
          <w:p w14:paraId="3F717E20" w14:textId="77777777" w:rsidR="00A17773" w:rsidRPr="00AB5FC8" w:rsidRDefault="00A17773" w:rsidP="00A17773">
            <w:pPr>
              <w:spacing w:before="40" w:after="40"/>
              <w:rPr>
                <w:rFonts w:cs="Times New Roman"/>
                <w:vertAlign w:val="superscript"/>
              </w:rPr>
            </w:pPr>
            <w:r w:rsidRPr="00AB5FC8">
              <w:rPr>
                <w:rFonts w:cs="Times New Roman"/>
              </w:rPr>
              <w:t>BMI (kg/m</w:t>
            </w:r>
            <w:r w:rsidRPr="00AB5FC8">
              <w:rPr>
                <w:rFonts w:cs="Times New Roman"/>
                <w:vertAlign w:val="superscript"/>
              </w:rPr>
              <w:t>2</w:t>
            </w:r>
            <w:r w:rsidRPr="00AB5FC8">
              <w:rPr>
                <w:rFonts w:cs="Times New Roman"/>
              </w:rPr>
              <w:t>)</w:t>
            </w:r>
            <w:r w:rsidRPr="00AB5FC8">
              <w:rPr>
                <w:rFonts w:cs="Times New Roman"/>
                <w:vertAlign w:val="superscript"/>
              </w:rPr>
              <w:t xml:space="preserve"> ^</w:t>
            </w:r>
          </w:p>
        </w:tc>
        <w:tc>
          <w:tcPr>
            <w:tcW w:w="2190" w:type="dxa"/>
            <w:tcBorders>
              <w:bottom w:val="single" w:sz="4" w:space="0" w:color="auto"/>
            </w:tcBorders>
            <w:vAlign w:val="center"/>
          </w:tcPr>
          <w:p w14:paraId="00005AFC" w14:textId="77777777" w:rsidR="00A17773" w:rsidRPr="00AB5FC8" w:rsidRDefault="00A17773" w:rsidP="00A17773">
            <w:pPr>
              <w:spacing w:before="40" w:after="40"/>
              <w:jc w:val="center"/>
              <w:rPr>
                <w:rFonts w:cs="Times New Roman"/>
              </w:rPr>
            </w:pPr>
            <w:r w:rsidRPr="00AB5FC8">
              <w:rPr>
                <w:rFonts w:cs="Times New Roman"/>
              </w:rPr>
              <w:t>27.1 (4.9)</w:t>
            </w:r>
          </w:p>
        </w:tc>
      </w:tr>
      <w:tr w:rsidR="00A17773" w:rsidRPr="00AB5FC8" w14:paraId="794772B6" w14:textId="77777777" w:rsidTr="00C8662C">
        <w:trPr>
          <w:jc w:val="center"/>
        </w:trPr>
        <w:tc>
          <w:tcPr>
            <w:tcW w:w="5584" w:type="dxa"/>
            <w:gridSpan w:val="2"/>
            <w:tcBorders>
              <w:top w:val="single" w:sz="4" w:space="0" w:color="auto"/>
              <w:bottom w:val="single" w:sz="4" w:space="0" w:color="auto"/>
            </w:tcBorders>
            <w:vAlign w:val="center"/>
          </w:tcPr>
          <w:p w14:paraId="61C5C85C" w14:textId="77777777" w:rsidR="00A17773" w:rsidRPr="00AB5FC8" w:rsidRDefault="00A17773" w:rsidP="00A17773">
            <w:pPr>
              <w:spacing w:before="40" w:after="40"/>
              <w:rPr>
                <w:rFonts w:cs="Times New Roman"/>
              </w:rPr>
            </w:pPr>
          </w:p>
        </w:tc>
        <w:tc>
          <w:tcPr>
            <w:tcW w:w="2080" w:type="dxa"/>
            <w:tcBorders>
              <w:top w:val="single" w:sz="4" w:space="0" w:color="auto"/>
              <w:bottom w:val="single" w:sz="4" w:space="0" w:color="auto"/>
            </w:tcBorders>
            <w:vAlign w:val="center"/>
          </w:tcPr>
          <w:p w14:paraId="7BA46E19" w14:textId="77777777" w:rsidR="00A17773" w:rsidRPr="00AB5FC8" w:rsidRDefault="00A17773" w:rsidP="00A17773">
            <w:pPr>
              <w:spacing w:before="40" w:after="40"/>
              <w:jc w:val="center"/>
              <w:rPr>
                <w:rFonts w:cs="Times New Roman"/>
                <w:b/>
              </w:rPr>
            </w:pPr>
            <w:r w:rsidRPr="00AB5FC8">
              <w:rPr>
                <w:rFonts w:cs="Times New Roman"/>
                <w:b/>
              </w:rPr>
              <w:t>Number (n)</w:t>
            </w:r>
          </w:p>
        </w:tc>
        <w:tc>
          <w:tcPr>
            <w:tcW w:w="2190" w:type="dxa"/>
            <w:tcBorders>
              <w:top w:val="single" w:sz="4" w:space="0" w:color="auto"/>
              <w:bottom w:val="single" w:sz="4" w:space="0" w:color="auto"/>
            </w:tcBorders>
            <w:vAlign w:val="center"/>
          </w:tcPr>
          <w:p w14:paraId="6E20BEDF" w14:textId="77777777" w:rsidR="00A17773" w:rsidRPr="00AB5FC8" w:rsidRDefault="00A17773" w:rsidP="00A17773">
            <w:pPr>
              <w:spacing w:before="40" w:after="40"/>
              <w:jc w:val="center"/>
              <w:rPr>
                <w:rFonts w:cs="Times New Roman"/>
                <w:b/>
              </w:rPr>
            </w:pPr>
            <w:r w:rsidRPr="00AB5FC8">
              <w:rPr>
                <w:rFonts w:cs="Times New Roman"/>
                <w:b/>
              </w:rPr>
              <w:t>Percentage (%)</w:t>
            </w:r>
          </w:p>
        </w:tc>
      </w:tr>
      <w:tr w:rsidR="00A17773" w:rsidRPr="00AB5FC8" w14:paraId="37F64A5E" w14:textId="77777777" w:rsidTr="00C8662C">
        <w:trPr>
          <w:jc w:val="center"/>
        </w:trPr>
        <w:tc>
          <w:tcPr>
            <w:tcW w:w="1292" w:type="dxa"/>
            <w:vMerge w:val="restart"/>
            <w:tcBorders>
              <w:top w:val="single" w:sz="4" w:space="0" w:color="auto"/>
            </w:tcBorders>
          </w:tcPr>
          <w:p w14:paraId="45089A24" w14:textId="77777777" w:rsidR="00A17773" w:rsidRPr="00AB5FC8" w:rsidRDefault="00A17773" w:rsidP="00A17773">
            <w:pPr>
              <w:spacing w:before="40" w:after="40"/>
              <w:rPr>
                <w:rFonts w:cs="Times New Roman"/>
              </w:rPr>
            </w:pPr>
            <w:r w:rsidRPr="00AB5FC8">
              <w:rPr>
                <w:rFonts w:cs="Times New Roman"/>
              </w:rPr>
              <w:t>Sex</w:t>
            </w:r>
          </w:p>
        </w:tc>
        <w:tc>
          <w:tcPr>
            <w:tcW w:w="4292" w:type="dxa"/>
            <w:tcBorders>
              <w:top w:val="single" w:sz="4" w:space="0" w:color="auto"/>
            </w:tcBorders>
          </w:tcPr>
          <w:p w14:paraId="760E31D0" w14:textId="77777777" w:rsidR="00A17773" w:rsidRPr="00AB5FC8" w:rsidRDefault="00A17773" w:rsidP="00A17773">
            <w:pPr>
              <w:spacing w:before="40" w:after="40"/>
              <w:rPr>
                <w:rFonts w:cs="Times New Roman"/>
              </w:rPr>
            </w:pPr>
            <w:r w:rsidRPr="00AB5FC8">
              <w:rPr>
                <w:rFonts w:cs="Times New Roman"/>
              </w:rPr>
              <w:t>Male</w:t>
            </w:r>
          </w:p>
        </w:tc>
        <w:tc>
          <w:tcPr>
            <w:tcW w:w="2080" w:type="dxa"/>
            <w:tcBorders>
              <w:top w:val="single" w:sz="4" w:space="0" w:color="auto"/>
            </w:tcBorders>
            <w:vAlign w:val="center"/>
          </w:tcPr>
          <w:p w14:paraId="1999F77E" w14:textId="77777777" w:rsidR="00A17773" w:rsidRPr="00AB5FC8" w:rsidRDefault="00A17773" w:rsidP="00A17773">
            <w:pPr>
              <w:spacing w:before="40" w:after="40"/>
              <w:jc w:val="center"/>
              <w:rPr>
                <w:rFonts w:cs="Times New Roman"/>
              </w:rPr>
            </w:pPr>
            <w:r w:rsidRPr="00AB5FC8">
              <w:rPr>
                <w:rFonts w:cs="Times New Roman"/>
              </w:rPr>
              <w:t>40</w:t>
            </w:r>
          </w:p>
        </w:tc>
        <w:tc>
          <w:tcPr>
            <w:tcW w:w="2190" w:type="dxa"/>
            <w:tcBorders>
              <w:top w:val="single" w:sz="4" w:space="0" w:color="auto"/>
            </w:tcBorders>
            <w:vAlign w:val="center"/>
          </w:tcPr>
          <w:p w14:paraId="42B86B39" w14:textId="77777777" w:rsidR="00A17773" w:rsidRPr="00AB5FC8" w:rsidRDefault="00A17773" w:rsidP="00A17773">
            <w:pPr>
              <w:spacing w:before="40" w:after="40"/>
              <w:jc w:val="center"/>
              <w:rPr>
                <w:rFonts w:cs="Times New Roman"/>
              </w:rPr>
            </w:pPr>
            <w:r w:rsidRPr="00AB5FC8">
              <w:rPr>
                <w:rFonts w:cs="Times New Roman"/>
              </w:rPr>
              <w:t>42 %</w:t>
            </w:r>
          </w:p>
        </w:tc>
      </w:tr>
      <w:tr w:rsidR="00A17773" w:rsidRPr="00AB5FC8" w14:paraId="3775161A" w14:textId="77777777" w:rsidTr="00C8662C">
        <w:trPr>
          <w:jc w:val="center"/>
        </w:trPr>
        <w:tc>
          <w:tcPr>
            <w:tcW w:w="1292" w:type="dxa"/>
            <w:vMerge/>
            <w:vAlign w:val="center"/>
          </w:tcPr>
          <w:p w14:paraId="7E8FB7C2" w14:textId="77777777" w:rsidR="00A17773" w:rsidRPr="00AB5FC8" w:rsidRDefault="00A17773" w:rsidP="00A17773">
            <w:pPr>
              <w:spacing w:before="40" w:after="40"/>
              <w:rPr>
                <w:rFonts w:cs="Times New Roman"/>
              </w:rPr>
            </w:pPr>
          </w:p>
        </w:tc>
        <w:tc>
          <w:tcPr>
            <w:tcW w:w="4292" w:type="dxa"/>
          </w:tcPr>
          <w:p w14:paraId="6A8995D8" w14:textId="77777777" w:rsidR="00A17773" w:rsidRPr="00AB5FC8" w:rsidRDefault="00A17773" w:rsidP="00A17773">
            <w:pPr>
              <w:spacing w:before="40" w:after="40"/>
              <w:rPr>
                <w:rFonts w:cs="Times New Roman"/>
              </w:rPr>
            </w:pPr>
            <w:r w:rsidRPr="00AB5FC8">
              <w:rPr>
                <w:rFonts w:cs="Times New Roman"/>
              </w:rPr>
              <w:t>Female</w:t>
            </w:r>
          </w:p>
        </w:tc>
        <w:tc>
          <w:tcPr>
            <w:tcW w:w="2080" w:type="dxa"/>
            <w:vAlign w:val="center"/>
          </w:tcPr>
          <w:p w14:paraId="3B466FC9" w14:textId="77777777" w:rsidR="00A17773" w:rsidRPr="00AB5FC8" w:rsidRDefault="00A17773" w:rsidP="00A17773">
            <w:pPr>
              <w:spacing w:before="40" w:after="40"/>
              <w:jc w:val="center"/>
              <w:rPr>
                <w:rFonts w:cs="Times New Roman"/>
              </w:rPr>
            </w:pPr>
            <w:r w:rsidRPr="00AB5FC8">
              <w:rPr>
                <w:rFonts w:cs="Times New Roman"/>
              </w:rPr>
              <w:t>56</w:t>
            </w:r>
          </w:p>
        </w:tc>
        <w:tc>
          <w:tcPr>
            <w:tcW w:w="2190" w:type="dxa"/>
            <w:vAlign w:val="center"/>
          </w:tcPr>
          <w:p w14:paraId="183B5693" w14:textId="77777777" w:rsidR="00A17773" w:rsidRPr="00AB5FC8" w:rsidRDefault="00A17773" w:rsidP="00A17773">
            <w:pPr>
              <w:spacing w:before="40" w:after="40"/>
              <w:jc w:val="center"/>
              <w:rPr>
                <w:rFonts w:cs="Times New Roman"/>
              </w:rPr>
            </w:pPr>
            <w:r w:rsidRPr="00AB5FC8">
              <w:rPr>
                <w:rFonts w:cs="Times New Roman"/>
              </w:rPr>
              <w:t>58 %</w:t>
            </w:r>
          </w:p>
        </w:tc>
      </w:tr>
      <w:tr w:rsidR="00A17773" w:rsidRPr="00AB5FC8" w14:paraId="312386D2" w14:textId="77777777" w:rsidTr="00C8662C">
        <w:trPr>
          <w:jc w:val="center"/>
        </w:trPr>
        <w:tc>
          <w:tcPr>
            <w:tcW w:w="1292" w:type="dxa"/>
          </w:tcPr>
          <w:p w14:paraId="21DDAEFA" w14:textId="77777777" w:rsidR="00A17773" w:rsidRPr="00AB5FC8" w:rsidRDefault="00A17773" w:rsidP="00A17773">
            <w:pPr>
              <w:spacing w:before="40" w:after="40"/>
              <w:rPr>
                <w:rFonts w:cs="Times New Roman"/>
              </w:rPr>
            </w:pPr>
            <w:r w:rsidRPr="00AB5FC8">
              <w:rPr>
                <w:rFonts w:cs="Times New Roman"/>
              </w:rPr>
              <w:t>Residence</w:t>
            </w:r>
          </w:p>
        </w:tc>
        <w:tc>
          <w:tcPr>
            <w:tcW w:w="4292" w:type="dxa"/>
          </w:tcPr>
          <w:p w14:paraId="508E63E4" w14:textId="77777777" w:rsidR="00A17773" w:rsidRPr="00AB5FC8" w:rsidRDefault="00A17773" w:rsidP="00A17773">
            <w:pPr>
              <w:spacing w:before="40" w:after="40"/>
              <w:rPr>
                <w:rFonts w:cs="Times New Roman"/>
              </w:rPr>
            </w:pPr>
            <w:r w:rsidRPr="00AB5FC8">
              <w:rPr>
                <w:rFonts w:cs="Times New Roman"/>
              </w:rPr>
              <w:t>Large urban areas</w:t>
            </w:r>
          </w:p>
        </w:tc>
        <w:tc>
          <w:tcPr>
            <w:tcW w:w="2080" w:type="dxa"/>
            <w:vAlign w:val="center"/>
          </w:tcPr>
          <w:p w14:paraId="019B0F14" w14:textId="77777777" w:rsidR="00A17773" w:rsidRPr="00AB5FC8" w:rsidRDefault="00A17773" w:rsidP="00A17773">
            <w:pPr>
              <w:spacing w:before="40" w:after="40"/>
              <w:jc w:val="center"/>
              <w:rPr>
                <w:rFonts w:cs="Times New Roman"/>
              </w:rPr>
            </w:pPr>
            <w:r w:rsidRPr="00AB5FC8">
              <w:rPr>
                <w:rFonts w:cs="Times New Roman"/>
              </w:rPr>
              <w:t>29</w:t>
            </w:r>
          </w:p>
        </w:tc>
        <w:tc>
          <w:tcPr>
            <w:tcW w:w="2190" w:type="dxa"/>
            <w:vAlign w:val="center"/>
          </w:tcPr>
          <w:p w14:paraId="349E1F4C" w14:textId="77777777" w:rsidR="00A17773" w:rsidRPr="00AB5FC8" w:rsidRDefault="00A17773" w:rsidP="00A17773">
            <w:pPr>
              <w:spacing w:before="40" w:after="40"/>
              <w:jc w:val="center"/>
              <w:rPr>
                <w:rFonts w:cs="Times New Roman"/>
              </w:rPr>
            </w:pPr>
            <w:r w:rsidRPr="00AB5FC8">
              <w:rPr>
                <w:rFonts w:cs="Times New Roman"/>
              </w:rPr>
              <w:t>30 %</w:t>
            </w:r>
          </w:p>
        </w:tc>
      </w:tr>
      <w:tr w:rsidR="00A17773" w:rsidRPr="00AB5FC8" w14:paraId="3AFA78B7" w14:textId="77777777" w:rsidTr="00C8662C">
        <w:trPr>
          <w:jc w:val="center"/>
        </w:trPr>
        <w:tc>
          <w:tcPr>
            <w:tcW w:w="1292" w:type="dxa"/>
            <w:vAlign w:val="center"/>
          </w:tcPr>
          <w:p w14:paraId="3AF7EDF5" w14:textId="77777777" w:rsidR="00A17773" w:rsidRPr="00AB5FC8" w:rsidRDefault="00A17773" w:rsidP="00A17773">
            <w:pPr>
              <w:spacing w:before="40" w:after="40"/>
              <w:rPr>
                <w:rFonts w:cs="Times New Roman"/>
              </w:rPr>
            </w:pPr>
          </w:p>
        </w:tc>
        <w:tc>
          <w:tcPr>
            <w:tcW w:w="4292" w:type="dxa"/>
          </w:tcPr>
          <w:p w14:paraId="5470B305" w14:textId="77777777" w:rsidR="00A17773" w:rsidRPr="00AB5FC8" w:rsidRDefault="00A17773" w:rsidP="00A17773">
            <w:pPr>
              <w:spacing w:before="40" w:after="40"/>
              <w:rPr>
                <w:rFonts w:cs="Times New Roman"/>
              </w:rPr>
            </w:pPr>
            <w:r w:rsidRPr="00AB5FC8">
              <w:rPr>
                <w:rFonts w:cs="Times New Roman"/>
              </w:rPr>
              <w:t>Other urban areas</w:t>
            </w:r>
          </w:p>
        </w:tc>
        <w:tc>
          <w:tcPr>
            <w:tcW w:w="2080" w:type="dxa"/>
            <w:vAlign w:val="center"/>
          </w:tcPr>
          <w:p w14:paraId="0290B544" w14:textId="77777777" w:rsidR="00A17773" w:rsidRPr="00AB5FC8" w:rsidRDefault="00A17773" w:rsidP="00A17773">
            <w:pPr>
              <w:spacing w:before="40" w:after="40"/>
              <w:jc w:val="center"/>
              <w:rPr>
                <w:rFonts w:cs="Times New Roman"/>
              </w:rPr>
            </w:pPr>
            <w:r w:rsidRPr="00AB5FC8">
              <w:rPr>
                <w:rFonts w:cs="Times New Roman"/>
              </w:rPr>
              <w:t>27</w:t>
            </w:r>
          </w:p>
        </w:tc>
        <w:tc>
          <w:tcPr>
            <w:tcW w:w="2190" w:type="dxa"/>
            <w:vAlign w:val="center"/>
          </w:tcPr>
          <w:p w14:paraId="04869B24" w14:textId="77777777" w:rsidR="00A17773" w:rsidRPr="00AB5FC8" w:rsidRDefault="00A17773" w:rsidP="00A17773">
            <w:pPr>
              <w:spacing w:before="40" w:after="40"/>
              <w:jc w:val="center"/>
              <w:rPr>
                <w:rFonts w:cs="Times New Roman"/>
              </w:rPr>
            </w:pPr>
            <w:r w:rsidRPr="00AB5FC8">
              <w:rPr>
                <w:rFonts w:cs="Times New Roman"/>
              </w:rPr>
              <w:t>28 %</w:t>
            </w:r>
          </w:p>
        </w:tc>
      </w:tr>
      <w:tr w:rsidR="00A17773" w:rsidRPr="00AB5FC8" w14:paraId="30098254" w14:textId="77777777" w:rsidTr="00C8662C">
        <w:trPr>
          <w:jc w:val="center"/>
        </w:trPr>
        <w:tc>
          <w:tcPr>
            <w:tcW w:w="1292" w:type="dxa"/>
            <w:vAlign w:val="center"/>
          </w:tcPr>
          <w:p w14:paraId="35F5DDA3" w14:textId="77777777" w:rsidR="00A17773" w:rsidRPr="00AB5FC8" w:rsidRDefault="00A17773" w:rsidP="00A17773">
            <w:pPr>
              <w:spacing w:before="40" w:after="40"/>
              <w:rPr>
                <w:rFonts w:cs="Times New Roman"/>
              </w:rPr>
            </w:pPr>
          </w:p>
        </w:tc>
        <w:tc>
          <w:tcPr>
            <w:tcW w:w="4292" w:type="dxa"/>
          </w:tcPr>
          <w:p w14:paraId="3444869D" w14:textId="77777777" w:rsidR="00A17773" w:rsidRPr="00AB5FC8" w:rsidRDefault="00A17773" w:rsidP="00A17773">
            <w:pPr>
              <w:spacing w:before="40" w:after="40"/>
              <w:rPr>
                <w:rFonts w:cs="Times New Roman"/>
              </w:rPr>
            </w:pPr>
            <w:r w:rsidRPr="00AB5FC8">
              <w:rPr>
                <w:rFonts w:cs="Times New Roman"/>
              </w:rPr>
              <w:t>Accessible small towns</w:t>
            </w:r>
          </w:p>
        </w:tc>
        <w:tc>
          <w:tcPr>
            <w:tcW w:w="2080" w:type="dxa"/>
            <w:vAlign w:val="center"/>
          </w:tcPr>
          <w:p w14:paraId="43ED0B0E" w14:textId="77777777" w:rsidR="00A17773" w:rsidRPr="00AB5FC8" w:rsidRDefault="00A17773" w:rsidP="00A17773">
            <w:pPr>
              <w:spacing w:before="40" w:after="40"/>
              <w:jc w:val="center"/>
              <w:rPr>
                <w:rFonts w:cs="Times New Roman"/>
              </w:rPr>
            </w:pPr>
            <w:r w:rsidRPr="00AB5FC8">
              <w:rPr>
                <w:rFonts w:cs="Times New Roman"/>
              </w:rPr>
              <w:t>6</w:t>
            </w:r>
          </w:p>
        </w:tc>
        <w:tc>
          <w:tcPr>
            <w:tcW w:w="2190" w:type="dxa"/>
            <w:vAlign w:val="center"/>
          </w:tcPr>
          <w:p w14:paraId="77CDDFA4" w14:textId="77777777" w:rsidR="00A17773" w:rsidRPr="00AB5FC8" w:rsidRDefault="00A17773" w:rsidP="00A17773">
            <w:pPr>
              <w:spacing w:before="40" w:after="40"/>
              <w:jc w:val="center"/>
              <w:rPr>
                <w:rFonts w:cs="Times New Roman"/>
              </w:rPr>
            </w:pPr>
            <w:r w:rsidRPr="00AB5FC8">
              <w:rPr>
                <w:rFonts w:cs="Times New Roman"/>
              </w:rPr>
              <w:t>6 %</w:t>
            </w:r>
          </w:p>
        </w:tc>
      </w:tr>
      <w:tr w:rsidR="00A17773" w:rsidRPr="00AB5FC8" w14:paraId="59AB7517" w14:textId="77777777" w:rsidTr="00C8662C">
        <w:trPr>
          <w:jc w:val="center"/>
        </w:trPr>
        <w:tc>
          <w:tcPr>
            <w:tcW w:w="1292" w:type="dxa"/>
            <w:vAlign w:val="center"/>
          </w:tcPr>
          <w:p w14:paraId="77D98BC8" w14:textId="77777777" w:rsidR="00A17773" w:rsidRPr="00AB5FC8" w:rsidRDefault="00A17773" w:rsidP="00A17773">
            <w:pPr>
              <w:spacing w:before="40" w:after="40"/>
              <w:rPr>
                <w:rFonts w:cs="Times New Roman"/>
              </w:rPr>
            </w:pPr>
          </w:p>
        </w:tc>
        <w:tc>
          <w:tcPr>
            <w:tcW w:w="4292" w:type="dxa"/>
          </w:tcPr>
          <w:p w14:paraId="6FD46B7E" w14:textId="77777777" w:rsidR="00A17773" w:rsidRPr="00AB5FC8" w:rsidRDefault="00A17773" w:rsidP="00A17773">
            <w:pPr>
              <w:spacing w:before="40" w:after="40"/>
              <w:rPr>
                <w:rFonts w:cs="Times New Roman"/>
              </w:rPr>
            </w:pPr>
            <w:r w:rsidRPr="00AB5FC8">
              <w:rPr>
                <w:rFonts w:cs="Times New Roman"/>
              </w:rPr>
              <w:t>Remote small towns</w:t>
            </w:r>
          </w:p>
        </w:tc>
        <w:tc>
          <w:tcPr>
            <w:tcW w:w="2080" w:type="dxa"/>
            <w:vAlign w:val="center"/>
          </w:tcPr>
          <w:p w14:paraId="432CBA15" w14:textId="77777777" w:rsidR="00A17773" w:rsidRPr="00AB5FC8" w:rsidRDefault="00A17773" w:rsidP="00A17773">
            <w:pPr>
              <w:spacing w:before="40" w:after="40"/>
              <w:jc w:val="center"/>
              <w:rPr>
                <w:rFonts w:cs="Times New Roman"/>
              </w:rPr>
            </w:pPr>
            <w:r w:rsidRPr="00AB5FC8">
              <w:rPr>
                <w:rFonts w:cs="Times New Roman"/>
              </w:rPr>
              <w:t>10</w:t>
            </w:r>
          </w:p>
        </w:tc>
        <w:tc>
          <w:tcPr>
            <w:tcW w:w="2190" w:type="dxa"/>
            <w:vAlign w:val="center"/>
          </w:tcPr>
          <w:p w14:paraId="25EB9478" w14:textId="77777777" w:rsidR="00A17773" w:rsidRPr="00AB5FC8" w:rsidRDefault="00A17773" w:rsidP="00A17773">
            <w:pPr>
              <w:spacing w:before="40" w:after="40"/>
              <w:jc w:val="center"/>
              <w:rPr>
                <w:rFonts w:cs="Times New Roman"/>
              </w:rPr>
            </w:pPr>
            <w:r w:rsidRPr="00AB5FC8">
              <w:rPr>
                <w:rFonts w:cs="Times New Roman"/>
              </w:rPr>
              <w:t>10 %</w:t>
            </w:r>
          </w:p>
        </w:tc>
      </w:tr>
      <w:tr w:rsidR="00A17773" w:rsidRPr="00AB5FC8" w14:paraId="349BC325" w14:textId="77777777" w:rsidTr="00C8662C">
        <w:trPr>
          <w:jc w:val="center"/>
        </w:trPr>
        <w:tc>
          <w:tcPr>
            <w:tcW w:w="1292" w:type="dxa"/>
            <w:vAlign w:val="center"/>
          </w:tcPr>
          <w:p w14:paraId="21B7E7B9" w14:textId="77777777" w:rsidR="00A17773" w:rsidRPr="00AB5FC8" w:rsidRDefault="00A17773" w:rsidP="00A17773">
            <w:pPr>
              <w:spacing w:before="40" w:after="40"/>
              <w:rPr>
                <w:rFonts w:cs="Times New Roman"/>
              </w:rPr>
            </w:pPr>
          </w:p>
        </w:tc>
        <w:tc>
          <w:tcPr>
            <w:tcW w:w="4292" w:type="dxa"/>
          </w:tcPr>
          <w:p w14:paraId="27415B0E" w14:textId="77777777" w:rsidR="00A17773" w:rsidRPr="00AB5FC8" w:rsidRDefault="00A17773" w:rsidP="00A17773">
            <w:pPr>
              <w:spacing w:before="40" w:after="40"/>
              <w:rPr>
                <w:rFonts w:cs="Times New Roman"/>
              </w:rPr>
            </w:pPr>
            <w:r w:rsidRPr="00AB5FC8">
              <w:rPr>
                <w:rFonts w:cs="Times New Roman"/>
              </w:rPr>
              <w:t>Accessible rural areas</w:t>
            </w:r>
          </w:p>
        </w:tc>
        <w:tc>
          <w:tcPr>
            <w:tcW w:w="2080" w:type="dxa"/>
            <w:vAlign w:val="center"/>
          </w:tcPr>
          <w:p w14:paraId="114F006E" w14:textId="77777777" w:rsidR="00A17773" w:rsidRPr="00AB5FC8" w:rsidRDefault="00A17773" w:rsidP="00A17773">
            <w:pPr>
              <w:spacing w:before="40" w:after="40"/>
              <w:jc w:val="center"/>
              <w:rPr>
                <w:rFonts w:cs="Times New Roman"/>
              </w:rPr>
            </w:pPr>
            <w:r w:rsidRPr="00AB5FC8">
              <w:rPr>
                <w:rFonts w:cs="Times New Roman"/>
              </w:rPr>
              <w:t>7</w:t>
            </w:r>
          </w:p>
        </w:tc>
        <w:tc>
          <w:tcPr>
            <w:tcW w:w="2190" w:type="dxa"/>
            <w:vAlign w:val="center"/>
          </w:tcPr>
          <w:p w14:paraId="1ED0355C" w14:textId="77777777" w:rsidR="00A17773" w:rsidRPr="00AB5FC8" w:rsidRDefault="00A17773" w:rsidP="00A17773">
            <w:pPr>
              <w:spacing w:before="40" w:after="40"/>
              <w:jc w:val="center"/>
              <w:rPr>
                <w:rFonts w:cs="Times New Roman"/>
              </w:rPr>
            </w:pPr>
            <w:r w:rsidRPr="00AB5FC8">
              <w:rPr>
                <w:rFonts w:cs="Times New Roman"/>
              </w:rPr>
              <w:t>7 %</w:t>
            </w:r>
          </w:p>
        </w:tc>
      </w:tr>
      <w:tr w:rsidR="00A17773" w:rsidRPr="00AB5FC8" w14:paraId="354FB621" w14:textId="77777777" w:rsidTr="00C8662C">
        <w:trPr>
          <w:jc w:val="center"/>
        </w:trPr>
        <w:tc>
          <w:tcPr>
            <w:tcW w:w="1292" w:type="dxa"/>
            <w:vAlign w:val="center"/>
          </w:tcPr>
          <w:p w14:paraId="569A292C" w14:textId="77777777" w:rsidR="00A17773" w:rsidRPr="00AB5FC8" w:rsidRDefault="00A17773" w:rsidP="00A17773">
            <w:pPr>
              <w:spacing w:before="40" w:after="40"/>
              <w:rPr>
                <w:rFonts w:cs="Times New Roman"/>
              </w:rPr>
            </w:pPr>
          </w:p>
        </w:tc>
        <w:tc>
          <w:tcPr>
            <w:tcW w:w="4292" w:type="dxa"/>
          </w:tcPr>
          <w:p w14:paraId="732A68CE" w14:textId="77777777" w:rsidR="00A17773" w:rsidRPr="00AB5FC8" w:rsidRDefault="00A17773" w:rsidP="00A17773">
            <w:pPr>
              <w:spacing w:before="40" w:after="40"/>
              <w:rPr>
                <w:rFonts w:cs="Times New Roman"/>
              </w:rPr>
            </w:pPr>
            <w:r w:rsidRPr="00AB5FC8">
              <w:rPr>
                <w:rFonts w:cs="Times New Roman"/>
              </w:rPr>
              <w:t>Remote rural areas</w:t>
            </w:r>
          </w:p>
        </w:tc>
        <w:tc>
          <w:tcPr>
            <w:tcW w:w="2080" w:type="dxa"/>
            <w:vAlign w:val="center"/>
          </w:tcPr>
          <w:p w14:paraId="3D038F49" w14:textId="77777777" w:rsidR="00A17773" w:rsidRPr="00AB5FC8" w:rsidRDefault="00A17773" w:rsidP="00A17773">
            <w:pPr>
              <w:spacing w:before="40" w:after="40"/>
              <w:jc w:val="center"/>
              <w:rPr>
                <w:rFonts w:cs="Times New Roman"/>
              </w:rPr>
            </w:pPr>
            <w:r w:rsidRPr="00AB5FC8">
              <w:rPr>
                <w:rFonts w:cs="Times New Roman"/>
              </w:rPr>
              <w:t>17</w:t>
            </w:r>
          </w:p>
        </w:tc>
        <w:tc>
          <w:tcPr>
            <w:tcW w:w="2190" w:type="dxa"/>
            <w:vAlign w:val="center"/>
          </w:tcPr>
          <w:p w14:paraId="4C9CC573" w14:textId="77777777" w:rsidR="00A17773" w:rsidRPr="00AB5FC8" w:rsidRDefault="00A17773" w:rsidP="00A17773">
            <w:pPr>
              <w:spacing w:before="40" w:after="40"/>
              <w:jc w:val="center"/>
              <w:rPr>
                <w:rFonts w:cs="Times New Roman"/>
              </w:rPr>
            </w:pPr>
            <w:r w:rsidRPr="00AB5FC8">
              <w:rPr>
                <w:rFonts w:cs="Times New Roman"/>
              </w:rPr>
              <w:t>18 %</w:t>
            </w:r>
          </w:p>
        </w:tc>
      </w:tr>
      <w:tr w:rsidR="00A17773" w:rsidRPr="00AB5FC8" w14:paraId="1E8956EA" w14:textId="77777777" w:rsidTr="00C8662C">
        <w:trPr>
          <w:jc w:val="center"/>
        </w:trPr>
        <w:tc>
          <w:tcPr>
            <w:tcW w:w="1292" w:type="dxa"/>
            <w:vMerge w:val="restart"/>
          </w:tcPr>
          <w:p w14:paraId="4E0AD24D" w14:textId="77777777" w:rsidR="00A17773" w:rsidRPr="00AB5FC8" w:rsidRDefault="00A17773" w:rsidP="00A17773">
            <w:pPr>
              <w:spacing w:before="40" w:after="40"/>
              <w:rPr>
                <w:rFonts w:cs="Times New Roman"/>
              </w:rPr>
            </w:pPr>
            <w:r w:rsidRPr="00AB5FC8">
              <w:rPr>
                <w:rFonts w:cs="Times New Roman"/>
              </w:rPr>
              <w:t>SIMD</w:t>
            </w:r>
          </w:p>
        </w:tc>
        <w:tc>
          <w:tcPr>
            <w:tcW w:w="4292" w:type="dxa"/>
          </w:tcPr>
          <w:p w14:paraId="1032A44D" w14:textId="77777777" w:rsidR="00A17773" w:rsidRPr="00AB5FC8" w:rsidRDefault="00A17773" w:rsidP="00A17773">
            <w:pPr>
              <w:spacing w:before="40" w:after="40"/>
              <w:rPr>
                <w:rFonts w:cs="Times New Roman"/>
              </w:rPr>
            </w:pPr>
            <w:r w:rsidRPr="00AB5FC8">
              <w:rPr>
                <w:rFonts w:cs="Times New Roman"/>
              </w:rPr>
              <w:t xml:space="preserve">Quintile 1 </w:t>
            </w:r>
            <w:r w:rsidRPr="00AB5FC8">
              <w:rPr>
                <w:rFonts w:cs="Times New Roman"/>
                <w:i/>
              </w:rPr>
              <w:t>(most deprived)</w:t>
            </w:r>
          </w:p>
        </w:tc>
        <w:tc>
          <w:tcPr>
            <w:tcW w:w="2080" w:type="dxa"/>
            <w:vAlign w:val="center"/>
          </w:tcPr>
          <w:p w14:paraId="01D5C6AA" w14:textId="77777777" w:rsidR="00A17773" w:rsidRPr="00AB5FC8" w:rsidRDefault="00A17773" w:rsidP="00A17773">
            <w:pPr>
              <w:spacing w:before="40" w:after="40"/>
              <w:jc w:val="center"/>
              <w:rPr>
                <w:rFonts w:cs="Times New Roman"/>
              </w:rPr>
            </w:pPr>
            <w:r w:rsidRPr="00AB5FC8">
              <w:rPr>
                <w:rFonts w:cs="Times New Roman"/>
              </w:rPr>
              <w:t>10</w:t>
            </w:r>
          </w:p>
        </w:tc>
        <w:tc>
          <w:tcPr>
            <w:tcW w:w="2190" w:type="dxa"/>
            <w:vAlign w:val="center"/>
          </w:tcPr>
          <w:p w14:paraId="01330D14" w14:textId="77777777" w:rsidR="00A17773" w:rsidRPr="00AB5FC8" w:rsidRDefault="00A17773" w:rsidP="00A17773">
            <w:pPr>
              <w:spacing w:before="40" w:after="40"/>
              <w:jc w:val="center"/>
              <w:rPr>
                <w:rFonts w:cs="Times New Roman"/>
              </w:rPr>
            </w:pPr>
            <w:r w:rsidRPr="00AB5FC8">
              <w:rPr>
                <w:rFonts w:cs="Times New Roman"/>
              </w:rPr>
              <w:t>10%</w:t>
            </w:r>
          </w:p>
        </w:tc>
      </w:tr>
      <w:tr w:rsidR="00A17773" w:rsidRPr="00AB5FC8" w14:paraId="37636692" w14:textId="77777777" w:rsidTr="00C8662C">
        <w:trPr>
          <w:jc w:val="center"/>
        </w:trPr>
        <w:tc>
          <w:tcPr>
            <w:tcW w:w="1292" w:type="dxa"/>
            <w:vMerge/>
            <w:vAlign w:val="center"/>
          </w:tcPr>
          <w:p w14:paraId="15D824A6" w14:textId="77777777" w:rsidR="00A17773" w:rsidRPr="00AB5FC8" w:rsidRDefault="00A17773" w:rsidP="00A17773">
            <w:pPr>
              <w:spacing w:before="40" w:after="40"/>
              <w:rPr>
                <w:rFonts w:cs="Times New Roman"/>
              </w:rPr>
            </w:pPr>
          </w:p>
        </w:tc>
        <w:tc>
          <w:tcPr>
            <w:tcW w:w="4292" w:type="dxa"/>
          </w:tcPr>
          <w:p w14:paraId="2002AC3E" w14:textId="77777777" w:rsidR="00A17773" w:rsidRPr="00AB5FC8" w:rsidRDefault="00A17773" w:rsidP="00A17773">
            <w:pPr>
              <w:spacing w:before="40" w:after="40"/>
              <w:rPr>
                <w:rFonts w:cs="Times New Roman"/>
              </w:rPr>
            </w:pPr>
            <w:r w:rsidRPr="00AB5FC8">
              <w:rPr>
                <w:rFonts w:cs="Times New Roman"/>
              </w:rPr>
              <w:t>Quintile 2</w:t>
            </w:r>
          </w:p>
        </w:tc>
        <w:tc>
          <w:tcPr>
            <w:tcW w:w="2080" w:type="dxa"/>
            <w:vAlign w:val="center"/>
          </w:tcPr>
          <w:p w14:paraId="21967DA3" w14:textId="77777777" w:rsidR="00A17773" w:rsidRPr="00AB5FC8" w:rsidRDefault="00A17773" w:rsidP="00A17773">
            <w:pPr>
              <w:spacing w:before="40" w:after="40"/>
              <w:jc w:val="center"/>
              <w:rPr>
                <w:rFonts w:cs="Times New Roman"/>
              </w:rPr>
            </w:pPr>
            <w:r w:rsidRPr="00AB5FC8">
              <w:rPr>
                <w:rFonts w:cs="Times New Roman"/>
              </w:rPr>
              <w:t>11</w:t>
            </w:r>
          </w:p>
        </w:tc>
        <w:tc>
          <w:tcPr>
            <w:tcW w:w="2190" w:type="dxa"/>
            <w:vAlign w:val="center"/>
          </w:tcPr>
          <w:p w14:paraId="255E8D67" w14:textId="77777777" w:rsidR="00A17773" w:rsidRPr="00AB5FC8" w:rsidRDefault="00A17773" w:rsidP="00A17773">
            <w:pPr>
              <w:spacing w:before="40" w:after="40"/>
              <w:jc w:val="center"/>
              <w:rPr>
                <w:rFonts w:cs="Times New Roman"/>
              </w:rPr>
            </w:pPr>
            <w:r w:rsidRPr="00AB5FC8">
              <w:rPr>
                <w:rFonts w:cs="Times New Roman"/>
              </w:rPr>
              <w:t>12%</w:t>
            </w:r>
          </w:p>
        </w:tc>
      </w:tr>
      <w:tr w:rsidR="00A17773" w:rsidRPr="00AB5FC8" w14:paraId="450C9A47" w14:textId="77777777" w:rsidTr="00C8662C">
        <w:trPr>
          <w:jc w:val="center"/>
        </w:trPr>
        <w:tc>
          <w:tcPr>
            <w:tcW w:w="1292" w:type="dxa"/>
            <w:vMerge/>
            <w:vAlign w:val="center"/>
          </w:tcPr>
          <w:p w14:paraId="7B62CF6E" w14:textId="77777777" w:rsidR="00A17773" w:rsidRPr="00AB5FC8" w:rsidRDefault="00A17773" w:rsidP="00A17773">
            <w:pPr>
              <w:spacing w:before="40" w:after="40"/>
              <w:rPr>
                <w:rFonts w:cs="Times New Roman"/>
              </w:rPr>
            </w:pPr>
          </w:p>
        </w:tc>
        <w:tc>
          <w:tcPr>
            <w:tcW w:w="4292" w:type="dxa"/>
          </w:tcPr>
          <w:p w14:paraId="18BCB622" w14:textId="77777777" w:rsidR="00A17773" w:rsidRPr="00AB5FC8" w:rsidRDefault="00A17773" w:rsidP="00A17773">
            <w:pPr>
              <w:spacing w:before="40" w:after="40"/>
              <w:rPr>
                <w:rFonts w:cs="Times New Roman"/>
              </w:rPr>
            </w:pPr>
            <w:r w:rsidRPr="00AB5FC8">
              <w:rPr>
                <w:rFonts w:cs="Times New Roman"/>
              </w:rPr>
              <w:t>Quintile 3</w:t>
            </w:r>
          </w:p>
        </w:tc>
        <w:tc>
          <w:tcPr>
            <w:tcW w:w="2080" w:type="dxa"/>
            <w:vAlign w:val="center"/>
          </w:tcPr>
          <w:p w14:paraId="1AA403E8" w14:textId="77777777" w:rsidR="00A17773" w:rsidRPr="00AB5FC8" w:rsidRDefault="00A17773" w:rsidP="00A17773">
            <w:pPr>
              <w:spacing w:before="40" w:after="40"/>
              <w:jc w:val="center"/>
              <w:rPr>
                <w:rFonts w:cs="Times New Roman"/>
              </w:rPr>
            </w:pPr>
            <w:r w:rsidRPr="00AB5FC8">
              <w:rPr>
                <w:rFonts w:cs="Times New Roman"/>
              </w:rPr>
              <w:t>28</w:t>
            </w:r>
          </w:p>
        </w:tc>
        <w:tc>
          <w:tcPr>
            <w:tcW w:w="2190" w:type="dxa"/>
            <w:vAlign w:val="center"/>
          </w:tcPr>
          <w:p w14:paraId="21368EAF" w14:textId="77777777" w:rsidR="00A17773" w:rsidRPr="00AB5FC8" w:rsidRDefault="00A17773" w:rsidP="00A17773">
            <w:pPr>
              <w:spacing w:before="40" w:after="40"/>
              <w:jc w:val="center"/>
              <w:rPr>
                <w:rFonts w:cs="Times New Roman"/>
              </w:rPr>
            </w:pPr>
            <w:r w:rsidRPr="00AB5FC8">
              <w:rPr>
                <w:rFonts w:cs="Times New Roman"/>
              </w:rPr>
              <w:t>29 %</w:t>
            </w:r>
          </w:p>
        </w:tc>
      </w:tr>
      <w:tr w:rsidR="00A17773" w:rsidRPr="00AB5FC8" w14:paraId="05D9D90A" w14:textId="77777777" w:rsidTr="00C8662C">
        <w:trPr>
          <w:jc w:val="center"/>
        </w:trPr>
        <w:tc>
          <w:tcPr>
            <w:tcW w:w="1292" w:type="dxa"/>
            <w:vMerge/>
            <w:vAlign w:val="center"/>
          </w:tcPr>
          <w:p w14:paraId="0F87734F" w14:textId="77777777" w:rsidR="00A17773" w:rsidRPr="00AB5FC8" w:rsidRDefault="00A17773" w:rsidP="00A17773">
            <w:pPr>
              <w:spacing w:before="40" w:after="40"/>
              <w:rPr>
                <w:rFonts w:cs="Times New Roman"/>
              </w:rPr>
            </w:pPr>
          </w:p>
        </w:tc>
        <w:tc>
          <w:tcPr>
            <w:tcW w:w="4292" w:type="dxa"/>
          </w:tcPr>
          <w:p w14:paraId="5A5F452F" w14:textId="77777777" w:rsidR="00A17773" w:rsidRPr="00AB5FC8" w:rsidRDefault="00A17773" w:rsidP="00A17773">
            <w:pPr>
              <w:spacing w:before="40" w:after="40"/>
              <w:rPr>
                <w:rFonts w:cs="Times New Roman"/>
              </w:rPr>
            </w:pPr>
            <w:r w:rsidRPr="00AB5FC8">
              <w:rPr>
                <w:rFonts w:cs="Times New Roman"/>
              </w:rPr>
              <w:t>Quintile 4</w:t>
            </w:r>
          </w:p>
        </w:tc>
        <w:tc>
          <w:tcPr>
            <w:tcW w:w="2080" w:type="dxa"/>
            <w:vAlign w:val="center"/>
          </w:tcPr>
          <w:p w14:paraId="13EE11B7" w14:textId="77777777" w:rsidR="00A17773" w:rsidRPr="00AB5FC8" w:rsidRDefault="00A17773" w:rsidP="00A17773">
            <w:pPr>
              <w:spacing w:before="40" w:after="40"/>
              <w:jc w:val="center"/>
              <w:rPr>
                <w:rFonts w:cs="Times New Roman"/>
              </w:rPr>
            </w:pPr>
            <w:r w:rsidRPr="00AB5FC8">
              <w:rPr>
                <w:rFonts w:cs="Times New Roman"/>
              </w:rPr>
              <w:t>25</w:t>
            </w:r>
          </w:p>
        </w:tc>
        <w:tc>
          <w:tcPr>
            <w:tcW w:w="2190" w:type="dxa"/>
            <w:vAlign w:val="center"/>
          </w:tcPr>
          <w:p w14:paraId="2F2A53B3" w14:textId="77777777" w:rsidR="00A17773" w:rsidRPr="00AB5FC8" w:rsidRDefault="00A17773" w:rsidP="00A17773">
            <w:pPr>
              <w:spacing w:before="40" w:after="40"/>
              <w:jc w:val="center"/>
              <w:rPr>
                <w:rFonts w:cs="Times New Roman"/>
              </w:rPr>
            </w:pPr>
            <w:r w:rsidRPr="00AB5FC8">
              <w:rPr>
                <w:rFonts w:cs="Times New Roman"/>
              </w:rPr>
              <w:t>26 %</w:t>
            </w:r>
          </w:p>
        </w:tc>
      </w:tr>
      <w:tr w:rsidR="00A17773" w:rsidRPr="00AB5FC8" w14:paraId="22102A13" w14:textId="77777777" w:rsidTr="00C8662C">
        <w:trPr>
          <w:jc w:val="center"/>
        </w:trPr>
        <w:tc>
          <w:tcPr>
            <w:tcW w:w="1292" w:type="dxa"/>
            <w:vMerge/>
            <w:tcBorders>
              <w:bottom w:val="single" w:sz="4" w:space="0" w:color="auto"/>
            </w:tcBorders>
            <w:vAlign w:val="center"/>
          </w:tcPr>
          <w:p w14:paraId="11681466" w14:textId="77777777" w:rsidR="00A17773" w:rsidRPr="00AB5FC8" w:rsidRDefault="00A17773" w:rsidP="00A17773">
            <w:pPr>
              <w:spacing w:before="40" w:after="40"/>
              <w:rPr>
                <w:rFonts w:cs="Times New Roman"/>
              </w:rPr>
            </w:pPr>
          </w:p>
        </w:tc>
        <w:tc>
          <w:tcPr>
            <w:tcW w:w="4292" w:type="dxa"/>
            <w:tcBorders>
              <w:bottom w:val="single" w:sz="4" w:space="0" w:color="auto"/>
            </w:tcBorders>
          </w:tcPr>
          <w:p w14:paraId="60E356A2" w14:textId="77777777" w:rsidR="00A17773" w:rsidRPr="00AB5FC8" w:rsidRDefault="00A17773" w:rsidP="00A17773">
            <w:pPr>
              <w:spacing w:before="40" w:after="40"/>
              <w:rPr>
                <w:rFonts w:cs="Times New Roman"/>
              </w:rPr>
            </w:pPr>
            <w:r w:rsidRPr="00AB5FC8">
              <w:rPr>
                <w:rFonts w:cs="Times New Roman"/>
              </w:rPr>
              <w:t xml:space="preserve">Quintile 5 </w:t>
            </w:r>
            <w:r w:rsidRPr="00AB5FC8">
              <w:rPr>
                <w:rFonts w:cs="Times New Roman"/>
                <w:i/>
              </w:rPr>
              <w:t>(least deprived)</w:t>
            </w:r>
          </w:p>
        </w:tc>
        <w:tc>
          <w:tcPr>
            <w:tcW w:w="2080" w:type="dxa"/>
            <w:tcBorders>
              <w:bottom w:val="single" w:sz="4" w:space="0" w:color="auto"/>
            </w:tcBorders>
            <w:vAlign w:val="center"/>
          </w:tcPr>
          <w:p w14:paraId="0C7F6CEE" w14:textId="77777777" w:rsidR="00A17773" w:rsidRPr="00AB5FC8" w:rsidRDefault="00A17773" w:rsidP="00A17773">
            <w:pPr>
              <w:spacing w:before="40" w:after="40"/>
              <w:jc w:val="center"/>
              <w:rPr>
                <w:rFonts w:cs="Times New Roman"/>
              </w:rPr>
            </w:pPr>
            <w:r w:rsidRPr="00AB5FC8">
              <w:rPr>
                <w:rFonts w:cs="Times New Roman"/>
              </w:rPr>
              <w:t>22</w:t>
            </w:r>
          </w:p>
        </w:tc>
        <w:tc>
          <w:tcPr>
            <w:tcW w:w="2190" w:type="dxa"/>
            <w:tcBorders>
              <w:bottom w:val="single" w:sz="4" w:space="0" w:color="auto"/>
            </w:tcBorders>
            <w:vAlign w:val="center"/>
          </w:tcPr>
          <w:p w14:paraId="0F82A567" w14:textId="77777777" w:rsidR="00A17773" w:rsidRPr="00AB5FC8" w:rsidRDefault="00A17773" w:rsidP="00A17773">
            <w:pPr>
              <w:spacing w:before="40" w:after="40"/>
              <w:jc w:val="center"/>
              <w:rPr>
                <w:rFonts w:cs="Times New Roman"/>
              </w:rPr>
            </w:pPr>
            <w:r w:rsidRPr="00AB5FC8">
              <w:rPr>
                <w:rFonts w:cs="Times New Roman"/>
              </w:rPr>
              <w:t>23 %</w:t>
            </w:r>
          </w:p>
        </w:tc>
      </w:tr>
    </w:tbl>
    <w:p w14:paraId="612AE395" w14:textId="77777777" w:rsidR="00A17773" w:rsidRPr="00AB5FC8" w:rsidRDefault="00A17773" w:rsidP="00A17773">
      <w:pPr>
        <w:spacing w:line="360" w:lineRule="auto"/>
        <w:rPr>
          <w:rFonts w:cs="Times New Roman"/>
          <w:szCs w:val="24"/>
          <w:vertAlign w:val="superscript"/>
        </w:rPr>
      </w:pPr>
    </w:p>
    <w:p w14:paraId="4569AC50" w14:textId="77777777" w:rsidR="00A17773" w:rsidRPr="00AB5FC8" w:rsidRDefault="00A17773" w:rsidP="00A17773">
      <w:pPr>
        <w:spacing w:line="360" w:lineRule="auto"/>
        <w:rPr>
          <w:rFonts w:cs="Times New Roman"/>
          <w:szCs w:val="24"/>
        </w:rPr>
      </w:pPr>
      <w:r w:rsidRPr="00AB5FC8">
        <w:rPr>
          <w:rFonts w:cs="Times New Roman"/>
          <w:szCs w:val="24"/>
        </w:rPr>
        <w:t>Abbreviations: Body Mass Index (BMI), Scottish Index of Multiple Deprivation (SIMD), Standard Deviation (SD).</w:t>
      </w:r>
    </w:p>
    <w:p w14:paraId="05E8AAF6" w14:textId="2F2CEA60" w:rsidR="00A17773" w:rsidRPr="00AB5FC8" w:rsidRDefault="00A17773" w:rsidP="00A17773">
      <w:pPr>
        <w:spacing w:line="360" w:lineRule="auto"/>
        <w:rPr>
          <w:rFonts w:cs="Times New Roman"/>
          <w:b/>
          <w:noProof/>
        </w:rPr>
      </w:pPr>
      <w:r w:rsidRPr="00AB5FC8">
        <w:rPr>
          <w:rFonts w:cs="Times New Roman"/>
          <w:szCs w:val="24"/>
          <w:vertAlign w:val="superscript"/>
        </w:rPr>
        <w:t xml:space="preserve">^ </w:t>
      </w:r>
      <w:r w:rsidRPr="00AB5FC8">
        <w:rPr>
          <w:rFonts w:cs="Times New Roman"/>
          <w:szCs w:val="24"/>
        </w:rPr>
        <w:t>BMI was calculated based on weight and height measurements taken at the time of the 2010 Scottish Health Survey.</w:t>
      </w:r>
      <w:r w:rsidRPr="00AB5FC8">
        <w:rPr>
          <w:rFonts w:cs="Times New Roman"/>
          <w:b/>
          <w:noProof/>
        </w:rPr>
        <w:br w:type="page"/>
      </w:r>
    </w:p>
    <w:p w14:paraId="09078FE5" w14:textId="05E74D53" w:rsidR="0007084C" w:rsidRPr="00AB5FC8" w:rsidRDefault="0007084C" w:rsidP="0007084C">
      <w:pPr>
        <w:spacing w:before="120" w:line="360" w:lineRule="auto"/>
        <w:rPr>
          <w:rFonts w:cs="Times New Roman"/>
          <w:b/>
          <w:noProof/>
        </w:rPr>
      </w:pPr>
      <w:r w:rsidRPr="00AB5FC8">
        <w:rPr>
          <w:rFonts w:cs="Times New Roman"/>
          <w:b/>
          <w:noProof/>
        </w:rPr>
        <w:lastRenderedPageBreak/>
        <w:t xml:space="preserve">Table </w:t>
      </w:r>
      <w:r w:rsidR="00A17773" w:rsidRPr="00AB5FC8">
        <w:rPr>
          <w:rFonts w:cs="Times New Roman"/>
          <w:b/>
          <w:noProof/>
        </w:rPr>
        <w:t>2</w:t>
      </w:r>
      <w:r w:rsidRPr="00AB5FC8">
        <w:rPr>
          <w:rFonts w:cs="Times New Roman"/>
          <w:b/>
          <w:noProof/>
        </w:rPr>
        <w:t xml:space="preserve">. </w:t>
      </w:r>
      <w:r w:rsidRPr="00AB5FC8">
        <w:rPr>
          <w:rFonts w:cs="Times New Roman"/>
          <w:noProof/>
        </w:rPr>
        <w:t>Median daily energy and nutrient intakes in 96 participants (40 men and 56 women), and relative differences between the SCG FFQ and food diary.</w:t>
      </w:r>
    </w:p>
    <w:tbl>
      <w:tblPr>
        <w:tblStyle w:val="TableGrid"/>
        <w:tblW w:w="9498" w:type="dxa"/>
        <w:tblLook w:val="04A0" w:firstRow="1" w:lastRow="0" w:firstColumn="1" w:lastColumn="0" w:noHBand="0" w:noVBand="1"/>
      </w:tblPr>
      <w:tblGrid>
        <w:gridCol w:w="2235"/>
        <w:gridCol w:w="2409"/>
        <w:gridCol w:w="2694"/>
        <w:gridCol w:w="2160"/>
      </w:tblGrid>
      <w:tr w:rsidR="0007084C" w:rsidRPr="00AB5FC8" w14:paraId="51502CF2" w14:textId="77777777" w:rsidTr="0007084C">
        <w:tc>
          <w:tcPr>
            <w:tcW w:w="2235" w:type="dxa"/>
            <w:vMerge w:val="restart"/>
          </w:tcPr>
          <w:p w14:paraId="02280349" w14:textId="77777777" w:rsidR="0007084C" w:rsidRPr="00AB5FC8" w:rsidRDefault="0007084C" w:rsidP="0007084C">
            <w:pPr>
              <w:contextualSpacing/>
              <w:rPr>
                <w:rFonts w:cs="Times New Roman"/>
                <w:b/>
                <w:noProof/>
                <w:sz w:val="20"/>
                <w:szCs w:val="20"/>
              </w:rPr>
            </w:pPr>
            <w:r w:rsidRPr="00AB5FC8">
              <w:rPr>
                <w:rFonts w:cs="Times New Roman"/>
                <w:b/>
                <w:noProof/>
                <w:sz w:val="20"/>
                <w:szCs w:val="20"/>
              </w:rPr>
              <w:t>Nutrient</w:t>
            </w:r>
          </w:p>
        </w:tc>
        <w:tc>
          <w:tcPr>
            <w:tcW w:w="2409" w:type="dxa"/>
            <w:vAlign w:val="center"/>
          </w:tcPr>
          <w:p w14:paraId="5412B8BF"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SCG FFQ</w:t>
            </w:r>
          </w:p>
        </w:tc>
        <w:tc>
          <w:tcPr>
            <w:tcW w:w="2694" w:type="dxa"/>
            <w:vAlign w:val="center"/>
          </w:tcPr>
          <w:p w14:paraId="6D465E30"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Food diary</w:t>
            </w:r>
          </w:p>
        </w:tc>
        <w:tc>
          <w:tcPr>
            <w:tcW w:w="2160" w:type="dxa"/>
            <w:vAlign w:val="center"/>
          </w:tcPr>
          <w:p w14:paraId="3F98505F"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Relative difference (%)</w:t>
            </w:r>
          </w:p>
        </w:tc>
      </w:tr>
      <w:tr w:rsidR="0007084C" w:rsidRPr="00AB5FC8" w14:paraId="4F0C8E18" w14:textId="77777777" w:rsidTr="0007084C">
        <w:tc>
          <w:tcPr>
            <w:tcW w:w="2235" w:type="dxa"/>
            <w:vMerge/>
          </w:tcPr>
          <w:p w14:paraId="0BD910FD" w14:textId="77777777" w:rsidR="0007084C" w:rsidRPr="00AB5FC8" w:rsidRDefault="0007084C" w:rsidP="0007084C">
            <w:pPr>
              <w:contextualSpacing/>
              <w:rPr>
                <w:rFonts w:cs="Times New Roman"/>
                <w:b/>
                <w:noProof/>
                <w:sz w:val="20"/>
                <w:szCs w:val="20"/>
              </w:rPr>
            </w:pPr>
          </w:p>
        </w:tc>
        <w:tc>
          <w:tcPr>
            <w:tcW w:w="2409" w:type="dxa"/>
            <w:vAlign w:val="center"/>
          </w:tcPr>
          <w:p w14:paraId="216D81EB"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Median (P</w:t>
            </w:r>
            <w:r w:rsidRPr="00AB5FC8">
              <w:rPr>
                <w:rFonts w:cs="Times New Roman"/>
                <w:b/>
                <w:noProof/>
                <w:sz w:val="20"/>
                <w:szCs w:val="20"/>
                <w:vertAlign w:val="subscript"/>
              </w:rPr>
              <w:t>25</w:t>
            </w:r>
            <w:r w:rsidRPr="00AB5FC8">
              <w:rPr>
                <w:rFonts w:cs="Times New Roman"/>
                <w:b/>
                <w:noProof/>
                <w:sz w:val="20"/>
                <w:szCs w:val="20"/>
              </w:rPr>
              <w:t>-P</w:t>
            </w:r>
            <w:r w:rsidRPr="00AB5FC8">
              <w:rPr>
                <w:rFonts w:cs="Times New Roman"/>
                <w:b/>
                <w:noProof/>
                <w:sz w:val="20"/>
                <w:szCs w:val="20"/>
                <w:vertAlign w:val="subscript"/>
              </w:rPr>
              <w:t>75</w:t>
            </w:r>
            <w:r w:rsidRPr="00AB5FC8">
              <w:rPr>
                <w:rFonts w:cs="Times New Roman"/>
                <w:b/>
                <w:noProof/>
                <w:sz w:val="20"/>
                <w:szCs w:val="20"/>
              </w:rPr>
              <w:t>)</w:t>
            </w:r>
          </w:p>
        </w:tc>
        <w:tc>
          <w:tcPr>
            <w:tcW w:w="2694" w:type="dxa"/>
            <w:vAlign w:val="center"/>
          </w:tcPr>
          <w:p w14:paraId="011DDD35"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Median (P</w:t>
            </w:r>
            <w:r w:rsidRPr="00AB5FC8">
              <w:rPr>
                <w:rFonts w:cs="Times New Roman"/>
                <w:b/>
                <w:noProof/>
                <w:sz w:val="20"/>
                <w:szCs w:val="20"/>
                <w:vertAlign w:val="subscript"/>
              </w:rPr>
              <w:t>25</w:t>
            </w:r>
            <w:r w:rsidRPr="00AB5FC8">
              <w:rPr>
                <w:rFonts w:cs="Times New Roman"/>
                <w:b/>
                <w:noProof/>
                <w:sz w:val="20"/>
                <w:szCs w:val="20"/>
              </w:rPr>
              <w:t>-P</w:t>
            </w:r>
            <w:r w:rsidRPr="00AB5FC8">
              <w:rPr>
                <w:rFonts w:cs="Times New Roman"/>
                <w:b/>
                <w:noProof/>
                <w:sz w:val="20"/>
                <w:szCs w:val="20"/>
                <w:vertAlign w:val="subscript"/>
              </w:rPr>
              <w:t>75</w:t>
            </w:r>
            <w:r w:rsidRPr="00AB5FC8">
              <w:rPr>
                <w:rFonts w:cs="Times New Roman"/>
                <w:b/>
                <w:noProof/>
                <w:sz w:val="20"/>
                <w:szCs w:val="20"/>
              </w:rPr>
              <w:t>)</w:t>
            </w:r>
          </w:p>
        </w:tc>
        <w:tc>
          <w:tcPr>
            <w:tcW w:w="2160" w:type="dxa"/>
            <w:vAlign w:val="center"/>
          </w:tcPr>
          <w:p w14:paraId="71BBDCA5"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Median (P</w:t>
            </w:r>
            <w:r w:rsidRPr="00AB5FC8">
              <w:rPr>
                <w:rFonts w:cs="Times New Roman"/>
                <w:b/>
                <w:noProof/>
                <w:sz w:val="20"/>
                <w:szCs w:val="20"/>
                <w:vertAlign w:val="subscript"/>
              </w:rPr>
              <w:t>25</w:t>
            </w:r>
            <w:r w:rsidRPr="00AB5FC8">
              <w:rPr>
                <w:rFonts w:cs="Times New Roman"/>
                <w:b/>
                <w:noProof/>
                <w:sz w:val="20"/>
                <w:szCs w:val="20"/>
              </w:rPr>
              <w:t>-P</w:t>
            </w:r>
            <w:r w:rsidRPr="00AB5FC8">
              <w:rPr>
                <w:rFonts w:cs="Times New Roman"/>
                <w:b/>
                <w:noProof/>
                <w:sz w:val="20"/>
                <w:szCs w:val="20"/>
                <w:vertAlign w:val="subscript"/>
              </w:rPr>
              <w:t>75</w:t>
            </w:r>
            <w:r w:rsidRPr="00AB5FC8">
              <w:rPr>
                <w:rFonts w:cs="Times New Roman"/>
                <w:b/>
                <w:noProof/>
                <w:sz w:val="20"/>
                <w:szCs w:val="20"/>
              </w:rPr>
              <w:t>)</w:t>
            </w:r>
          </w:p>
        </w:tc>
      </w:tr>
      <w:tr w:rsidR="0007084C" w:rsidRPr="00AB5FC8" w14:paraId="5CC29B1D" w14:textId="77777777" w:rsidTr="0007084C">
        <w:tc>
          <w:tcPr>
            <w:tcW w:w="2235" w:type="dxa"/>
          </w:tcPr>
          <w:p w14:paraId="2FB4002B" w14:textId="77777777" w:rsidR="0007084C" w:rsidRPr="00AB5FC8" w:rsidRDefault="0007084C" w:rsidP="0007084C">
            <w:pPr>
              <w:contextualSpacing/>
              <w:rPr>
                <w:rFonts w:cs="Times New Roman"/>
                <w:noProof/>
                <w:sz w:val="20"/>
                <w:szCs w:val="20"/>
              </w:rPr>
            </w:pPr>
            <w:r w:rsidRPr="00AB5FC8">
              <w:rPr>
                <w:rFonts w:cs="Times New Roman"/>
                <w:noProof/>
                <w:sz w:val="20"/>
                <w:szCs w:val="20"/>
              </w:rPr>
              <w:t>Energy (kJ)</w:t>
            </w:r>
          </w:p>
        </w:tc>
        <w:tc>
          <w:tcPr>
            <w:tcW w:w="2409" w:type="dxa"/>
          </w:tcPr>
          <w:p w14:paraId="2777361B" w14:textId="77777777" w:rsidR="0007084C" w:rsidRPr="00AB5FC8" w:rsidRDefault="0007084C" w:rsidP="0007084C">
            <w:pPr>
              <w:contextualSpacing/>
              <w:rPr>
                <w:rFonts w:cs="Times New Roman"/>
                <w:noProof/>
                <w:sz w:val="20"/>
                <w:szCs w:val="20"/>
              </w:rPr>
            </w:pPr>
            <w:r w:rsidRPr="00AB5FC8">
              <w:rPr>
                <w:rFonts w:cs="Times New Roman"/>
                <w:noProof/>
                <w:sz w:val="20"/>
                <w:szCs w:val="20"/>
              </w:rPr>
              <w:t>9317 (7738, 11691)</w:t>
            </w:r>
          </w:p>
        </w:tc>
        <w:tc>
          <w:tcPr>
            <w:tcW w:w="2694" w:type="dxa"/>
          </w:tcPr>
          <w:p w14:paraId="23638466" w14:textId="47071897" w:rsidR="0007084C" w:rsidRPr="00AB5FC8" w:rsidRDefault="00DB2BB5" w:rsidP="0007084C">
            <w:pPr>
              <w:contextualSpacing/>
              <w:rPr>
                <w:rFonts w:cs="Times New Roman"/>
                <w:noProof/>
                <w:sz w:val="20"/>
                <w:szCs w:val="20"/>
              </w:rPr>
            </w:pPr>
            <w:r w:rsidRPr="00AB5FC8">
              <w:rPr>
                <w:rFonts w:cs="Times New Roman"/>
                <w:noProof/>
                <w:sz w:val="20"/>
                <w:szCs w:val="20"/>
              </w:rPr>
              <w:t>6828 (5471, 8136)</w:t>
            </w:r>
          </w:p>
        </w:tc>
        <w:tc>
          <w:tcPr>
            <w:tcW w:w="2160" w:type="dxa"/>
          </w:tcPr>
          <w:p w14:paraId="3BDB07AF"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44 (14, 68)</w:t>
            </w:r>
          </w:p>
        </w:tc>
      </w:tr>
      <w:tr w:rsidR="0007084C" w:rsidRPr="00AB5FC8" w14:paraId="4E56F541" w14:textId="77777777" w:rsidTr="0007084C">
        <w:tc>
          <w:tcPr>
            <w:tcW w:w="2235" w:type="dxa"/>
          </w:tcPr>
          <w:p w14:paraId="30C59FDF" w14:textId="77777777" w:rsidR="0007084C" w:rsidRPr="00AB5FC8" w:rsidRDefault="0007084C" w:rsidP="0007084C">
            <w:pPr>
              <w:contextualSpacing/>
              <w:rPr>
                <w:rFonts w:cs="Times New Roman"/>
                <w:noProof/>
                <w:sz w:val="20"/>
                <w:szCs w:val="20"/>
              </w:rPr>
            </w:pPr>
            <w:r w:rsidRPr="00AB5FC8">
              <w:rPr>
                <w:rFonts w:cs="Times New Roman"/>
                <w:noProof/>
                <w:sz w:val="20"/>
                <w:szCs w:val="20"/>
              </w:rPr>
              <w:t>Fat (g)</w:t>
            </w:r>
          </w:p>
        </w:tc>
        <w:tc>
          <w:tcPr>
            <w:tcW w:w="2409" w:type="dxa"/>
          </w:tcPr>
          <w:p w14:paraId="2892FCE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85.8 (67.3, 108.0)</w:t>
            </w:r>
          </w:p>
        </w:tc>
        <w:tc>
          <w:tcPr>
            <w:tcW w:w="2694" w:type="dxa"/>
          </w:tcPr>
          <w:p w14:paraId="29FD5AC0" w14:textId="52D00E80" w:rsidR="0007084C" w:rsidRPr="00AB5FC8" w:rsidRDefault="00DB2BB5" w:rsidP="0007084C">
            <w:pPr>
              <w:contextualSpacing/>
              <w:rPr>
                <w:rFonts w:cs="Times New Roman"/>
                <w:noProof/>
                <w:sz w:val="20"/>
                <w:szCs w:val="20"/>
              </w:rPr>
            </w:pPr>
            <w:r w:rsidRPr="00AB5FC8">
              <w:rPr>
                <w:rFonts w:cs="Times New Roman"/>
                <w:noProof/>
                <w:sz w:val="20"/>
                <w:szCs w:val="20"/>
              </w:rPr>
              <w:t>61.5 (47.8, 79.5)</w:t>
            </w:r>
          </w:p>
        </w:tc>
        <w:tc>
          <w:tcPr>
            <w:tcW w:w="2160" w:type="dxa"/>
          </w:tcPr>
          <w:p w14:paraId="778F44FF"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34.6 (8.0, 87.3)</w:t>
            </w:r>
          </w:p>
        </w:tc>
      </w:tr>
      <w:tr w:rsidR="0007084C" w:rsidRPr="00AB5FC8" w14:paraId="26C01890" w14:textId="77777777" w:rsidTr="0007084C">
        <w:tc>
          <w:tcPr>
            <w:tcW w:w="2235" w:type="dxa"/>
          </w:tcPr>
          <w:p w14:paraId="790B99F3" w14:textId="77777777" w:rsidR="0007084C" w:rsidRPr="00AB5FC8" w:rsidRDefault="0007084C" w:rsidP="0007084C">
            <w:pPr>
              <w:contextualSpacing/>
              <w:rPr>
                <w:rFonts w:cs="Times New Roman"/>
                <w:noProof/>
                <w:sz w:val="20"/>
                <w:szCs w:val="20"/>
              </w:rPr>
            </w:pPr>
            <w:r w:rsidRPr="00AB5FC8">
              <w:rPr>
                <w:rFonts w:cs="Times New Roman"/>
                <w:noProof/>
                <w:sz w:val="20"/>
                <w:szCs w:val="20"/>
              </w:rPr>
              <w:t>% energy from fat</w:t>
            </w:r>
          </w:p>
        </w:tc>
        <w:tc>
          <w:tcPr>
            <w:tcW w:w="2409" w:type="dxa"/>
          </w:tcPr>
          <w:p w14:paraId="4D1DE93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32.7 (30.9, 36.2)</w:t>
            </w:r>
          </w:p>
        </w:tc>
        <w:tc>
          <w:tcPr>
            <w:tcW w:w="2694" w:type="dxa"/>
          </w:tcPr>
          <w:p w14:paraId="0F8929EB" w14:textId="2B4537BB" w:rsidR="0007084C" w:rsidRPr="00AB5FC8" w:rsidRDefault="00281B69" w:rsidP="0007084C">
            <w:pPr>
              <w:contextualSpacing/>
              <w:rPr>
                <w:rFonts w:cs="Times New Roman"/>
                <w:noProof/>
                <w:sz w:val="20"/>
                <w:szCs w:val="20"/>
              </w:rPr>
            </w:pPr>
            <w:r w:rsidRPr="00AB5FC8">
              <w:rPr>
                <w:rFonts w:cs="Times New Roman"/>
                <w:noProof/>
                <w:sz w:val="20"/>
                <w:szCs w:val="20"/>
              </w:rPr>
              <w:t>33.4 (29.6</w:t>
            </w:r>
            <w:r w:rsidR="0007084C" w:rsidRPr="00AB5FC8">
              <w:rPr>
                <w:rFonts w:cs="Times New Roman"/>
                <w:noProof/>
                <w:sz w:val="20"/>
                <w:szCs w:val="20"/>
              </w:rPr>
              <w:t>, 38.0)</w:t>
            </w:r>
          </w:p>
        </w:tc>
        <w:tc>
          <w:tcPr>
            <w:tcW w:w="2160" w:type="dxa"/>
          </w:tcPr>
          <w:p w14:paraId="1C19D9A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-1.4 (-10.7, 12.6)</w:t>
            </w:r>
          </w:p>
        </w:tc>
      </w:tr>
      <w:tr w:rsidR="0007084C" w:rsidRPr="00AB5FC8" w14:paraId="4693F8AC" w14:textId="77777777" w:rsidTr="0007084C">
        <w:tc>
          <w:tcPr>
            <w:tcW w:w="2235" w:type="dxa"/>
          </w:tcPr>
          <w:p w14:paraId="327B22EE" w14:textId="77777777" w:rsidR="0007084C" w:rsidRPr="00AB5FC8" w:rsidRDefault="0007084C" w:rsidP="0007084C">
            <w:pPr>
              <w:contextualSpacing/>
              <w:rPr>
                <w:rFonts w:cs="Times New Roman"/>
                <w:noProof/>
                <w:sz w:val="20"/>
                <w:szCs w:val="20"/>
              </w:rPr>
            </w:pPr>
            <w:r w:rsidRPr="00AB5FC8">
              <w:rPr>
                <w:rFonts w:cs="Times New Roman"/>
                <w:noProof/>
                <w:sz w:val="20"/>
                <w:szCs w:val="20"/>
              </w:rPr>
              <w:t>SFA (g)</w:t>
            </w:r>
          </w:p>
        </w:tc>
        <w:tc>
          <w:tcPr>
            <w:tcW w:w="2409" w:type="dxa"/>
          </w:tcPr>
          <w:p w14:paraId="38F7DD6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32.9 (26.3, 42.9)</w:t>
            </w:r>
          </w:p>
        </w:tc>
        <w:tc>
          <w:tcPr>
            <w:tcW w:w="2694" w:type="dxa"/>
          </w:tcPr>
          <w:p w14:paraId="17F58333" w14:textId="66031BE6" w:rsidR="0007084C" w:rsidRPr="00AB5FC8" w:rsidRDefault="00DB2BB5" w:rsidP="0007084C">
            <w:pPr>
              <w:contextualSpacing/>
              <w:rPr>
                <w:rFonts w:cs="Times New Roman"/>
                <w:noProof/>
                <w:sz w:val="20"/>
                <w:szCs w:val="20"/>
              </w:rPr>
            </w:pPr>
            <w:r w:rsidRPr="00AB5FC8">
              <w:rPr>
                <w:rFonts w:cs="Times New Roman"/>
                <w:noProof/>
                <w:sz w:val="20"/>
                <w:szCs w:val="20"/>
              </w:rPr>
              <w:t>22.3 (15.7, 27.0)</w:t>
            </w:r>
          </w:p>
        </w:tc>
        <w:tc>
          <w:tcPr>
            <w:tcW w:w="2160" w:type="dxa"/>
          </w:tcPr>
          <w:p w14:paraId="40B6F9A5" w14:textId="77777777" w:rsidR="0007084C" w:rsidRPr="00AB5FC8" w:rsidRDefault="0007084C" w:rsidP="0007084C">
            <w:pPr>
              <w:contextualSpacing/>
              <w:rPr>
                <w:rFonts w:cs="Times New Roman"/>
                <w:noProof/>
                <w:sz w:val="20"/>
                <w:szCs w:val="20"/>
              </w:rPr>
            </w:pPr>
            <w:r w:rsidRPr="00AB5FC8">
              <w:rPr>
                <w:rFonts w:cs="Times New Roman"/>
                <w:noProof/>
                <w:sz w:val="20"/>
                <w:szCs w:val="20"/>
              </w:rPr>
              <w:t>56.4 (15.5, 105.6)</w:t>
            </w:r>
          </w:p>
        </w:tc>
      </w:tr>
      <w:tr w:rsidR="0007084C" w:rsidRPr="00AB5FC8" w14:paraId="5CE8C546" w14:textId="77777777" w:rsidTr="0007084C">
        <w:tc>
          <w:tcPr>
            <w:tcW w:w="2235" w:type="dxa"/>
          </w:tcPr>
          <w:p w14:paraId="35B7AE2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 energy from SFA</w:t>
            </w:r>
          </w:p>
        </w:tc>
        <w:tc>
          <w:tcPr>
            <w:tcW w:w="2409" w:type="dxa"/>
          </w:tcPr>
          <w:p w14:paraId="62A02B6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13.1 (11.7, 14.3)</w:t>
            </w:r>
          </w:p>
        </w:tc>
        <w:tc>
          <w:tcPr>
            <w:tcW w:w="2694" w:type="dxa"/>
          </w:tcPr>
          <w:p w14:paraId="35AE4BEA" w14:textId="20A1CC05" w:rsidR="0007084C" w:rsidRPr="00AB5FC8" w:rsidRDefault="00DB2BB5" w:rsidP="0007084C">
            <w:pPr>
              <w:contextualSpacing/>
              <w:rPr>
                <w:rFonts w:cs="Times New Roman"/>
                <w:noProof/>
                <w:sz w:val="20"/>
                <w:szCs w:val="20"/>
              </w:rPr>
            </w:pPr>
            <w:r w:rsidRPr="00AB5FC8">
              <w:rPr>
                <w:rFonts w:cs="Times New Roman"/>
                <w:noProof/>
                <w:sz w:val="20"/>
                <w:szCs w:val="20"/>
              </w:rPr>
              <w:t>11.8 (10.0, 13.9)</w:t>
            </w:r>
          </w:p>
        </w:tc>
        <w:tc>
          <w:tcPr>
            <w:tcW w:w="2160" w:type="dxa"/>
          </w:tcPr>
          <w:p w14:paraId="7AA311A4"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10.9 (-6.3, 27.7)</w:t>
            </w:r>
          </w:p>
        </w:tc>
      </w:tr>
      <w:tr w:rsidR="0007084C" w:rsidRPr="00AB5FC8" w14:paraId="1CF1D3EB" w14:textId="77777777" w:rsidTr="0007084C">
        <w:tc>
          <w:tcPr>
            <w:tcW w:w="2235" w:type="dxa"/>
          </w:tcPr>
          <w:p w14:paraId="68E502A4" w14:textId="77777777" w:rsidR="0007084C" w:rsidRPr="00AB5FC8" w:rsidRDefault="0007084C" w:rsidP="0007084C">
            <w:pPr>
              <w:contextualSpacing/>
              <w:rPr>
                <w:rFonts w:cs="Times New Roman"/>
                <w:noProof/>
                <w:sz w:val="20"/>
                <w:szCs w:val="20"/>
              </w:rPr>
            </w:pPr>
            <w:r w:rsidRPr="00AB5FC8">
              <w:rPr>
                <w:rFonts w:cs="Times New Roman"/>
                <w:noProof/>
                <w:sz w:val="20"/>
                <w:szCs w:val="20"/>
              </w:rPr>
              <w:t>PUFA (g)</w:t>
            </w:r>
          </w:p>
        </w:tc>
        <w:tc>
          <w:tcPr>
            <w:tcW w:w="2409" w:type="dxa"/>
          </w:tcPr>
          <w:p w14:paraId="34A3433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13.8 (10.9, 17.8)</w:t>
            </w:r>
          </w:p>
        </w:tc>
        <w:tc>
          <w:tcPr>
            <w:tcW w:w="2694" w:type="dxa"/>
          </w:tcPr>
          <w:p w14:paraId="7656758F" w14:textId="6336C772" w:rsidR="0007084C" w:rsidRPr="00AB5FC8" w:rsidRDefault="00DB2BB5" w:rsidP="0007084C">
            <w:pPr>
              <w:contextualSpacing/>
              <w:rPr>
                <w:rFonts w:cs="Times New Roman"/>
                <w:noProof/>
                <w:sz w:val="20"/>
                <w:szCs w:val="20"/>
              </w:rPr>
            </w:pPr>
            <w:r w:rsidRPr="00AB5FC8">
              <w:rPr>
                <w:rFonts w:cs="Times New Roman"/>
                <w:noProof/>
                <w:sz w:val="20"/>
                <w:szCs w:val="20"/>
              </w:rPr>
              <w:t>9.4 (7.0, 13.1)</w:t>
            </w:r>
          </w:p>
        </w:tc>
        <w:tc>
          <w:tcPr>
            <w:tcW w:w="2160" w:type="dxa"/>
          </w:tcPr>
          <w:p w14:paraId="6DE8F45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47.9 (1.7, 102.1)</w:t>
            </w:r>
          </w:p>
        </w:tc>
      </w:tr>
      <w:tr w:rsidR="0007084C" w:rsidRPr="00AB5FC8" w14:paraId="305DB515" w14:textId="77777777" w:rsidTr="0007084C">
        <w:tc>
          <w:tcPr>
            <w:tcW w:w="2235" w:type="dxa"/>
          </w:tcPr>
          <w:p w14:paraId="045BA808" w14:textId="77777777" w:rsidR="0007084C" w:rsidRPr="00AB5FC8" w:rsidRDefault="0007084C" w:rsidP="0007084C">
            <w:pPr>
              <w:contextualSpacing/>
              <w:rPr>
                <w:rFonts w:cs="Times New Roman"/>
                <w:noProof/>
                <w:sz w:val="20"/>
                <w:szCs w:val="20"/>
              </w:rPr>
            </w:pPr>
            <w:r w:rsidRPr="00AB5FC8">
              <w:rPr>
                <w:rFonts w:cs="Times New Roman"/>
                <w:noProof/>
                <w:sz w:val="20"/>
                <w:szCs w:val="20"/>
              </w:rPr>
              <w:t>MUFA (g)</w:t>
            </w:r>
          </w:p>
        </w:tc>
        <w:tc>
          <w:tcPr>
            <w:tcW w:w="2409" w:type="dxa"/>
          </w:tcPr>
          <w:p w14:paraId="4B49DD3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29.4 (22.9, 37.5)</w:t>
            </w:r>
          </w:p>
        </w:tc>
        <w:tc>
          <w:tcPr>
            <w:tcW w:w="2694" w:type="dxa"/>
          </w:tcPr>
          <w:p w14:paraId="6BB8B4E3" w14:textId="4ADEB02B" w:rsidR="0007084C" w:rsidRPr="00AB5FC8" w:rsidRDefault="00DB2BB5" w:rsidP="0007084C">
            <w:pPr>
              <w:contextualSpacing/>
              <w:rPr>
                <w:rFonts w:cs="Times New Roman"/>
                <w:noProof/>
                <w:sz w:val="20"/>
                <w:szCs w:val="20"/>
              </w:rPr>
            </w:pPr>
            <w:r w:rsidRPr="00AB5FC8">
              <w:rPr>
                <w:rFonts w:cs="Times New Roman"/>
                <w:noProof/>
                <w:sz w:val="20"/>
                <w:szCs w:val="20"/>
              </w:rPr>
              <w:t>20.1 (15.3, 27.1)</w:t>
            </w:r>
          </w:p>
        </w:tc>
        <w:tc>
          <w:tcPr>
            <w:tcW w:w="2160" w:type="dxa"/>
          </w:tcPr>
          <w:p w14:paraId="280058DC"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45.9 (8.3, 83.9)</w:t>
            </w:r>
          </w:p>
        </w:tc>
      </w:tr>
      <w:tr w:rsidR="0007084C" w:rsidRPr="00AB5FC8" w14:paraId="1BA4DBF9" w14:textId="77777777" w:rsidTr="0007084C">
        <w:tc>
          <w:tcPr>
            <w:tcW w:w="2235" w:type="dxa"/>
          </w:tcPr>
          <w:p w14:paraId="15F8B335" w14:textId="77777777" w:rsidR="0007084C" w:rsidRPr="00AB5FC8" w:rsidRDefault="0007084C" w:rsidP="0007084C">
            <w:pPr>
              <w:contextualSpacing/>
              <w:rPr>
                <w:rFonts w:cs="Times New Roman"/>
                <w:noProof/>
                <w:sz w:val="20"/>
                <w:szCs w:val="20"/>
              </w:rPr>
            </w:pPr>
            <w:r w:rsidRPr="00AB5FC8">
              <w:rPr>
                <w:rFonts w:cs="Times New Roman"/>
                <w:noProof/>
                <w:sz w:val="20"/>
                <w:szCs w:val="20"/>
              </w:rPr>
              <w:t>Protein (g)</w:t>
            </w:r>
          </w:p>
        </w:tc>
        <w:tc>
          <w:tcPr>
            <w:tcW w:w="2409" w:type="dxa"/>
          </w:tcPr>
          <w:p w14:paraId="00FFC42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89.7 (76.9, 114.8)</w:t>
            </w:r>
          </w:p>
        </w:tc>
        <w:tc>
          <w:tcPr>
            <w:tcW w:w="2694" w:type="dxa"/>
          </w:tcPr>
          <w:p w14:paraId="6F150C71" w14:textId="2C0B73F3" w:rsidR="0007084C" w:rsidRPr="00AB5FC8" w:rsidRDefault="00281B69" w:rsidP="0007084C">
            <w:pPr>
              <w:contextualSpacing/>
              <w:rPr>
                <w:rFonts w:cs="Times New Roman"/>
                <w:noProof/>
                <w:sz w:val="20"/>
                <w:szCs w:val="20"/>
              </w:rPr>
            </w:pPr>
            <w:r w:rsidRPr="00AB5FC8">
              <w:rPr>
                <w:rFonts w:cs="Times New Roman"/>
                <w:noProof/>
                <w:sz w:val="20"/>
                <w:szCs w:val="20"/>
              </w:rPr>
              <w:t>63.6</w:t>
            </w:r>
            <w:r w:rsidR="0007084C" w:rsidRPr="00AB5FC8">
              <w:rPr>
                <w:rFonts w:cs="Times New Roman"/>
                <w:noProof/>
                <w:sz w:val="20"/>
                <w:szCs w:val="20"/>
              </w:rPr>
              <w:t xml:space="preserve"> (53.9, 77.8</w:t>
            </w:r>
            <w:r w:rsidR="00DB2BB5" w:rsidRPr="00AB5FC8">
              <w:rPr>
                <w:rFonts w:cs="Times New Roman"/>
                <w:noProof/>
                <w:sz w:val="20"/>
                <w:szCs w:val="20"/>
              </w:rPr>
              <w:t>)</w:t>
            </w:r>
          </w:p>
        </w:tc>
        <w:tc>
          <w:tcPr>
            <w:tcW w:w="2160" w:type="dxa"/>
          </w:tcPr>
          <w:p w14:paraId="158B4A0F" w14:textId="65ED2657" w:rsidR="0007084C" w:rsidRPr="00AB5FC8" w:rsidRDefault="00BF2EBB" w:rsidP="0007084C">
            <w:pPr>
              <w:contextualSpacing/>
              <w:rPr>
                <w:rFonts w:cs="Times New Roman"/>
                <w:noProof/>
                <w:sz w:val="20"/>
                <w:szCs w:val="20"/>
              </w:rPr>
            </w:pPr>
            <w:r w:rsidRPr="00AB5FC8">
              <w:rPr>
                <w:rFonts w:cs="Times New Roman"/>
                <w:noProof/>
                <w:sz w:val="20"/>
                <w:szCs w:val="20"/>
              </w:rPr>
              <w:t>40.2</w:t>
            </w:r>
            <w:r w:rsidR="0007084C" w:rsidRPr="00AB5FC8">
              <w:rPr>
                <w:rFonts w:cs="Times New Roman"/>
                <w:noProof/>
                <w:sz w:val="20"/>
                <w:szCs w:val="20"/>
              </w:rPr>
              <w:t xml:space="preserve"> (10.7, 79.3)</w:t>
            </w:r>
          </w:p>
        </w:tc>
      </w:tr>
      <w:tr w:rsidR="0007084C" w:rsidRPr="00AB5FC8" w14:paraId="7CF5B1B1" w14:textId="77777777" w:rsidTr="0007084C">
        <w:tc>
          <w:tcPr>
            <w:tcW w:w="2235" w:type="dxa"/>
          </w:tcPr>
          <w:p w14:paraId="1E978D9D" w14:textId="77777777" w:rsidR="0007084C" w:rsidRPr="00AB5FC8" w:rsidRDefault="0007084C" w:rsidP="0007084C">
            <w:pPr>
              <w:contextualSpacing/>
              <w:rPr>
                <w:rFonts w:cs="Times New Roman"/>
                <w:noProof/>
                <w:sz w:val="20"/>
                <w:szCs w:val="20"/>
              </w:rPr>
            </w:pPr>
            <w:r w:rsidRPr="00AB5FC8">
              <w:rPr>
                <w:rFonts w:cs="Times New Roman"/>
                <w:noProof/>
                <w:sz w:val="20"/>
                <w:szCs w:val="20"/>
              </w:rPr>
              <w:t>% energy from protein</w:t>
            </w:r>
          </w:p>
        </w:tc>
        <w:tc>
          <w:tcPr>
            <w:tcW w:w="2409" w:type="dxa"/>
          </w:tcPr>
          <w:p w14:paraId="372095AE"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16.9 (15.1, 18.5)</w:t>
            </w:r>
          </w:p>
        </w:tc>
        <w:tc>
          <w:tcPr>
            <w:tcW w:w="2694" w:type="dxa"/>
          </w:tcPr>
          <w:p w14:paraId="781AFF4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16.5 (14.5, 18.5)</w:t>
            </w:r>
          </w:p>
        </w:tc>
        <w:tc>
          <w:tcPr>
            <w:tcW w:w="2160" w:type="dxa"/>
          </w:tcPr>
          <w:p w14:paraId="3EC093DF" w14:textId="1F626C00" w:rsidR="0007084C" w:rsidRPr="00AB5FC8" w:rsidRDefault="00BF2EBB" w:rsidP="0007084C">
            <w:pPr>
              <w:contextualSpacing/>
              <w:rPr>
                <w:rFonts w:cs="Times New Roman"/>
                <w:noProof/>
                <w:sz w:val="20"/>
                <w:szCs w:val="20"/>
              </w:rPr>
            </w:pPr>
            <w:r w:rsidRPr="00AB5FC8">
              <w:rPr>
                <w:rFonts w:cs="Times New Roman"/>
                <w:noProof/>
                <w:sz w:val="20"/>
                <w:szCs w:val="20"/>
              </w:rPr>
              <w:t>0.7 (-5.2</w:t>
            </w:r>
            <w:r w:rsidR="0007084C" w:rsidRPr="00AB5FC8">
              <w:rPr>
                <w:rFonts w:cs="Times New Roman"/>
                <w:noProof/>
                <w:sz w:val="20"/>
                <w:szCs w:val="20"/>
              </w:rPr>
              <w:t>, 12.6)</w:t>
            </w:r>
          </w:p>
        </w:tc>
      </w:tr>
      <w:tr w:rsidR="0007084C" w:rsidRPr="00AB5FC8" w14:paraId="1C9AF26C" w14:textId="77777777" w:rsidTr="0007084C">
        <w:tc>
          <w:tcPr>
            <w:tcW w:w="2235" w:type="dxa"/>
          </w:tcPr>
          <w:p w14:paraId="78AED1C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CHO (g)</w:t>
            </w:r>
          </w:p>
        </w:tc>
        <w:tc>
          <w:tcPr>
            <w:tcW w:w="2409" w:type="dxa"/>
          </w:tcPr>
          <w:p w14:paraId="65B2B08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266.4 (217.2, 330.6)</w:t>
            </w:r>
          </w:p>
        </w:tc>
        <w:tc>
          <w:tcPr>
            <w:tcW w:w="2694" w:type="dxa"/>
          </w:tcPr>
          <w:p w14:paraId="132A56C0" w14:textId="08CCFAF8" w:rsidR="0007084C" w:rsidRPr="00AB5FC8" w:rsidRDefault="00DB2BB5" w:rsidP="0007084C">
            <w:pPr>
              <w:contextualSpacing/>
              <w:rPr>
                <w:rFonts w:cs="Times New Roman"/>
                <w:noProof/>
                <w:sz w:val="20"/>
                <w:szCs w:val="20"/>
              </w:rPr>
            </w:pPr>
            <w:r w:rsidRPr="00AB5FC8">
              <w:rPr>
                <w:rFonts w:cs="Times New Roman"/>
                <w:noProof/>
                <w:sz w:val="20"/>
                <w:szCs w:val="20"/>
              </w:rPr>
              <w:t>196.7 (159.3, 226.0)</w:t>
            </w:r>
          </w:p>
        </w:tc>
        <w:tc>
          <w:tcPr>
            <w:tcW w:w="2160" w:type="dxa"/>
          </w:tcPr>
          <w:p w14:paraId="5A4ED053"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44.7 (11.8, 73.4)</w:t>
            </w:r>
          </w:p>
        </w:tc>
      </w:tr>
      <w:tr w:rsidR="0007084C" w:rsidRPr="00AB5FC8" w14:paraId="59F1EA8B" w14:textId="77777777" w:rsidTr="0007084C">
        <w:tc>
          <w:tcPr>
            <w:tcW w:w="2235" w:type="dxa"/>
          </w:tcPr>
          <w:p w14:paraId="7F52CCC8" w14:textId="77777777" w:rsidR="0007084C" w:rsidRPr="00AB5FC8" w:rsidRDefault="0007084C" w:rsidP="0007084C">
            <w:pPr>
              <w:contextualSpacing/>
              <w:rPr>
                <w:rFonts w:cs="Times New Roman"/>
                <w:noProof/>
                <w:sz w:val="20"/>
                <w:szCs w:val="20"/>
              </w:rPr>
            </w:pPr>
            <w:r w:rsidRPr="00AB5FC8">
              <w:rPr>
                <w:rFonts w:cs="Times New Roman"/>
                <w:noProof/>
                <w:sz w:val="20"/>
                <w:szCs w:val="20"/>
              </w:rPr>
              <w:t>% energy from CHO</w:t>
            </w:r>
          </w:p>
        </w:tc>
        <w:tc>
          <w:tcPr>
            <w:tcW w:w="2409" w:type="dxa"/>
          </w:tcPr>
          <w:p w14:paraId="268713A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45.6 (42.3, 50.0)</w:t>
            </w:r>
          </w:p>
        </w:tc>
        <w:tc>
          <w:tcPr>
            <w:tcW w:w="2694" w:type="dxa"/>
          </w:tcPr>
          <w:p w14:paraId="270A0FBD" w14:textId="03D7924E" w:rsidR="0007084C" w:rsidRPr="00AB5FC8" w:rsidRDefault="0007084C" w:rsidP="00281B69">
            <w:pPr>
              <w:contextualSpacing/>
              <w:rPr>
                <w:rFonts w:cs="Times New Roman"/>
                <w:noProof/>
                <w:sz w:val="20"/>
                <w:szCs w:val="20"/>
              </w:rPr>
            </w:pPr>
            <w:r w:rsidRPr="00AB5FC8">
              <w:rPr>
                <w:rFonts w:cs="Times New Roman"/>
                <w:noProof/>
                <w:sz w:val="20"/>
                <w:szCs w:val="20"/>
              </w:rPr>
              <w:t>45.2 (40.8, 51.</w:t>
            </w:r>
            <w:r w:rsidR="00281B69" w:rsidRPr="00AB5FC8">
              <w:rPr>
                <w:rFonts w:cs="Times New Roman"/>
                <w:noProof/>
                <w:sz w:val="20"/>
                <w:szCs w:val="20"/>
              </w:rPr>
              <w:t>5</w:t>
            </w:r>
            <w:r w:rsidRPr="00AB5FC8">
              <w:rPr>
                <w:rFonts w:cs="Times New Roman"/>
                <w:noProof/>
                <w:sz w:val="20"/>
                <w:szCs w:val="20"/>
              </w:rPr>
              <w:t>)</w:t>
            </w:r>
          </w:p>
        </w:tc>
        <w:tc>
          <w:tcPr>
            <w:tcW w:w="2160" w:type="dxa"/>
          </w:tcPr>
          <w:p w14:paraId="480A9B3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-0.8 (-8.9, 9.7)</w:t>
            </w:r>
          </w:p>
        </w:tc>
      </w:tr>
      <w:tr w:rsidR="0007084C" w:rsidRPr="00AB5FC8" w14:paraId="4C55D304" w14:textId="77777777" w:rsidTr="0007084C">
        <w:tc>
          <w:tcPr>
            <w:tcW w:w="2235" w:type="dxa"/>
          </w:tcPr>
          <w:p w14:paraId="30BFB49B" w14:textId="77777777" w:rsidR="0007084C" w:rsidRPr="00AB5FC8" w:rsidRDefault="0007084C" w:rsidP="0007084C">
            <w:pPr>
              <w:contextualSpacing/>
              <w:rPr>
                <w:rFonts w:cs="Times New Roman"/>
                <w:noProof/>
                <w:sz w:val="20"/>
                <w:szCs w:val="20"/>
              </w:rPr>
            </w:pPr>
            <w:r w:rsidRPr="00AB5FC8">
              <w:rPr>
                <w:rFonts w:cs="Times New Roman"/>
                <w:noProof/>
                <w:sz w:val="20"/>
                <w:szCs w:val="20"/>
              </w:rPr>
              <w:t>Starch (g)</w:t>
            </w:r>
          </w:p>
        </w:tc>
        <w:tc>
          <w:tcPr>
            <w:tcW w:w="2409" w:type="dxa"/>
          </w:tcPr>
          <w:p w14:paraId="45807D8B"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134.5 (113.3, 173.5)</w:t>
            </w:r>
          </w:p>
        </w:tc>
        <w:tc>
          <w:tcPr>
            <w:tcW w:w="2694" w:type="dxa"/>
          </w:tcPr>
          <w:p w14:paraId="6D5D122A" w14:textId="1B8FAC4B" w:rsidR="0007084C" w:rsidRPr="00AB5FC8" w:rsidRDefault="00DB2BB5" w:rsidP="0007084C">
            <w:pPr>
              <w:contextualSpacing/>
              <w:rPr>
                <w:rFonts w:cs="Times New Roman"/>
                <w:noProof/>
                <w:sz w:val="20"/>
                <w:szCs w:val="20"/>
              </w:rPr>
            </w:pPr>
            <w:r w:rsidRPr="00AB5FC8">
              <w:rPr>
                <w:rFonts w:cs="Times New Roman"/>
                <w:noProof/>
                <w:sz w:val="20"/>
                <w:szCs w:val="20"/>
              </w:rPr>
              <w:t>102.3 (81.9, 118.8)</w:t>
            </w:r>
          </w:p>
        </w:tc>
        <w:tc>
          <w:tcPr>
            <w:tcW w:w="2160" w:type="dxa"/>
          </w:tcPr>
          <w:p w14:paraId="268EB8D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43.6 (13.1, 74.7)</w:t>
            </w:r>
          </w:p>
        </w:tc>
      </w:tr>
      <w:tr w:rsidR="0007084C" w:rsidRPr="00AB5FC8" w14:paraId="0AF348AD" w14:textId="77777777" w:rsidTr="0007084C">
        <w:tc>
          <w:tcPr>
            <w:tcW w:w="2235" w:type="dxa"/>
          </w:tcPr>
          <w:p w14:paraId="138D222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Total sugars (g)</w:t>
            </w:r>
          </w:p>
        </w:tc>
        <w:tc>
          <w:tcPr>
            <w:tcW w:w="2409" w:type="dxa"/>
          </w:tcPr>
          <w:p w14:paraId="2864535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124.3 (96.9, 153.6)</w:t>
            </w:r>
          </w:p>
        </w:tc>
        <w:tc>
          <w:tcPr>
            <w:tcW w:w="2694" w:type="dxa"/>
          </w:tcPr>
          <w:p w14:paraId="2BDDFF48" w14:textId="46EB9A9C" w:rsidR="0007084C" w:rsidRPr="00AB5FC8" w:rsidRDefault="00DB2BB5" w:rsidP="0007084C">
            <w:pPr>
              <w:contextualSpacing/>
              <w:rPr>
                <w:rFonts w:cs="Times New Roman"/>
                <w:noProof/>
                <w:sz w:val="20"/>
                <w:szCs w:val="20"/>
              </w:rPr>
            </w:pPr>
            <w:r w:rsidRPr="00AB5FC8">
              <w:rPr>
                <w:rFonts w:cs="Times New Roman"/>
                <w:noProof/>
                <w:sz w:val="20"/>
                <w:szCs w:val="20"/>
              </w:rPr>
              <w:t>83.0 (65.0, 104.6)</w:t>
            </w:r>
          </w:p>
        </w:tc>
        <w:tc>
          <w:tcPr>
            <w:tcW w:w="2160" w:type="dxa"/>
          </w:tcPr>
          <w:p w14:paraId="7E973C5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47.8 (19.2, 78.7)</w:t>
            </w:r>
          </w:p>
        </w:tc>
      </w:tr>
      <w:tr w:rsidR="0007084C" w:rsidRPr="00AB5FC8" w14:paraId="43409137" w14:textId="77777777" w:rsidTr="0007084C">
        <w:tc>
          <w:tcPr>
            <w:tcW w:w="2235" w:type="dxa"/>
          </w:tcPr>
          <w:p w14:paraId="3237D19E" w14:textId="77777777" w:rsidR="0007084C" w:rsidRPr="00AB5FC8" w:rsidRDefault="0007084C" w:rsidP="0007084C">
            <w:pPr>
              <w:contextualSpacing/>
              <w:rPr>
                <w:rFonts w:cs="Times New Roman"/>
                <w:noProof/>
                <w:sz w:val="20"/>
                <w:szCs w:val="20"/>
              </w:rPr>
            </w:pPr>
            <w:r w:rsidRPr="00AB5FC8">
              <w:rPr>
                <w:rFonts w:cs="Times New Roman"/>
                <w:noProof/>
                <w:sz w:val="20"/>
                <w:szCs w:val="20"/>
              </w:rPr>
              <w:t>NSP (g)</w:t>
            </w:r>
          </w:p>
        </w:tc>
        <w:tc>
          <w:tcPr>
            <w:tcW w:w="2409" w:type="dxa"/>
          </w:tcPr>
          <w:p w14:paraId="227159C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19.5 (15.6, 25.9)</w:t>
            </w:r>
          </w:p>
        </w:tc>
        <w:tc>
          <w:tcPr>
            <w:tcW w:w="2694" w:type="dxa"/>
          </w:tcPr>
          <w:p w14:paraId="718E677B" w14:textId="25167A28" w:rsidR="0007084C" w:rsidRPr="00AB5FC8" w:rsidRDefault="00DB2BB5" w:rsidP="0007084C">
            <w:pPr>
              <w:contextualSpacing/>
              <w:rPr>
                <w:rFonts w:cs="Times New Roman"/>
                <w:noProof/>
                <w:sz w:val="20"/>
                <w:szCs w:val="20"/>
              </w:rPr>
            </w:pPr>
            <w:r w:rsidRPr="00AB5FC8">
              <w:rPr>
                <w:rFonts w:cs="Times New Roman"/>
                <w:noProof/>
                <w:sz w:val="20"/>
                <w:szCs w:val="20"/>
              </w:rPr>
              <w:t>15.6 (12.7, 19.5)</w:t>
            </w:r>
          </w:p>
        </w:tc>
        <w:tc>
          <w:tcPr>
            <w:tcW w:w="2160" w:type="dxa"/>
          </w:tcPr>
          <w:p w14:paraId="7F24D65C" w14:textId="2822DEE8" w:rsidR="0007084C" w:rsidRPr="00AB5FC8" w:rsidRDefault="00BF2EBB" w:rsidP="0007084C">
            <w:pPr>
              <w:contextualSpacing/>
              <w:rPr>
                <w:rFonts w:cs="Times New Roman"/>
                <w:noProof/>
                <w:sz w:val="20"/>
                <w:szCs w:val="20"/>
              </w:rPr>
            </w:pPr>
            <w:r w:rsidRPr="00AB5FC8">
              <w:rPr>
                <w:rFonts w:cs="Times New Roman"/>
                <w:noProof/>
                <w:sz w:val="20"/>
                <w:szCs w:val="20"/>
              </w:rPr>
              <w:t>28.3 (0.5, 63.6</w:t>
            </w:r>
            <w:r w:rsidR="0007084C" w:rsidRPr="00AB5FC8">
              <w:rPr>
                <w:rFonts w:cs="Times New Roman"/>
                <w:noProof/>
                <w:sz w:val="20"/>
                <w:szCs w:val="20"/>
              </w:rPr>
              <w:t>)</w:t>
            </w:r>
          </w:p>
        </w:tc>
      </w:tr>
      <w:tr w:rsidR="0007084C" w:rsidRPr="00AB5FC8" w14:paraId="0C354F87" w14:textId="77777777" w:rsidTr="0007084C">
        <w:tc>
          <w:tcPr>
            <w:tcW w:w="2235" w:type="dxa"/>
          </w:tcPr>
          <w:p w14:paraId="1F0FC65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Alcohol (g)</w:t>
            </w:r>
          </w:p>
        </w:tc>
        <w:tc>
          <w:tcPr>
            <w:tcW w:w="2409" w:type="dxa"/>
          </w:tcPr>
          <w:p w14:paraId="3B37FB60" w14:textId="284CED50" w:rsidR="0007084C" w:rsidRPr="00AB5FC8" w:rsidRDefault="00956B99" w:rsidP="0007084C">
            <w:pPr>
              <w:contextualSpacing/>
              <w:rPr>
                <w:rFonts w:cs="Times New Roman"/>
                <w:noProof/>
                <w:sz w:val="20"/>
                <w:szCs w:val="20"/>
              </w:rPr>
            </w:pPr>
            <w:r w:rsidRPr="00AB5FC8">
              <w:rPr>
                <w:rFonts w:cs="Times New Roman"/>
                <w:noProof/>
                <w:sz w:val="20"/>
                <w:szCs w:val="20"/>
              </w:rPr>
              <w:t>8.8 (3.3</w:t>
            </w:r>
            <w:r w:rsidR="0007084C" w:rsidRPr="00AB5FC8">
              <w:rPr>
                <w:rFonts w:cs="Times New Roman"/>
                <w:noProof/>
                <w:sz w:val="20"/>
                <w:szCs w:val="20"/>
              </w:rPr>
              <w:t>, 19.9)</w:t>
            </w:r>
          </w:p>
        </w:tc>
        <w:tc>
          <w:tcPr>
            <w:tcW w:w="2694" w:type="dxa"/>
          </w:tcPr>
          <w:p w14:paraId="6DB36591" w14:textId="3A6BD98D" w:rsidR="0007084C" w:rsidRPr="00AB5FC8" w:rsidRDefault="00DB2BB5" w:rsidP="0007084C">
            <w:pPr>
              <w:contextualSpacing/>
              <w:rPr>
                <w:rFonts w:cs="Times New Roman"/>
                <w:noProof/>
                <w:sz w:val="20"/>
                <w:szCs w:val="20"/>
              </w:rPr>
            </w:pPr>
            <w:r w:rsidRPr="00AB5FC8">
              <w:rPr>
                <w:rFonts w:cs="Times New Roman"/>
                <w:noProof/>
                <w:sz w:val="20"/>
                <w:szCs w:val="20"/>
              </w:rPr>
              <w:t>5.8 (0.0, 15.8)</w:t>
            </w:r>
          </w:p>
        </w:tc>
        <w:tc>
          <w:tcPr>
            <w:tcW w:w="2160" w:type="dxa"/>
          </w:tcPr>
          <w:p w14:paraId="164C67C3" w14:textId="6876C8F7" w:rsidR="0007084C" w:rsidRPr="00AB5FC8" w:rsidRDefault="000F54A7" w:rsidP="000F54A7">
            <w:pPr>
              <w:contextualSpacing/>
              <w:rPr>
                <w:rFonts w:cs="Times New Roman"/>
                <w:noProof/>
                <w:sz w:val="20"/>
                <w:szCs w:val="20"/>
              </w:rPr>
            </w:pPr>
            <w:r w:rsidRPr="00AB5FC8">
              <w:rPr>
                <w:rFonts w:cs="Times New Roman"/>
                <w:noProof/>
                <w:sz w:val="20"/>
                <w:szCs w:val="20"/>
              </w:rPr>
              <w:t>22.0 (-7.2, 141.9</w:t>
            </w:r>
            <w:r w:rsidR="0007084C" w:rsidRPr="00AB5FC8">
              <w:rPr>
                <w:rFonts w:cs="Times New Roman"/>
                <w:noProof/>
                <w:sz w:val="20"/>
                <w:szCs w:val="20"/>
              </w:rPr>
              <w:t>)</w:t>
            </w:r>
          </w:p>
        </w:tc>
      </w:tr>
      <w:tr w:rsidR="0007084C" w:rsidRPr="00AB5FC8" w14:paraId="45A6829D" w14:textId="77777777" w:rsidTr="0007084C">
        <w:tc>
          <w:tcPr>
            <w:tcW w:w="2235" w:type="dxa"/>
          </w:tcPr>
          <w:p w14:paraId="74389D8B" w14:textId="77777777" w:rsidR="0007084C" w:rsidRPr="00AB5FC8" w:rsidRDefault="0007084C" w:rsidP="0007084C">
            <w:pPr>
              <w:contextualSpacing/>
              <w:rPr>
                <w:rFonts w:cs="Times New Roman"/>
                <w:noProof/>
                <w:sz w:val="20"/>
                <w:szCs w:val="20"/>
              </w:rPr>
            </w:pPr>
            <w:r w:rsidRPr="00AB5FC8">
              <w:rPr>
                <w:rFonts w:cs="Times New Roman"/>
                <w:noProof/>
                <w:sz w:val="20"/>
                <w:szCs w:val="20"/>
              </w:rPr>
              <w:t>Retinol (µg)</w:t>
            </w:r>
          </w:p>
        </w:tc>
        <w:tc>
          <w:tcPr>
            <w:tcW w:w="2409" w:type="dxa"/>
          </w:tcPr>
          <w:p w14:paraId="3B00E3D8"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393.0 (292.5, 559.8)</w:t>
            </w:r>
          </w:p>
        </w:tc>
        <w:tc>
          <w:tcPr>
            <w:tcW w:w="2694" w:type="dxa"/>
          </w:tcPr>
          <w:p w14:paraId="2C31A32C" w14:textId="69F4ACDA" w:rsidR="0007084C" w:rsidRPr="00AB5FC8" w:rsidRDefault="00DB2BB5" w:rsidP="0007084C">
            <w:pPr>
              <w:contextualSpacing/>
              <w:rPr>
                <w:rFonts w:cs="Times New Roman"/>
                <w:noProof/>
                <w:sz w:val="20"/>
                <w:szCs w:val="20"/>
              </w:rPr>
            </w:pPr>
            <w:r w:rsidRPr="00AB5FC8">
              <w:rPr>
                <w:rFonts w:cs="Times New Roman"/>
                <w:noProof/>
                <w:sz w:val="20"/>
                <w:szCs w:val="20"/>
              </w:rPr>
              <w:t>249.5 (176.8, 361.8)</w:t>
            </w:r>
          </w:p>
        </w:tc>
        <w:tc>
          <w:tcPr>
            <w:tcW w:w="2160" w:type="dxa"/>
          </w:tcPr>
          <w:p w14:paraId="074D9053" w14:textId="77777777" w:rsidR="0007084C" w:rsidRPr="00AB5FC8" w:rsidRDefault="0007084C" w:rsidP="0007084C">
            <w:pPr>
              <w:contextualSpacing/>
              <w:rPr>
                <w:rFonts w:cs="Times New Roman"/>
                <w:noProof/>
                <w:sz w:val="20"/>
                <w:szCs w:val="20"/>
              </w:rPr>
            </w:pPr>
            <w:r w:rsidRPr="00AB5FC8">
              <w:rPr>
                <w:rFonts w:cs="Times New Roman"/>
                <w:noProof/>
                <w:sz w:val="20"/>
                <w:szCs w:val="20"/>
              </w:rPr>
              <w:t>69.4 (10.2, 143.3)</w:t>
            </w:r>
          </w:p>
        </w:tc>
      </w:tr>
      <w:tr w:rsidR="0007084C" w:rsidRPr="00AB5FC8" w14:paraId="1DB18259" w14:textId="77777777" w:rsidTr="0007084C">
        <w:tc>
          <w:tcPr>
            <w:tcW w:w="2235" w:type="dxa"/>
          </w:tcPr>
          <w:p w14:paraId="1FED9F4C" w14:textId="77777777" w:rsidR="0007084C" w:rsidRPr="00AB5FC8" w:rsidRDefault="0007084C" w:rsidP="0007084C">
            <w:pPr>
              <w:contextualSpacing/>
              <w:rPr>
                <w:rFonts w:cs="Times New Roman"/>
                <w:noProof/>
                <w:sz w:val="20"/>
                <w:szCs w:val="20"/>
              </w:rPr>
            </w:pPr>
            <w:r w:rsidRPr="00AB5FC8">
              <w:rPr>
                <w:rFonts w:cs="Times New Roman"/>
                <w:noProof/>
                <w:sz w:val="20"/>
                <w:szCs w:val="20"/>
              </w:rPr>
              <w:t>β-carotene (µg)</w:t>
            </w:r>
          </w:p>
        </w:tc>
        <w:tc>
          <w:tcPr>
            <w:tcW w:w="2409" w:type="dxa"/>
          </w:tcPr>
          <w:p w14:paraId="7A04ED6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3943.0 (2628.3, 5951.8)</w:t>
            </w:r>
          </w:p>
        </w:tc>
        <w:tc>
          <w:tcPr>
            <w:tcW w:w="2694" w:type="dxa"/>
          </w:tcPr>
          <w:p w14:paraId="2A14EE4D" w14:textId="20DAACB7" w:rsidR="0007084C" w:rsidRPr="00AB5FC8" w:rsidRDefault="00DB2BB5" w:rsidP="0007084C">
            <w:pPr>
              <w:contextualSpacing/>
              <w:rPr>
                <w:rFonts w:cs="Times New Roman"/>
                <w:noProof/>
                <w:sz w:val="20"/>
                <w:szCs w:val="20"/>
              </w:rPr>
            </w:pPr>
            <w:r w:rsidRPr="00AB5FC8">
              <w:rPr>
                <w:rFonts w:cs="Times New Roman"/>
                <w:noProof/>
                <w:sz w:val="20"/>
                <w:szCs w:val="20"/>
              </w:rPr>
              <w:t>2215.5 (1240.0, 3191.5)</w:t>
            </w:r>
          </w:p>
        </w:tc>
        <w:tc>
          <w:tcPr>
            <w:tcW w:w="2160" w:type="dxa"/>
          </w:tcPr>
          <w:p w14:paraId="0006BDF1"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114.8 (34.7, 244.3)</w:t>
            </w:r>
          </w:p>
        </w:tc>
      </w:tr>
      <w:tr w:rsidR="0007084C" w:rsidRPr="00AB5FC8" w14:paraId="24A11901" w14:textId="77777777" w:rsidTr="0007084C">
        <w:tc>
          <w:tcPr>
            <w:tcW w:w="2235" w:type="dxa"/>
          </w:tcPr>
          <w:p w14:paraId="3DE241DD" w14:textId="77777777" w:rsidR="0007084C" w:rsidRPr="00AB5FC8" w:rsidRDefault="0007084C" w:rsidP="0007084C">
            <w:pPr>
              <w:contextualSpacing/>
              <w:rPr>
                <w:rFonts w:cs="Times New Roman"/>
                <w:noProof/>
                <w:sz w:val="20"/>
                <w:szCs w:val="20"/>
              </w:rPr>
            </w:pPr>
            <w:r w:rsidRPr="00AB5FC8">
              <w:rPr>
                <w:rFonts w:cs="Times New Roman"/>
                <w:noProof/>
                <w:sz w:val="20"/>
                <w:szCs w:val="20"/>
              </w:rPr>
              <w:t>Vit D (µg)</w:t>
            </w:r>
          </w:p>
        </w:tc>
        <w:tc>
          <w:tcPr>
            <w:tcW w:w="2409" w:type="dxa"/>
          </w:tcPr>
          <w:p w14:paraId="2C057EDF"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3.6 (2.1, 5.8)</w:t>
            </w:r>
          </w:p>
        </w:tc>
        <w:tc>
          <w:tcPr>
            <w:tcW w:w="2694" w:type="dxa"/>
          </w:tcPr>
          <w:p w14:paraId="69E104B4" w14:textId="76168915" w:rsidR="0007084C" w:rsidRPr="00AB5FC8" w:rsidRDefault="00DB2BB5" w:rsidP="0007084C">
            <w:pPr>
              <w:contextualSpacing/>
              <w:rPr>
                <w:rFonts w:cs="Times New Roman"/>
                <w:noProof/>
                <w:sz w:val="20"/>
                <w:szCs w:val="20"/>
              </w:rPr>
            </w:pPr>
            <w:r w:rsidRPr="00AB5FC8">
              <w:rPr>
                <w:rFonts w:cs="Times New Roman"/>
                <w:noProof/>
                <w:sz w:val="20"/>
                <w:szCs w:val="20"/>
              </w:rPr>
              <w:t>1.6 (1.1, 2.4)</w:t>
            </w:r>
          </w:p>
        </w:tc>
        <w:tc>
          <w:tcPr>
            <w:tcW w:w="2160" w:type="dxa"/>
          </w:tcPr>
          <w:p w14:paraId="787E6978"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123.8 (39.8, 207.5)</w:t>
            </w:r>
          </w:p>
        </w:tc>
      </w:tr>
      <w:tr w:rsidR="0007084C" w:rsidRPr="00AB5FC8" w14:paraId="4E5ACAF6" w14:textId="77777777" w:rsidTr="0007084C">
        <w:tc>
          <w:tcPr>
            <w:tcW w:w="2235" w:type="dxa"/>
          </w:tcPr>
          <w:p w14:paraId="5349114E" w14:textId="77777777" w:rsidR="0007084C" w:rsidRPr="00AB5FC8" w:rsidRDefault="0007084C" w:rsidP="0007084C">
            <w:pPr>
              <w:contextualSpacing/>
              <w:rPr>
                <w:rFonts w:cs="Times New Roman"/>
                <w:noProof/>
                <w:sz w:val="20"/>
                <w:szCs w:val="20"/>
              </w:rPr>
            </w:pPr>
            <w:r w:rsidRPr="00AB5FC8">
              <w:rPr>
                <w:rFonts w:cs="Times New Roman"/>
                <w:noProof/>
                <w:sz w:val="20"/>
                <w:szCs w:val="20"/>
              </w:rPr>
              <w:t>Vit E (mg)</w:t>
            </w:r>
          </w:p>
        </w:tc>
        <w:tc>
          <w:tcPr>
            <w:tcW w:w="2409" w:type="dxa"/>
          </w:tcPr>
          <w:p w14:paraId="3529C44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10.9 (8.4, 14.0)</w:t>
            </w:r>
          </w:p>
        </w:tc>
        <w:tc>
          <w:tcPr>
            <w:tcW w:w="2694" w:type="dxa"/>
          </w:tcPr>
          <w:p w14:paraId="1E5C1464" w14:textId="23989AF7" w:rsidR="0007084C" w:rsidRPr="00AB5FC8" w:rsidRDefault="00DB2BB5" w:rsidP="0007084C">
            <w:pPr>
              <w:contextualSpacing/>
              <w:rPr>
                <w:rFonts w:cs="Times New Roman"/>
                <w:noProof/>
                <w:sz w:val="20"/>
                <w:szCs w:val="20"/>
              </w:rPr>
            </w:pPr>
            <w:r w:rsidRPr="00AB5FC8">
              <w:rPr>
                <w:rFonts w:cs="Times New Roman"/>
                <w:noProof/>
                <w:sz w:val="20"/>
                <w:szCs w:val="20"/>
              </w:rPr>
              <w:t>6.2 (5.0, 8.5)</w:t>
            </w:r>
          </w:p>
        </w:tc>
        <w:tc>
          <w:tcPr>
            <w:tcW w:w="2160" w:type="dxa"/>
          </w:tcPr>
          <w:p w14:paraId="4D86FB1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65.7 (29.1, 125.3)</w:t>
            </w:r>
          </w:p>
        </w:tc>
      </w:tr>
      <w:tr w:rsidR="0007084C" w:rsidRPr="00AB5FC8" w14:paraId="58FB066B" w14:textId="77777777" w:rsidTr="0007084C">
        <w:tc>
          <w:tcPr>
            <w:tcW w:w="2235" w:type="dxa"/>
          </w:tcPr>
          <w:p w14:paraId="0C292F04" w14:textId="77777777" w:rsidR="0007084C" w:rsidRPr="00AB5FC8" w:rsidRDefault="0007084C" w:rsidP="0007084C">
            <w:pPr>
              <w:contextualSpacing/>
              <w:rPr>
                <w:rFonts w:cs="Times New Roman"/>
                <w:noProof/>
                <w:sz w:val="20"/>
                <w:szCs w:val="20"/>
              </w:rPr>
            </w:pPr>
            <w:r w:rsidRPr="00AB5FC8">
              <w:rPr>
                <w:rFonts w:cs="Times New Roman"/>
                <w:noProof/>
                <w:sz w:val="20"/>
                <w:szCs w:val="20"/>
              </w:rPr>
              <w:t>Thiamin (mg)</w:t>
            </w:r>
          </w:p>
        </w:tc>
        <w:tc>
          <w:tcPr>
            <w:tcW w:w="2409" w:type="dxa"/>
          </w:tcPr>
          <w:p w14:paraId="22FD524B"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1.8 (1.4, 2.3)</w:t>
            </w:r>
          </w:p>
        </w:tc>
        <w:tc>
          <w:tcPr>
            <w:tcW w:w="2694" w:type="dxa"/>
          </w:tcPr>
          <w:p w14:paraId="6B4AD6AB" w14:textId="4EDFFA48" w:rsidR="0007084C" w:rsidRPr="00AB5FC8" w:rsidRDefault="002835C4" w:rsidP="0007084C">
            <w:pPr>
              <w:contextualSpacing/>
              <w:rPr>
                <w:rFonts w:cs="Times New Roman"/>
                <w:noProof/>
                <w:sz w:val="20"/>
                <w:szCs w:val="20"/>
              </w:rPr>
            </w:pPr>
            <w:r w:rsidRPr="00AB5FC8">
              <w:rPr>
                <w:rFonts w:cs="Times New Roman"/>
                <w:noProof/>
                <w:sz w:val="20"/>
                <w:szCs w:val="20"/>
              </w:rPr>
              <w:t>1.3 (1.1, 1.5</w:t>
            </w:r>
            <w:r w:rsidR="00DB2BB5" w:rsidRPr="00AB5FC8">
              <w:rPr>
                <w:rFonts w:cs="Times New Roman"/>
                <w:noProof/>
                <w:sz w:val="20"/>
                <w:szCs w:val="20"/>
              </w:rPr>
              <w:t>)</w:t>
            </w:r>
          </w:p>
        </w:tc>
        <w:tc>
          <w:tcPr>
            <w:tcW w:w="2160" w:type="dxa"/>
          </w:tcPr>
          <w:p w14:paraId="311A4CA4" w14:textId="0B157968" w:rsidR="0007084C" w:rsidRPr="00AB5FC8" w:rsidRDefault="0007084C" w:rsidP="00BF2EBB">
            <w:pPr>
              <w:contextualSpacing/>
              <w:rPr>
                <w:rFonts w:cs="Times New Roman"/>
                <w:noProof/>
                <w:sz w:val="20"/>
                <w:szCs w:val="20"/>
              </w:rPr>
            </w:pPr>
            <w:r w:rsidRPr="00AB5FC8">
              <w:rPr>
                <w:rFonts w:cs="Times New Roman"/>
                <w:noProof/>
                <w:sz w:val="20"/>
                <w:szCs w:val="20"/>
              </w:rPr>
              <w:t>44.</w:t>
            </w:r>
            <w:r w:rsidR="00BF2EBB" w:rsidRPr="00AB5FC8">
              <w:rPr>
                <w:rFonts w:cs="Times New Roman"/>
                <w:noProof/>
                <w:sz w:val="20"/>
                <w:szCs w:val="20"/>
              </w:rPr>
              <w:t>9</w:t>
            </w:r>
            <w:r w:rsidRPr="00AB5FC8">
              <w:rPr>
                <w:rFonts w:cs="Times New Roman"/>
                <w:noProof/>
                <w:sz w:val="20"/>
                <w:szCs w:val="20"/>
              </w:rPr>
              <w:t xml:space="preserve"> (</w:t>
            </w:r>
            <w:r w:rsidR="00BF2EBB" w:rsidRPr="00AB5FC8">
              <w:rPr>
                <w:rFonts w:cs="Times New Roman"/>
                <w:noProof/>
                <w:sz w:val="20"/>
                <w:szCs w:val="20"/>
              </w:rPr>
              <w:t>20.5, 87.1</w:t>
            </w:r>
            <w:r w:rsidRPr="00AB5FC8">
              <w:rPr>
                <w:rFonts w:cs="Times New Roman"/>
                <w:noProof/>
                <w:sz w:val="20"/>
                <w:szCs w:val="20"/>
              </w:rPr>
              <w:t>)</w:t>
            </w:r>
          </w:p>
        </w:tc>
      </w:tr>
      <w:tr w:rsidR="0007084C" w:rsidRPr="00AB5FC8" w14:paraId="5A6DCCE1" w14:textId="77777777" w:rsidTr="0007084C">
        <w:tc>
          <w:tcPr>
            <w:tcW w:w="2235" w:type="dxa"/>
          </w:tcPr>
          <w:p w14:paraId="313224B8" w14:textId="77777777" w:rsidR="0007084C" w:rsidRPr="00AB5FC8" w:rsidRDefault="0007084C" w:rsidP="0007084C">
            <w:pPr>
              <w:contextualSpacing/>
              <w:rPr>
                <w:rFonts w:cs="Times New Roman"/>
                <w:noProof/>
                <w:sz w:val="20"/>
                <w:szCs w:val="20"/>
              </w:rPr>
            </w:pPr>
            <w:r w:rsidRPr="00AB5FC8">
              <w:rPr>
                <w:rFonts w:cs="Times New Roman"/>
                <w:noProof/>
                <w:sz w:val="20"/>
                <w:szCs w:val="20"/>
              </w:rPr>
              <w:t>Riboflavin (mg)</w:t>
            </w:r>
          </w:p>
        </w:tc>
        <w:tc>
          <w:tcPr>
            <w:tcW w:w="2409" w:type="dxa"/>
          </w:tcPr>
          <w:p w14:paraId="6BB7654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2.1 (1.7, 2.7)</w:t>
            </w:r>
          </w:p>
        </w:tc>
        <w:tc>
          <w:tcPr>
            <w:tcW w:w="2694" w:type="dxa"/>
          </w:tcPr>
          <w:p w14:paraId="75B47A94" w14:textId="57478812" w:rsidR="0007084C" w:rsidRPr="00AB5FC8" w:rsidRDefault="00DB2BB5" w:rsidP="002835C4">
            <w:pPr>
              <w:contextualSpacing/>
              <w:rPr>
                <w:rFonts w:cs="Times New Roman"/>
                <w:noProof/>
                <w:sz w:val="20"/>
                <w:szCs w:val="20"/>
              </w:rPr>
            </w:pPr>
            <w:r w:rsidRPr="00AB5FC8">
              <w:rPr>
                <w:rFonts w:cs="Times New Roman"/>
                <w:noProof/>
                <w:sz w:val="20"/>
                <w:szCs w:val="20"/>
              </w:rPr>
              <w:t>1.4 (1.</w:t>
            </w:r>
            <w:r w:rsidR="002835C4" w:rsidRPr="00AB5FC8">
              <w:rPr>
                <w:rFonts w:cs="Times New Roman"/>
                <w:noProof/>
                <w:sz w:val="20"/>
                <w:szCs w:val="20"/>
              </w:rPr>
              <w:t>2</w:t>
            </w:r>
            <w:r w:rsidRPr="00AB5FC8">
              <w:rPr>
                <w:rFonts w:cs="Times New Roman"/>
                <w:noProof/>
                <w:sz w:val="20"/>
                <w:szCs w:val="20"/>
              </w:rPr>
              <w:t>, 1.8)</w:t>
            </w:r>
          </w:p>
        </w:tc>
        <w:tc>
          <w:tcPr>
            <w:tcW w:w="2160" w:type="dxa"/>
          </w:tcPr>
          <w:p w14:paraId="27CF654C" w14:textId="5196B27D" w:rsidR="0007084C" w:rsidRPr="00AB5FC8" w:rsidRDefault="00BF2EBB" w:rsidP="0007084C">
            <w:pPr>
              <w:contextualSpacing/>
              <w:rPr>
                <w:rFonts w:cs="Times New Roman"/>
                <w:noProof/>
                <w:sz w:val="20"/>
                <w:szCs w:val="20"/>
              </w:rPr>
            </w:pPr>
            <w:r w:rsidRPr="00AB5FC8">
              <w:rPr>
                <w:rFonts w:cs="Times New Roman"/>
                <w:noProof/>
                <w:sz w:val="20"/>
                <w:szCs w:val="20"/>
              </w:rPr>
              <w:t>50.2</w:t>
            </w:r>
            <w:r w:rsidR="0007084C" w:rsidRPr="00AB5FC8">
              <w:rPr>
                <w:rFonts w:cs="Times New Roman"/>
                <w:noProof/>
                <w:sz w:val="20"/>
                <w:szCs w:val="20"/>
              </w:rPr>
              <w:t xml:space="preserve"> (28.5, 95.4)</w:t>
            </w:r>
          </w:p>
        </w:tc>
      </w:tr>
      <w:tr w:rsidR="0007084C" w:rsidRPr="00AB5FC8" w14:paraId="62731362" w14:textId="77777777" w:rsidTr="0007084C">
        <w:tc>
          <w:tcPr>
            <w:tcW w:w="2235" w:type="dxa"/>
          </w:tcPr>
          <w:p w14:paraId="4159BD63" w14:textId="77777777" w:rsidR="0007084C" w:rsidRPr="00AB5FC8" w:rsidRDefault="0007084C" w:rsidP="0007084C">
            <w:pPr>
              <w:contextualSpacing/>
              <w:rPr>
                <w:rFonts w:cs="Times New Roman"/>
                <w:noProof/>
                <w:sz w:val="20"/>
                <w:szCs w:val="20"/>
              </w:rPr>
            </w:pPr>
            <w:r w:rsidRPr="00AB5FC8">
              <w:rPr>
                <w:rFonts w:cs="Times New Roman"/>
                <w:noProof/>
                <w:sz w:val="20"/>
                <w:szCs w:val="20"/>
              </w:rPr>
              <w:t>Vit B</w:t>
            </w:r>
            <w:r w:rsidRPr="00AB5FC8">
              <w:rPr>
                <w:rFonts w:cs="Times New Roman"/>
                <w:noProof/>
                <w:sz w:val="20"/>
                <w:szCs w:val="20"/>
                <w:vertAlign w:val="subscript"/>
              </w:rPr>
              <w:t xml:space="preserve">6 </w:t>
            </w:r>
            <w:r w:rsidRPr="00AB5FC8">
              <w:rPr>
                <w:rFonts w:cs="Times New Roman"/>
                <w:noProof/>
                <w:sz w:val="20"/>
                <w:szCs w:val="20"/>
              </w:rPr>
              <w:t>(mg)</w:t>
            </w:r>
          </w:p>
        </w:tc>
        <w:tc>
          <w:tcPr>
            <w:tcW w:w="2409" w:type="dxa"/>
          </w:tcPr>
          <w:p w14:paraId="2AC35D2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2.5 (2.0, 3.1)</w:t>
            </w:r>
          </w:p>
        </w:tc>
        <w:tc>
          <w:tcPr>
            <w:tcW w:w="2694" w:type="dxa"/>
          </w:tcPr>
          <w:p w14:paraId="23D96102" w14:textId="6837762E" w:rsidR="0007084C" w:rsidRPr="00AB5FC8" w:rsidRDefault="00DB2BB5" w:rsidP="0007084C">
            <w:pPr>
              <w:contextualSpacing/>
              <w:rPr>
                <w:rFonts w:cs="Times New Roman"/>
                <w:noProof/>
                <w:sz w:val="20"/>
                <w:szCs w:val="20"/>
              </w:rPr>
            </w:pPr>
            <w:r w:rsidRPr="00AB5FC8">
              <w:rPr>
                <w:rFonts w:cs="Times New Roman"/>
                <w:noProof/>
                <w:sz w:val="20"/>
                <w:szCs w:val="20"/>
              </w:rPr>
              <w:t>1.6 (1.3, 1.9)</w:t>
            </w:r>
          </w:p>
        </w:tc>
        <w:tc>
          <w:tcPr>
            <w:tcW w:w="2160" w:type="dxa"/>
          </w:tcPr>
          <w:p w14:paraId="656B5A46" w14:textId="77777777" w:rsidR="0007084C" w:rsidRPr="00AB5FC8" w:rsidRDefault="0007084C" w:rsidP="0007084C">
            <w:pPr>
              <w:contextualSpacing/>
              <w:rPr>
                <w:rFonts w:cs="Times New Roman"/>
                <w:noProof/>
                <w:sz w:val="20"/>
                <w:szCs w:val="20"/>
              </w:rPr>
            </w:pPr>
            <w:r w:rsidRPr="00AB5FC8">
              <w:rPr>
                <w:rFonts w:cs="Times New Roman"/>
                <w:noProof/>
                <w:sz w:val="20"/>
                <w:szCs w:val="20"/>
              </w:rPr>
              <w:t>62.3 (23.5, 101.1)</w:t>
            </w:r>
          </w:p>
        </w:tc>
      </w:tr>
      <w:tr w:rsidR="0007084C" w:rsidRPr="00AB5FC8" w14:paraId="7C805E1F" w14:textId="77777777" w:rsidTr="0007084C">
        <w:tc>
          <w:tcPr>
            <w:tcW w:w="2235" w:type="dxa"/>
          </w:tcPr>
          <w:p w14:paraId="73BB7C4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Vit B</w:t>
            </w:r>
            <w:r w:rsidRPr="00AB5FC8">
              <w:rPr>
                <w:rFonts w:cs="Times New Roman"/>
                <w:noProof/>
                <w:sz w:val="20"/>
                <w:szCs w:val="20"/>
                <w:vertAlign w:val="subscript"/>
              </w:rPr>
              <w:t xml:space="preserve">12 </w:t>
            </w:r>
            <w:r w:rsidRPr="00AB5FC8">
              <w:rPr>
                <w:rFonts w:cs="Times New Roman"/>
                <w:noProof/>
                <w:sz w:val="20"/>
                <w:szCs w:val="20"/>
              </w:rPr>
              <w:t>(µg)</w:t>
            </w:r>
          </w:p>
        </w:tc>
        <w:tc>
          <w:tcPr>
            <w:tcW w:w="2409" w:type="dxa"/>
          </w:tcPr>
          <w:p w14:paraId="7A9B9C4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6.4 (4.4, 9.6)</w:t>
            </w:r>
          </w:p>
        </w:tc>
        <w:tc>
          <w:tcPr>
            <w:tcW w:w="2694" w:type="dxa"/>
          </w:tcPr>
          <w:p w14:paraId="3EC79D52" w14:textId="6B8B6A2B" w:rsidR="0007084C" w:rsidRPr="00AB5FC8" w:rsidRDefault="00DB2BB5" w:rsidP="0007084C">
            <w:pPr>
              <w:contextualSpacing/>
              <w:rPr>
                <w:rFonts w:cs="Times New Roman"/>
                <w:noProof/>
                <w:sz w:val="20"/>
                <w:szCs w:val="20"/>
              </w:rPr>
            </w:pPr>
            <w:r w:rsidRPr="00AB5FC8">
              <w:rPr>
                <w:rFonts w:cs="Times New Roman"/>
                <w:noProof/>
                <w:sz w:val="20"/>
                <w:szCs w:val="20"/>
              </w:rPr>
              <w:t>3.4 (2.6, 4.7)</w:t>
            </w:r>
          </w:p>
        </w:tc>
        <w:tc>
          <w:tcPr>
            <w:tcW w:w="2160" w:type="dxa"/>
          </w:tcPr>
          <w:p w14:paraId="0AEB35EC" w14:textId="77777777" w:rsidR="0007084C" w:rsidRPr="00AB5FC8" w:rsidRDefault="0007084C" w:rsidP="0007084C">
            <w:pPr>
              <w:contextualSpacing/>
              <w:rPr>
                <w:rFonts w:cs="Times New Roman"/>
                <w:noProof/>
                <w:sz w:val="20"/>
                <w:szCs w:val="20"/>
              </w:rPr>
            </w:pPr>
            <w:r w:rsidRPr="00AB5FC8">
              <w:rPr>
                <w:rFonts w:cs="Times New Roman"/>
                <w:noProof/>
                <w:sz w:val="20"/>
                <w:szCs w:val="20"/>
              </w:rPr>
              <w:t>90.8 (24.4, 174.6)</w:t>
            </w:r>
          </w:p>
        </w:tc>
      </w:tr>
      <w:tr w:rsidR="0007084C" w:rsidRPr="00AB5FC8" w14:paraId="6E0B9752" w14:textId="77777777" w:rsidTr="0007084C">
        <w:tc>
          <w:tcPr>
            <w:tcW w:w="2235" w:type="dxa"/>
          </w:tcPr>
          <w:p w14:paraId="63A7BEB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Vit C (mg)</w:t>
            </w:r>
          </w:p>
        </w:tc>
        <w:tc>
          <w:tcPr>
            <w:tcW w:w="2409" w:type="dxa"/>
            <w:shd w:val="clear" w:color="auto" w:fill="auto"/>
          </w:tcPr>
          <w:p w14:paraId="354CBBF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127.5 (89.0, 180.8)</w:t>
            </w:r>
          </w:p>
        </w:tc>
        <w:tc>
          <w:tcPr>
            <w:tcW w:w="2694" w:type="dxa"/>
            <w:shd w:val="clear" w:color="auto" w:fill="auto"/>
          </w:tcPr>
          <w:p w14:paraId="5BD3B6C4" w14:textId="343BF6EE" w:rsidR="0007084C" w:rsidRPr="00AB5FC8" w:rsidRDefault="00DB2BB5" w:rsidP="0007084C">
            <w:pPr>
              <w:contextualSpacing/>
              <w:rPr>
                <w:rFonts w:cs="Times New Roman"/>
                <w:noProof/>
                <w:sz w:val="20"/>
                <w:szCs w:val="20"/>
              </w:rPr>
            </w:pPr>
            <w:r w:rsidRPr="00AB5FC8">
              <w:rPr>
                <w:rFonts w:cs="Times New Roman"/>
                <w:noProof/>
                <w:sz w:val="20"/>
                <w:szCs w:val="20"/>
              </w:rPr>
              <w:t>75.0 (45.8, 102.8)</w:t>
            </w:r>
          </w:p>
        </w:tc>
        <w:tc>
          <w:tcPr>
            <w:tcW w:w="2160" w:type="dxa"/>
          </w:tcPr>
          <w:p w14:paraId="64175458" w14:textId="2F84F2FD" w:rsidR="0007084C" w:rsidRPr="00AB5FC8" w:rsidRDefault="000F54A7" w:rsidP="0007084C">
            <w:pPr>
              <w:contextualSpacing/>
              <w:rPr>
                <w:rFonts w:cs="Times New Roman"/>
                <w:noProof/>
                <w:sz w:val="20"/>
                <w:szCs w:val="20"/>
              </w:rPr>
            </w:pPr>
            <w:r w:rsidRPr="00AB5FC8">
              <w:rPr>
                <w:rFonts w:cs="Times New Roman"/>
                <w:noProof/>
                <w:sz w:val="20"/>
                <w:szCs w:val="20"/>
              </w:rPr>
              <w:t>68.8 (15.3</w:t>
            </w:r>
            <w:r w:rsidR="0007084C" w:rsidRPr="00AB5FC8">
              <w:rPr>
                <w:rFonts w:cs="Times New Roman"/>
                <w:noProof/>
                <w:sz w:val="20"/>
                <w:szCs w:val="20"/>
              </w:rPr>
              <w:t>, 142.9)</w:t>
            </w:r>
          </w:p>
        </w:tc>
      </w:tr>
      <w:tr w:rsidR="0007084C" w:rsidRPr="00AB5FC8" w14:paraId="19EBC2F7" w14:textId="77777777" w:rsidTr="0007084C">
        <w:tc>
          <w:tcPr>
            <w:tcW w:w="2235" w:type="dxa"/>
          </w:tcPr>
          <w:p w14:paraId="4DB91F7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Folate (µg)</w:t>
            </w:r>
          </w:p>
        </w:tc>
        <w:tc>
          <w:tcPr>
            <w:tcW w:w="2409" w:type="dxa"/>
          </w:tcPr>
          <w:p w14:paraId="51F83F9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308.0 (261.5, 401.3)</w:t>
            </w:r>
          </w:p>
        </w:tc>
        <w:tc>
          <w:tcPr>
            <w:tcW w:w="2694" w:type="dxa"/>
          </w:tcPr>
          <w:p w14:paraId="3BAC6244" w14:textId="588E53A7" w:rsidR="0007084C" w:rsidRPr="00AB5FC8" w:rsidRDefault="00DB2BB5" w:rsidP="0007084C">
            <w:pPr>
              <w:contextualSpacing/>
              <w:rPr>
                <w:rFonts w:cs="Times New Roman"/>
                <w:noProof/>
                <w:sz w:val="20"/>
                <w:szCs w:val="20"/>
              </w:rPr>
            </w:pPr>
            <w:r w:rsidRPr="00AB5FC8">
              <w:rPr>
                <w:rFonts w:cs="Times New Roman"/>
                <w:noProof/>
                <w:sz w:val="20"/>
                <w:szCs w:val="20"/>
              </w:rPr>
              <w:t>201.5 (164.3, 243.5)</w:t>
            </w:r>
          </w:p>
        </w:tc>
        <w:tc>
          <w:tcPr>
            <w:tcW w:w="2160" w:type="dxa"/>
          </w:tcPr>
          <w:p w14:paraId="5F429F7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59.5 (28.2, 107.7)</w:t>
            </w:r>
          </w:p>
        </w:tc>
      </w:tr>
      <w:tr w:rsidR="0007084C" w:rsidRPr="00AB5FC8" w14:paraId="2DB9FF51" w14:textId="77777777" w:rsidTr="0007084C">
        <w:tc>
          <w:tcPr>
            <w:tcW w:w="2235" w:type="dxa"/>
          </w:tcPr>
          <w:p w14:paraId="04A33C73" w14:textId="77777777" w:rsidR="0007084C" w:rsidRPr="00AB5FC8" w:rsidRDefault="0007084C" w:rsidP="0007084C">
            <w:pPr>
              <w:contextualSpacing/>
              <w:rPr>
                <w:rFonts w:cs="Times New Roman"/>
                <w:noProof/>
                <w:sz w:val="20"/>
                <w:szCs w:val="20"/>
              </w:rPr>
            </w:pPr>
            <w:r w:rsidRPr="00AB5FC8">
              <w:rPr>
                <w:rFonts w:cs="Times New Roman"/>
                <w:noProof/>
                <w:sz w:val="20"/>
                <w:szCs w:val="20"/>
              </w:rPr>
              <w:t>Niacin equivalents (mg)</w:t>
            </w:r>
          </w:p>
        </w:tc>
        <w:tc>
          <w:tcPr>
            <w:tcW w:w="2409" w:type="dxa"/>
          </w:tcPr>
          <w:p w14:paraId="0552BC88"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42.7 (34.5, 52.5)</w:t>
            </w:r>
          </w:p>
        </w:tc>
        <w:tc>
          <w:tcPr>
            <w:tcW w:w="2694" w:type="dxa"/>
          </w:tcPr>
          <w:p w14:paraId="52175C16" w14:textId="09C3C1C6" w:rsidR="0007084C" w:rsidRPr="00AB5FC8" w:rsidRDefault="00DB2BB5" w:rsidP="002835C4">
            <w:pPr>
              <w:contextualSpacing/>
              <w:rPr>
                <w:rFonts w:cs="Times New Roman"/>
                <w:noProof/>
                <w:sz w:val="20"/>
                <w:szCs w:val="20"/>
              </w:rPr>
            </w:pPr>
            <w:r w:rsidRPr="00AB5FC8">
              <w:rPr>
                <w:rFonts w:cs="Times New Roman"/>
                <w:noProof/>
                <w:sz w:val="20"/>
                <w:szCs w:val="20"/>
              </w:rPr>
              <w:t>29.6 (24.</w:t>
            </w:r>
            <w:r w:rsidR="002835C4" w:rsidRPr="00AB5FC8">
              <w:rPr>
                <w:rFonts w:cs="Times New Roman"/>
                <w:noProof/>
                <w:sz w:val="20"/>
                <w:szCs w:val="20"/>
              </w:rPr>
              <w:t>7</w:t>
            </w:r>
            <w:r w:rsidRPr="00AB5FC8">
              <w:rPr>
                <w:rFonts w:cs="Times New Roman"/>
                <w:noProof/>
                <w:sz w:val="20"/>
                <w:szCs w:val="20"/>
              </w:rPr>
              <w:t>, 34.</w:t>
            </w:r>
            <w:r w:rsidR="002835C4" w:rsidRPr="00AB5FC8">
              <w:rPr>
                <w:rFonts w:cs="Times New Roman"/>
                <w:noProof/>
                <w:sz w:val="20"/>
                <w:szCs w:val="20"/>
              </w:rPr>
              <w:t>7</w:t>
            </w:r>
            <w:r w:rsidRPr="00AB5FC8">
              <w:rPr>
                <w:rFonts w:cs="Times New Roman"/>
                <w:noProof/>
                <w:sz w:val="20"/>
                <w:szCs w:val="20"/>
              </w:rPr>
              <w:t>)</w:t>
            </w:r>
          </w:p>
        </w:tc>
        <w:tc>
          <w:tcPr>
            <w:tcW w:w="2160" w:type="dxa"/>
          </w:tcPr>
          <w:p w14:paraId="6534980C" w14:textId="55105DB2" w:rsidR="0007084C" w:rsidRPr="00AB5FC8" w:rsidRDefault="00BF2EBB" w:rsidP="0007084C">
            <w:pPr>
              <w:contextualSpacing/>
              <w:rPr>
                <w:rFonts w:cs="Times New Roman"/>
                <w:noProof/>
                <w:sz w:val="20"/>
                <w:szCs w:val="20"/>
              </w:rPr>
            </w:pPr>
            <w:r w:rsidRPr="00AB5FC8">
              <w:rPr>
                <w:rFonts w:cs="Times New Roman"/>
                <w:noProof/>
                <w:sz w:val="20"/>
                <w:szCs w:val="20"/>
              </w:rPr>
              <w:t>44.1</w:t>
            </w:r>
            <w:r w:rsidR="0007084C" w:rsidRPr="00AB5FC8">
              <w:rPr>
                <w:rFonts w:cs="Times New Roman"/>
                <w:noProof/>
                <w:sz w:val="20"/>
                <w:szCs w:val="20"/>
              </w:rPr>
              <w:t xml:space="preserve"> (19.1, 81.2)</w:t>
            </w:r>
          </w:p>
        </w:tc>
      </w:tr>
      <w:tr w:rsidR="0007084C" w:rsidRPr="00AB5FC8" w14:paraId="2BD5A2DE" w14:textId="77777777" w:rsidTr="0007084C">
        <w:tc>
          <w:tcPr>
            <w:tcW w:w="2235" w:type="dxa"/>
          </w:tcPr>
          <w:p w14:paraId="5384A309" w14:textId="77777777" w:rsidR="0007084C" w:rsidRPr="00AB5FC8" w:rsidRDefault="0007084C" w:rsidP="0007084C">
            <w:pPr>
              <w:contextualSpacing/>
              <w:rPr>
                <w:rFonts w:cs="Times New Roman"/>
                <w:noProof/>
                <w:sz w:val="20"/>
                <w:szCs w:val="20"/>
              </w:rPr>
            </w:pPr>
            <w:r w:rsidRPr="00AB5FC8">
              <w:rPr>
                <w:rFonts w:cs="Times New Roman"/>
                <w:noProof/>
                <w:sz w:val="20"/>
                <w:szCs w:val="20"/>
              </w:rPr>
              <w:t>Iron (mg)</w:t>
            </w:r>
          </w:p>
        </w:tc>
        <w:tc>
          <w:tcPr>
            <w:tcW w:w="2409" w:type="dxa"/>
          </w:tcPr>
          <w:p w14:paraId="226F7D98"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14.2 (12.2, 19.0)</w:t>
            </w:r>
          </w:p>
        </w:tc>
        <w:tc>
          <w:tcPr>
            <w:tcW w:w="2694" w:type="dxa"/>
          </w:tcPr>
          <w:p w14:paraId="2A31E438" w14:textId="7688ED97" w:rsidR="0007084C" w:rsidRPr="00AB5FC8" w:rsidRDefault="00DB2BB5" w:rsidP="0007084C">
            <w:pPr>
              <w:contextualSpacing/>
              <w:rPr>
                <w:rFonts w:cs="Times New Roman"/>
                <w:noProof/>
                <w:sz w:val="20"/>
                <w:szCs w:val="20"/>
              </w:rPr>
            </w:pPr>
            <w:r w:rsidRPr="00AB5FC8">
              <w:rPr>
                <w:rFonts w:cs="Times New Roman"/>
                <w:noProof/>
                <w:sz w:val="20"/>
                <w:szCs w:val="20"/>
              </w:rPr>
              <w:t>9.6 (8.1, 11.5)</w:t>
            </w:r>
          </w:p>
        </w:tc>
        <w:tc>
          <w:tcPr>
            <w:tcW w:w="2160" w:type="dxa"/>
          </w:tcPr>
          <w:p w14:paraId="570D146E" w14:textId="77777777" w:rsidR="0007084C" w:rsidRPr="00AB5FC8" w:rsidRDefault="0007084C" w:rsidP="0007084C">
            <w:pPr>
              <w:contextualSpacing/>
              <w:rPr>
                <w:rFonts w:cs="Times New Roman"/>
                <w:noProof/>
                <w:sz w:val="20"/>
                <w:szCs w:val="20"/>
              </w:rPr>
            </w:pPr>
            <w:r w:rsidRPr="00AB5FC8">
              <w:rPr>
                <w:rFonts w:cs="Times New Roman"/>
                <w:noProof/>
                <w:sz w:val="20"/>
                <w:szCs w:val="20"/>
              </w:rPr>
              <w:t>51.6 (24.5, 83.3)</w:t>
            </w:r>
          </w:p>
        </w:tc>
      </w:tr>
      <w:tr w:rsidR="0007084C" w:rsidRPr="00AB5FC8" w14:paraId="1DB98379" w14:textId="77777777" w:rsidTr="0007084C">
        <w:tc>
          <w:tcPr>
            <w:tcW w:w="2235" w:type="dxa"/>
          </w:tcPr>
          <w:p w14:paraId="3DD5EF7F" w14:textId="77777777" w:rsidR="0007084C" w:rsidRPr="00AB5FC8" w:rsidRDefault="0007084C" w:rsidP="0007084C">
            <w:pPr>
              <w:contextualSpacing/>
              <w:rPr>
                <w:rFonts w:cs="Times New Roman"/>
                <w:noProof/>
                <w:sz w:val="20"/>
                <w:szCs w:val="20"/>
              </w:rPr>
            </w:pPr>
            <w:r w:rsidRPr="00AB5FC8">
              <w:rPr>
                <w:rFonts w:cs="Times New Roman"/>
                <w:noProof/>
                <w:sz w:val="20"/>
                <w:szCs w:val="20"/>
              </w:rPr>
              <w:t>Calcium (mg)</w:t>
            </w:r>
          </w:p>
        </w:tc>
        <w:tc>
          <w:tcPr>
            <w:tcW w:w="2409" w:type="dxa"/>
          </w:tcPr>
          <w:p w14:paraId="5351B49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1191.5 (950.3, 1548.3)</w:t>
            </w:r>
          </w:p>
        </w:tc>
        <w:tc>
          <w:tcPr>
            <w:tcW w:w="2694" w:type="dxa"/>
          </w:tcPr>
          <w:p w14:paraId="008A4D25" w14:textId="410D56F6" w:rsidR="0007084C" w:rsidRPr="00AB5FC8" w:rsidRDefault="00DB2BB5" w:rsidP="0007084C">
            <w:pPr>
              <w:contextualSpacing/>
              <w:rPr>
                <w:rFonts w:cs="Times New Roman"/>
                <w:noProof/>
                <w:sz w:val="20"/>
                <w:szCs w:val="20"/>
              </w:rPr>
            </w:pPr>
            <w:r w:rsidRPr="00AB5FC8">
              <w:rPr>
                <w:rFonts w:cs="Times New Roman"/>
                <w:noProof/>
                <w:sz w:val="20"/>
                <w:szCs w:val="20"/>
              </w:rPr>
              <w:t>771.5 (612.0, 934.8)</w:t>
            </w:r>
          </w:p>
        </w:tc>
        <w:tc>
          <w:tcPr>
            <w:tcW w:w="2160" w:type="dxa"/>
          </w:tcPr>
          <w:p w14:paraId="54BE25B5" w14:textId="77777777" w:rsidR="0007084C" w:rsidRPr="00AB5FC8" w:rsidRDefault="0007084C" w:rsidP="0007084C">
            <w:pPr>
              <w:contextualSpacing/>
              <w:rPr>
                <w:rFonts w:cs="Times New Roman"/>
                <w:noProof/>
                <w:sz w:val="20"/>
                <w:szCs w:val="20"/>
              </w:rPr>
            </w:pPr>
            <w:r w:rsidRPr="00AB5FC8">
              <w:rPr>
                <w:rFonts w:cs="Times New Roman"/>
                <w:noProof/>
                <w:sz w:val="20"/>
                <w:szCs w:val="20"/>
              </w:rPr>
              <w:t>56.3 (33.0, 95.0)</w:t>
            </w:r>
          </w:p>
        </w:tc>
      </w:tr>
      <w:tr w:rsidR="0007084C" w:rsidRPr="00AB5FC8" w14:paraId="4EE7940C" w14:textId="77777777" w:rsidTr="0007084C">
        <w:tc>
          <w:tcPr>
            <w:tcW w:w="2235" w:type="dxa"/>
          </w:tcPr>
          <w:p w14:paraId="70F57B6A" w14:textId="77777777" w:rsidR="0007084C" w:rsidRPr="00AB5FC8" w:rsidRDefault="0007084C" w:rsidP="0007084C">
            <w:pPr>
              <w:contextualSpacing/>
              <w:rPr>
                <w:rFonts w:cs="Times New Roman"/>
                <w:noProof/>
                <w:sz w:val="20"/>
                <w:szCs w:val="20"/>
              </w:rPr>
            </w:pPr>
            <w:r w:rsidRPr="00AB5FC8">
              <w:rPr>
                <w:rFonts w:cs="Times New Roman"/>
                <w:noProof/>
                <w:sz w:val="20"/>
                <w:szCs w:val="20"/>
              </w:rPr>
              <w:t>Magnesium (mg)</w:t>
            </w:r>
          </w:p>
        </w:tc>
        <w:tc>
          <w:tcPr>
            <w:tcW w:w="2409" w:type="dxa"/>
          </w:tcPr>
          <w:p w14:paraId="148C9622"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369.5 (299.5, 460.8)</w:t>
            </w:r>
          </w:p>
        </w:tc>
        <w:tc>
          <w:tcPr>
            <w:tcW w:w="2694" w:type="dxa"/>
          </w:tcPr>
          <w:p w14:paraId="70685D4E" w14:textId="076A6565" w:rsidR="0007084C" w:rsidRPr="00AB5FC8" w:rsidRDefault="00DB2BB5" w:rsidP="0007084C">
            <w:pPr>
              <w:contextualSpacing/>
              <w:rPr>
                <w:rFonts w:cs="Times New Roman"/>
                <w:noProof/>
                <w:sz w:val="20"/>
                <w:szCs w:val="20"/>
              </w:rPr>
            </w:pPr>
            <w:r w:rsidRPr="00AB5FC8">
              <w:rPr>
                <w:rFonts w:cs="Times New Roman"/>
                <w:noProof/>
                <w:sz w:val="20"/>
                <w:szCs w:val="20"/>
              </w:rPr>
              <w:t>255.5 (201.3, 305.5)</w:t>
            </w:r>
          </w:p>
        </w:tc>
        <w:tc>
          <w:tcPr>
            <w:tcW w:w="2160" w:type="dxa"/>
          </w:tcPr>
          <w:p w14:paraId="6ED07A0F"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46.8 (17.3, 80.4)</w:t>
            </w:r>
          </w:p>
        </w:tc>
      </w:tr>
      <w:tr w:rsidR="0007084C" w:rsidRPr="00AB5FC8" w14:paraId="72A284DB" w14:textId="77777777" w:rsidTr="0007084C">
        <w:tc>
          <w:tcPr>
            <w:tcW w:w="2235" w:type="dxa"/>
          </w:tcPr>
          <w:p w14:paraId="25278147" w14:textId="77777777" w:rsidR="0007084C" w:rsidRPr="00AB5FC8" w:rsidRDefault="0007084C" w:rsidP="0007084C">
            <w:pPr>
              <w:contextualSpacing/>
              <w:rPr>
                <w:rFonts w:cs="Times New Roman"/>
                <w:noProof/>
                <w:sz w:val="20"/>
                <w:szCs w:val="20"/>
              </w:rPr>
            </w:pPr>
            <w:r w:rsidRPr="00AB5FC8">
              <w:rPr>
                <w:rFonts w:cs="Times New Roman"/>
                <w:noProof/>
                <w:sz w:val="20"/>
                <w:szCs w:val="20"/>
              </w:rPr>
              <w:t>Potassium (mg)</w:t>
            </w:r>
          </w:p>
        </w:tc>
        <w:tc>
          <w:tcPr>
            <w:tcW w:w="2409" w:type="dxa"/>
          </w:tcPr>
          <w:p w14:paraId="7797505D" w14:textId="77777777" w:rsidR="0007084C" w:rsidRPr="00AB5FC8" w:rsidRDefault="0007084C" w:rsidP="0007084C">
            <w:pPr>
              <w:contextualSpacing/>
              <w:rPr>
                <w:rFonts w:cs="Times New Roman"/>
                <w:noProof/>
                <w:sz w:val="20"/>
                <w:szCs w:val="20"/>
              </w:rPr>
            </w:pPr>
            <w:r w:rsidRPr="00AB5FC8">
              <w:rPr>
                <w:rFonts w:cs="Times New Roman"/>
                <w:noProof/>
                <w:sz w:val="20"/>
                <w:szCs w:val="20"/>
              </w:rPr>
              <w:t>3903.0 (3330.3, 4888.3)</w:t>
            </w:r>
          </w:p>
        </w:tc>
        <w:tc>
          <w:tcPr>
            <w:tcW w:w="2694" w:type="dxa"/>
          </w:tcPr>
          <w:p w14:paraId="02F2FC3F" w14:textId="54A2827A" w:rsidR="0007084C" w:rsidRPr="00AB5FC8" w:rsidRDefault="00DB2BB5" w:rsidP="0007084C">
            <w:pPr>
              <w:contextualSpacing/>
              <w:rPr>
                <w:rFonts w:cs="Times New Roman"/>
                <w:noProof/>
                <w:sz w:val="20"/>
                <w:szCs w:val="20"/>
              </w:rPr>
            </w:pPr>
            <w:r w:rsidRPr="00AB5FC8">
              <w:rPr>
                <w:rFonts w:cs="Times New Roman"/>
                <w:noProof/>
                <w:sz w:val="20"/>
                <w:szCs w:val="20"/>
              </w:rPr>
              <w:t>2661.0 (2283.8, 3167.8)</w:t>
            </w:r>
          </w:p>
        </w:tc>
        <w:tc>
          <w:tcPr>
            <w:tcW w:w="2160" w:type="dxa"/>
          </w:tcPr>
          <w:p w14:paraId="3EC3A520"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44.8 (20.0, 81.5)</w:t>
            </w:r>
          </w:p>
        </w:tc>
      </w:tr>
      <w:tr w:rsidR="0007084C" w:rsidRPr="00AB5FC8" w14:paraId="63DE20D8" w14:textId="77777777" w:rsidTr="0007084C">
        <w:trPr>
          <w:trHeight w:val="204"/>
        </w:trPr>
        <w:tc>
          <w:tcPr>
            <w:tcW w:w="2235" w:type="dxa"/>
          </w:tcPr>
          <w:p w14:paraId="5FCFBA4C" w14:textId="77777777" w:rsidR="0007084C" w:rsidRPr="00AB5FC8" w:rsidRDefault="0007084C" w:rsidP="0007084C">
            <w:pPr>
              <w:contextualSpacing/>
              <w:rPr>
                <w:rFonts w:cs="Times New Roman"/>
                <w:noProof/>
                <w:sz w:val="20"/>
                <w:szCs w:val="20"/>
              </w:rPr>
            </w:pPr>
            <w:r w:rsidRPr="00AB5FC8">
              <w:rPr>
                <w:rFonts w:cs="Times New Roman"/>
                <w:noProof/>
                <w:sz w:val="20"/>
                <w:szCs w:val="20"/>
              </w:rPr>
              <w:t>Zinc (mg)</w:t>
            </w:r>
          </w:p>
        </w:tc>
        <w:tc>
          <w:tcPr>
            <w:tcW w:w="2409" w:type="dxa"/>
          </w:tcPr>
          <w:p w14:paraId="3F2ACF73" w14:textId="77777777" w:rsidR="0007084C" w:rsidRPr="00AB5FC8" w:rsidRDefault="0007084C" w:rsidP="0007084C">
            <w:pPr>
              <w:contextualSpacing/>
              <w:rPr>
                <w:rFonts w:cs="Times New Roman"/>
                <w:noProof/>
                <w:sz w:val="20"/>
                <w:szCs w:val="20"/>
              </w:rPr>
            </w:pPr>
            <w:r w:rsidRPr="00AB5FC8">
              <w:rPr>
                <w:rFonts w:cs="Times New Roman"/>
                <w:noProof/>
                <w:sz w:val="20"/>
                <w:szCs w:val="20"/>
              </w:rPr>
              <w:t>11.3 (10.1, 15.0)</w:t>
            </w:r>
          </w:p>
        </w:tc>
        <w:tc>
          <w:tcPr>
            <w:tcW w:w="2694" w:type="dxa"/>
          </w:tcPr>
          <w:p w14:paraId="68654072" w14:textId="448AB9C0" w:rsidR="0007084C" w:rsidRPr="00AB5FC8" w:rsidRDefault="00DB2BB5" w:rsidP="0007084C">
            <w:pPr>
              <w:contextualSpacing/>
              <w:rPr>
                <w:rFonts w:cs="Times New Roman"/>
                <w:noProof/>
                <w:sz w:val="20"/>
                <w:szCs w:val="20"/>
              </w:rPr>
            </w:pPr>
            <w:r w:rsidRPr="00AB5FC8">
              <w:rPr>
                <w:rFonts w:cs="Times New Roman"/>
                <w:noProof/>
                <w:sz w:val="20"/>
                <w:szCs w:val="20"/>
              </w:rPr>
              <w:t>7.6 (6.3, 9.4)</w:t>
            </w:r>
          </w:p>
        </w:tc>
        <w:tc>
          <w:tcPr>
            <w:tcW w:w="2160" w:type="dxa"/>
          </w:tcPr>
          <w:p w14:paraId="0F66552C" w14:textId="77777777" w:rsidR="0007084C" w:rsidRPr="00AB5FC8" w:rsidRDefault="0007084C" w:rsidP="0007084C">
            <w:pPr>
              <w:contextualSpacing/>
              <w:rPr>
                <w:rFonts w:cs="Times New Roman"/>
                <w:noProof/>
                <w:sz w:val="20"/>
                <w:szCs w:val="20"/>
              </w:rPr>
            </w:pPr>
            <w:r w:rsidRPr="00AB5FC8">
              <w:rPr>
                <w:rFonts w:cs="Times New Roman"/>
                <w:noProof/>
                <w:sz w:val="20"/>
                <w:szCs w:val="20"/>
              </w:rPr>
              <w:t>46.0 (27.9, 89.6)</w:t>
            </w:r>
          </w:p>
        </w:tc>
      </w:tr>
    </w:tbl>
    <w:p w14:paraId="5B9EF095" w14:textId="7AC88F19" w:rsidR="0007084C" w:rsidRPr="00AB5FC8" w:rsidRDefault="00AD3D69" w:rsidP="00A142E0">
      <w:pPr>
        <w:spacing w:line="360" w:lineRule="auto"/>
        <w:rPr>
          <w:rFonts w:cs="Times New Roman"/>
          <w:noProof/>
        </w:rPr>
      </w:pPr>
      <w:r w:rsidRPr="00AB5FC8">
        <w:rPr>
          <w:rFonts w:cs="Times New Roman"/>
          <w:noProof/>
        </w:rPr>
        <w:t>SFA, saturated fatty acids; PUFA,</w:t>
      </w:r>
      <w:r w:rsidR="0007084C" w:rsidRPr="00AB5FC8">
        <w:rPr>
          <w:rFonts w:cs="Times New Roman"/>
          <w:noProof/>
        </w:rPr>
        <w:t xml:space="preserve"> </w:t>
      </w:r>
      <w:r w:rsidRPr="00AB5FC8">
        <w:rPr>
          <w:rFonts w:cs="Times New Roman"/>
          <w:noProof/>
        </w:rPr>
        <w:t>p</w:t>
      </w:r>
      <w:r w:rsidR="0007084C" w:rsidRPr="00AB5FC8">
        <w:rPr>
          <w:rFonts w:cs="Times New Roman"/>
          <w:noProof/>
        </w:rPr>
        <w:t>ol</w:t>
      </w:r>
      <w:r w:rsidRPr="00AB5FC8">
        <w:rPr>
          <w:rFonts w:cs="Times New Roman"/>
          <w:noProof/>
        </w:rPr>
        <w:t xml:space="preserve">yunsaturated fatty acids; MUFA, </w:t>
      </w:r>
      <w:r w:rsidR="0007084C" w:rsidRPr="00AB5FC8">
        <w:rPr>
          <w:rFonts w:cs="Times New Roman"/>
          <w:noProof/>
        </w:rPr>
        <w:t>mo</w:t>
      </w:r>
      <w:r w:rsidRPr="00AB5FC8">
        <w:rPr>
          <w:rFonts w:cs="Times New Roman"/>
          <w:noProof/>
        </w:rPr>
        <w:t xml:space="preserve">nounsaturated fatty acids; NSP, </w:t>
      </w:r>
      <w:r w:rsidR="0007084C" w:rsidRPr="00AB5FC8">
        <w:rPr>
          <w:rFonts w:cs="Times New Roman"/>
          <w:noProof/>
        </w:rPr>
        <w:t>n</w:t>
      </w:r>
      <w:r w:rsidRPr="00AB5FC8">
        <w:rPr>
          <w:rFonts w:cs="Times New Roman"/>
          <w:noProof/>
        </w:rPr>
        <w:t>on-starch polysaccharides; CHO, c</w:t>
      </w:r>
      <w:r w:rsidR="0007084C" w:rsidRPr="00AB5FC8">
        <w:rPr>
          <w:rFonts w:cs="Times New Roman"/>
          <w:noProof/>
        </w:rPr>
        <w:t xml:space="preserve">arbohydrates. </w:t>
      </w:r>
    </w:p>
    <w:p w14:paraId="0A4DBA7B" w14:textId="3AE7B294" w:rsidR="0007084C" w:rsidRPr="00AB5FC8" w:rsidRDefault="00AD3D69" w:rsidP="00A142E0">
      <w:pPr>
        <w:spacing w:line="360" w:lineRule="auto"/>
        <w:rPr>
          <w:rFonts w:cs="Times New Roman"/>
          <w:noProof/>
          <w:sz w:val="20"/>
        </w:rPr>
      </w:pPr>
      <w:r w:rsidRPr="00AB5FC8">
        <w:rPr>
          <w:rFonts w:cs="Times New Roman"/>
          <w:noProof/>
        </w:rPr>
        <w:t>Relative Difference: ((FFQ - food diary)/food diary) x 100</w:t>
      </w:r>
      <w:r w:rsidR="0007084C" w:rsidRPr="00AB5FC8">
        <w:rPr>
          <w:rFonts w:cs="Times New Roman"/>
          <w:b/>
          <w:noProof/>
        </w:rPr>
        <w:br w:type="page"/>
      </w:r>
    </w:p>
    <w:p w14:paraId="62F7AEEA" w14:textId="5471CDAD" w:rsidR="0007084C" w:rsidRPr="00AB5FC8" w:rsidRDefault="00A17773" w:rsidP="0007084C">
      <w:pPr>
        <w:spacing w:after="120" w:line="360" w:lineRule="auto"/>
        <w:rPr>
          <w:rFonts w:cs="Times New Roman"/>
          <w:b/>
          <w:noProof/>
        </w:rPr>
      </w:pPr>
      <w:r w:rsidRPr="00AB5FC8">
        <w:rPr>
          <w:rFonts w:cs="Times New Roman"/>
          <w:b/>
          <w:noProof/>
        </w:rPr>
        <w:lastRenderedPageBreak/>
        <w:t>Table 3</w:t>
      </w:r>
      <w:r w:rsidR="0007084C" w:rsidRPr="00AB5FC8">
        <w:rPr>
          <w:rFonts w:cs="Times New Roman"/>
          <w:b/>
          <w:noProof/>
        </w:rPr>
        <w:t xml:space="preserve">. </w:t>
      </w:r>
      <w:r w:rsidR="0007084C" w:rsidRPr="00AB5FC8">
        <w:rPr>
          <w:rFonts w:cs="Times New Roman"/>
          <w:noProof/>
        </w:rPr>
        <w:t>Spearman r</w:t>
      </w:r>
      <w:r w:rsidR="0007084C" w:rsidRPr="00AB5FC8">
        <w:rPr>
          <w:rFonts w:cs="Times New Roman"/>
          <w:noProof/>
          <w:vertAlign w:val="subscript"/>
        </w:rPr>
        <w:t>s</w:t>
      </w:r>
      <w:r w:rsidR="0007084C" w:rsidRPr="00AB5FC8">
        <w:rPr>
          <w:rFonts w:cs="Times New Roman"/>
          <w:noProof/>
        </w:rPr>
        <w:t xml:space="preserve"> correlation coefficients, percentages of subjects classified into the same and opposite third of intake, and weighted kappa (K</w:t>
      </w:r>
      <w:r w:rsidR="0007084C" w:rsidRPr="00AB5FC8">
        <w:rPr>
          <w:rFonts w:cs="Times New Roman"/>
          <w:noProof/>
          <w:vertAlign w:val="subscript"/>
        </w:rPr>
        <w:t>w</w:t>
      </w:r>
      <w:r w:rsidR="0007084C" w:rsidRPr="00AB5FC8">
        <w:rPr>
          <w:rFonts w:cs="Times New Roman"/>
          <w:noProof/>
        </w:rPr>
        <w:t>) in 96 adults (40 men and 56 women) living in Scotland using energy, percent-energy from macronutrients and energy-adjusted nutrient intakes.</w:t>
      </w:r>
    </w:p>
    <w:tbl>
      <w:tblPr>
        <w:tblStyle w:val="TableGrid"/>
        <w:tblW w:w="9180" w:type="dxa"/>
        <w:tblLayout w:type="fixed"/>
        <w:tblLook w:val="04A0" w:firstRow="1" w:lastRow="0" w:firstColumn="1" w:lastColumn="0" w:noHBand="0" w:noVBand="1"/>
      </w:tblPr>
      <w:tblGrid>
        <w:gridCol w:w="2235"/>
        <w:gridCol w:w="708"/>
        <w:gridCol w:w="1418"/>
        <w:gridCol w:w="1134"/>
        <w:gridCol w:w="1417"/>
        <w:gridCol w:w="1560"/>
        <w:gridCol w:w="708"/>
      </w:tblGrid>
      <w:tr w:rsidR="0007084C" w:rsidRPr="00AB5FC8" w14:paraId="75E94F40" w14:textId="77777777" w:rsidTr="0007084C">
        <w:trPr>
          <w:trHeight w:val="113"/>
        </w:trPr>
        <w:tc>
          <w:tcPr>
            <w:tcW w:w="2235" w:type="dxa"/>
            <w:vMerge w:val="restart"/>
            <w:shd w:val="clear" w:color="auto" w:fill="auto"/>
          </w:tcPr>
          <w:p w14:paraId="52FE239E"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Nutrient</w:t>
            </w:r>
          </w:p>
        </w:tc>
        <w:tc>
          <w:tcPr>
            <w:tcW w:w="3260" w:type="dxa"/>
            <w:gridSpan w:val="3"/>
            <w:shd w:val="clear" w:color="auto" w:fill="auto"/>
          </w:tcPr>
          <w:p w14:paraId="7AA951B7"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Spearman Correlation</w:t>
            </w:r>
          </w:p>
        </w:tc>
        <w:tc>
          <w:tcPr>
            <w:tcW w:w="2977" w:type="dxa"/>
            <w:gridSpan w:val="2"/>
            <w:shd w:val="clear" w:color="auto" w:fill="auto"/>
          </w:tcPr>
          <w:p w14:paraId="4CB0DA35"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Percentage classified in</w:t>
            </w:r>
          </w:p>
        </w:tc>
        <w:tc>
          <w:tcPr>
            <w:tcW w:w="708" w:type="dxa"/>
            <w:vMerge w:val="restart"/>
            <w:shd w:val="clear" w:color="auto" w:fill="auto"/>
          </w:tcPr>
          <w:p w14:paraId="37AFFF7E"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K</w:t>
            </w:r>
            <w:r w:rsidRPr="00AB5FC8">
              <w:rPr>
                <w:rFonts w:cs="Times New Roman"/>
                <w:b/>
                <w:noProof/>
                <w:sz w:val="20"/>
                <w:szCs w:val="20"/>
                <w:vertAlign w:val="subscript"/>
              </w:rPr>
              <w:t>w</w:t>
            </w:r>
          </w:p>
        </w:tc>
      </w:tr>
      <w:tr w:rsidR="0007084C" w:rsidRPr="00AB5FC8" w14:paraId="5DE978C3" w14:textId="77777777" w:rsidTr="0007084C">
        <w:trPr>
          <w:trHeight w:val="113"/>
        </w:trPr>
        <w:tc>
          <w:tcPr>
            <w:tcW w:w="2235" w:type="dxa"/>
            <w:vMerge/>
            <w:shd w:val="clear" w:color="auto" w:fill="auto"/>
          </w:tcPr>
          <w:p w14:paraId="12923939" w14:textId="77777777" w:rsidR="0007084C" w:rsidRPr="00AB5FC8" w:rsidRDefault="0007084C" w:rsidP="0007084C">
            <w:pPr>
              <w:contextualSpacing/>
              <w:jc w:val="center"/>
              <w:rPr>
                <w:rFonts w:cs="Times New Roman"/>
                <w:b/>
                <w:noProof/>
                <w:sz w:val="20"/>
                <w:szCs w:val="20"/>
              </w:rPr>
            </w:pPr>
          </w:p>
        </w:tc>
        <w:tc>
          <w:tcPr>
            <w:tcW w:w="708" w:type="dxa"/>
            <w:shd w:val="clear" w:color="auto" w:fill="auto"/>
          </w:tcPr>
          <w:p w14:paraId="0EA9F3A3"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r</w:t>
            </w:r>
            <w:r w:rsidRPr="00AB5FC8">
              <w:rPr>
                <w:rFonts w:cs="Times New Roman"/>
                <w:noProof/>
                <w:sz w:val="20"/>
                <w:szCs w:val="20"/>
                <w:vertAlign w:val="subscript"/>
              </w:rPr>
              <w:t>s</w:t>
            </w:r>
          </w:p>
        </w:tc>
        <w:tc>
          <w:tcPr>
            <w:tcW w:w="1418" w:type="dxa"/>
            <w:shd w:val="clear" w:color="auto" w:fill="auto"/>
          </w:tcPr>
          <w:p w14:paraId="28F462F9"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95% CI</w:t>
            </w:r>
          </w:p>
        </w:tc>
        <w:tc>
          <w:tcPr>
            <w:tcW w:w="1134" w:type="dxa"/>
            <w:shd w:val="clear" w:color="auto" w:fill="auto"/>
          </w:tcPr>
          <w:p w14:paraId="4285AB1F"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p</w:t>
            </w:r>
          </w:p>
        </w:tc>
        <w:tc>
          <w:tcPr>
            <w:tcW w:w="1417" w:type="dxa"/>
            <w:shd w:val="clear" w:color="auto" w:fill="auto"/>
          </w:tcPr>
          <w:p w14:paraId="1D0294BD"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Same third</w:t>
            </w:r>
          </w:p>
        </w:tc>
        <w:tc>
          <w:tcPr>
            <w:tcW w:w="1560" w:type="dxa"/>
            <w:shd w:val="clear" w:color="auto" w:fill="auto"/>
          </w:tcPr>
          <w:p w14:paraId="0710CD49" w14:textId="77777777" w:rsidR="0007084C" w:rsidRPr="00AB5FC8" w:rsidRDefault="0007084C" w:rsidP="0007084C">
            <w:pPr>
              <w:contextualSpacing/>
              <w:jc w:val="center"/>
              <w:rPr>
                <w:rFonts w:cs="Times New Roman"/>
                <w:b/>
                <w:noProof/>
                <w:sz w:val="20"/>
                <w:szCs w:val="20"/>
              </w:rPr>
            </w:pPr>
            <w:r w:rsidRPr="00AB5FC8">
              <w:rPr>
                <w:rFonts w:cs="Times New Roman"/>
                <w:b/>
                <w:noProof/>
                <w:sz w:val="20"/>
                <w:szCs w:val="20"/>
              </w:rPr>
              <w:t>Opposite third</w:t>
            </w:r>
          </w:p>
        </w:tc>
        <w:tc>
          <w:tcPr>
            <w:tcW w:w="708" w:type="dxa"/>
            <w:vMerge/>
            <w:shd w:val="clear" w:color="auto" w:fill="auto"/>
          </w:tcPr>
          <w:p w14:paraId="2AA02CF5" w14:textId="77777777" w:rsidR="0007084C" w:rsidRPr="00AB5FC8" w:rsidRDefault="0007084C" w:rsidP="0007084C">
            <w:pPr>
              <w:contextualSpacing/>
              <w:jc w:val="center"/>
              <w:rPr>
                <w:rFonts w:cs="Times New Roman"/>
                <w:b/>
                <w:noProof/>
                <w:sz w:val="20"/>
                <w:szCs w:val="20"/>
              </w:rPr>
            </w:pPr>
          </w:p>
        </w:tc>
      </w:tr>
      <w:tr w:rsidR="00153D72" w:rsidRPr="00AB5FC8" w14:paraId="2A9A0674" w14:textId="77777777" w:rsidTr="0007084C">
        <w:trPr>
          <w:trHeight w:val="119"/>
        </w:trPr>
        <w:tc>
          <w:tcPr>
            <w:tcW w:w="2235" w:type="dxa"/>
            <w:shd w:val="clear" w:color="auto" w:fill="auto"/>
          </w:tcPr>
          <w:p w14:paraId="60CAAECC" w14:textId="77777777" w:rsidR="00153D72" w:rsidRPr="00AB5FC8" w:rsidRDefault="00153D72" w:rsidP="00153D72">
            <w:pPr>
              <w:contextualSpacing/>
              <w:rPr>
                <w:rFonts w:cs="Times New Roman"/>
                <w:noProof/>
                <w:sz w:val="20"/>
                <w:szCs w:val="20"/>
              </w:rPr>
            </w:pPr>
            <w:r w:rsidRPr="00AB5FC8">
              <w:rPr>
                <w:rFonts w:cs="Times New Roman"/>
                <w:noProof/>
                <w:sz w:val="20"/>
                <w:szCs w:val="20"/>
              </w:rPr>
              <w:t>Energy (kJ)</w:t>
            </w:r>
          </w:p>
        </w:tc>
        <w:tc>
          <w:tcPr>
            <w:tcW w:w="708" w:type="dxa"/>
            <w:shd w:val="clear" w:color="auto" w:fill="auto"/>
          </w:tcPr>
          <w:p w14:paraId="5AA0BFC5" w14:textId="77777777" w:rsidR="00153D72" w:rsidRPr="00AB5FC8" w:rsidRDefault="00153D72" w:rsidP="00153D72">
            <w:pPr>
              <w:contextualSpacing/>
              <w:jc w:val="center"/>
              <w:rPr>
                <w:rFonts w:cs="Times New Roman"/>
                <w:sz w:val="20"/>
                <w:szCs w:val="20"/>
              </w:rPr>
            </w:pPr>
            <w:r w:rsidRPr="00AB5FC8">
              <w:rPr>
                <w:rFonts w:cs="Times New Roman"/>
                <w:sz w:val="20"/>
                <w:szCs w:val="20"/>
              </w:rPr>
              <w:t>0.37</w:t>
            </w:r>
          </w:p>
        </w:tc>
        <w:tc>
          <w:tcPr>
            <w:tcW w:w="1418" w:type="dxa"/>
            <w:shd w:val="clear" w:color="auto" w:fill="auto"/>
          </w:tcPr>
          <w:p w14:paraId="63E9C57A" w14:textId="73EC8257" w:rsidR="00153D72" w:rsidRPr="00AB5FC8" w:rsidRDefault="00153D72" w:rsidP="00153D72">
            <w:pPr>
              <w:contextualSpacing/>
              <w:jc w:val="center"/>
              <w:rPr>
                <w:rFonts w:cs="Times New Roman"/>
                <w:sz w:val="20"/>
                <w:szCs w:val="20"/>
              </w:rPr>
            </w:pPr>
            <w:r w:rsidRPr="00AB5FC8">
              <w:rPr>
                <w:rFonts w:cs="Times New Roman"/>
                <w:sz w:val="18"/>
                <w:szCs w:val="18"/>
              </w:rPr>
              <w:t>0.19, 0.53</w:t>
            </w:r>
          </w:p>
        </w:tc>
        <w:tc>
          <w:tcPr>
            <w:tcW w:w="1134" w:type="dxa"/>
            <w:shd w:val="clear" w:color="auto" w:fill="auto"/>
          </w:tcPr>
          <w:p w14:paraId="1A49BC27" w14:textId="77777777" w:rsidR="00153D72" w:rsidRPr="00AB5FC8" w:rsidRDefault="00153D72" w:rsidP="00153D72">
            <w:pPr>
              <w:contextualSpacing/>
              <w:jc w:val="center"/>
              <w:rPr>
                <w:rFonts w:cs="Times New Roman"/>
                <w:sz w:val="20"/>
                <w:szCs w:val="20"/>
              </w:rPr>
            </w:pPr>
            <w:r w:rsidRPr="00AB5FC8">
              <w:rPr>
                <w:rFonts w:cs="Times New Roman"/>
                <w:sz w:val="20"/>
                <w:szCs w:val="20"/>
              </w:rPr>
              <w:t>&lt;0.001</w:t>
            </w:r>
          </w:p>
        </w:tc>
        <w:tc>
          <w:tcPr>
            <w:tcW w:w="1417" w:type="dxa"/>
            <w:shd w:val="clear" w:color="auto" w:fill="auto"/>
          </w:tcPr>
          <w:p w14:paraId="19C3EE0D"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45.8</w:t>
            </w:r>
          </w:p>
        </w:tc>
        <w:tc>
          <w:tcPr>
            <w:tcW w:w="1560" w:type="dxa"/>
            <w:shd w:val="clear" w:color="auto" w:fill="auto"/>
          </w:tcPr>
          <w:p w14:paraId="0C901FF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12.5</w:t>
            </w:r>
          </w:p>
        </w:tc>
        <w:tc>
          <w:tcPr>
            <w:tcW w:w="708" w:type="dxa"/>
            <w:shd w:val="clear" w:color="auto" w:fill="auto"/>
          </w:tcPr>
          <w:p w14:paraId="10265BBC" w14:textId="77777777" w:rsidR="00153D72" w:rsidRPr="00AB5FC8" w:rsidRDefault="00153D72" w:rsidP="00153D72">
            <w:pPr>
              <w:jc w:val="center"/>
              <w:rPr>
                <w:rFonts w:cs="Times New Roman"/>
                <w:noProof/>
                <w:sz w:val="20"/>
                <w:szCs w:val="20"/>
              </w:rPr>
            </w:pPr>
            <w:r w:rsidRPr="00AB5FC8">
              <w:rPr>
                <w:rFonts w:cs="Times New Roman"/>
                <w:noProof/>
                <w:sz w:val="20"/>
                <w:szCs w:val="20"/>
              </w:rPr>
              <w:t>0.25</w:t>
            </w:r>
          </w:p>
        </w:tc>
      </w:tr>
      <w:tr w:rsidR="00153D72" w:rsidRPr="00AB5FC8" w14:paraId="7238E9F7" w14:textId="77777777" w:rsidTr="0007084C">
        <w:trPr>
          <w:trHeight w:val="113"/>
        </w:trPr>
        <w:tc>
          <w:tcPr>
            <w:tcW w:w="2235" w:type="dxa"/>
            <w:shd w:val="clear" w:color="auto" w:fill="auto"/>
          </w:tcPr>
          <w:p w14:paraId="71F64ABB" w14:textId="77777777" w:rsidR="00153D72" w:rsidRPr="00AB5FC8" w:rsidRDefault="00153D72" w:rsidP="00153D72">
            <w:pPr>
              <w:contextualSpacing/>
              <w:rPr>
                <w:rFonts w:cs="Times New Roman"/>
                <w:noProof/>
                <w:sz w:val="20"/>
                <w:szCs w:val="20"/>
              </w:rPr>
            </w:pPr>
            <w:r w:rsidRPr="00AB5FC8">
              <w:rPr>
                <w:rFonts w:cs="Times New Roman"/>
                <w:noProof/>
                <w:sz w:val="20"/>
                <w:szCs w:val="20"/>
              </w:rPr>
              <w:t>Fat (g)</w:t>
            </w:r>
          </w:p>
        </w:tc>
        <w:tc>
          <w:tcPr>
            <w:tcW w:w="708" w:type="dxa"/>
            <w:shd w:val="clear" w:color="auto" w:fill="auto"/>
          </w:tcPr>
          <w:p w14:paraId="109DE9CA"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0.48</w:t>
            </w:r>
          </w:p>
        </w:tc>
        <w:tc>
          <w:tcPr>
            <w:tcW w:w="1418" w:type="dxa"/>
            <w:shd w:val="clear" w:color="auto" w:fill="auto"/>
          </w:tcPr>
          <w:p w14:paraId="151E959F" w14:textId="53514BC0" w:rsidR="00153D72" w:rsidRPr="00AB5FC8" w:rsidRDefault="00153D72" w:rsidP="00153D72">
            <w:pPr>
              <w:contextualSpacing/>
              <w:jc w:val="center"/>
              <w:rPr>
                <w:rFonts w:cs="Times New Roman"/>
                <w:noProof/>
                <w:sz w:val="20"/>
                <w:szCs w:val="20"/>
              </w:rPr>
            </w:pPr>
            <w:r w:rsidRPr="00AB5FC8">
              <w:rPr>
                <w:rFonts w:cs="Times New Roman"/>
                <w:noProof/>
                <w:sz w:val="18"/>
                <w:szCs w:val="18"/>
              </w:rPr>
              <w:t>0.31, 0.62</w:t>
            </w:r>
          </w:p>
        </w:tc>
        <w:tc>
          <w:tcPr>
            <w:tcW w:w="1134" w:type="dxa"/>
            <w:shd w:val="clear" w:color="auto" w:fill="auto"/>
          </w:tcPr>
          <w:p w14:paraId="515EA0D2"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364C6AA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54.2</w:t>
            </w:r>
          </w:p>
        </w:tc>
        <w:tc>
          <w:tcPr>
            <w:tcW w:w="1560" w:type="dxa"/>
            <w:shd w:val="clear" w:color="auto" w:fill="auto"/>
          </w:tcPr>
          <w:p w14:paraId="2CA3BA9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8.3</w:t>
            </w:r>
          </w:p>
        </w:tc>
        <w:tc>
          <w:tcPr>
            <w:tcW w:w="708" w:type="dxa"/>
            <w:shd w:val="clear" w:color="auto" w:fill="auto"/>
          </w:tcPr>
          <w:p w14:paraId="203A28B8" w14:textId="77777777" w:rsidR="00153D72" w:rsidRPr="00AB5FC8" w:rsidRDefault="00153D72" w:rsidP="00153D72">
            <w:pPr>
              <w:jc w:val="center"/>
              <w:rPr>
                <w:rFonts w:cs="Times New Roman"/>
                <w:noProof/>
                <w:sz w:val="20"/>
                <w:szCs w:val="20"/>
              </w:rPr>
            </w:pPr>
            <w:r w:rsidRPr="00AB5FC8">
              <w:rPr>
                <w:rFonts w:cs="Times New Roman"/>
                <w:noProof/>
                <w:sz w:val="20"/>
                <w:szCs w:val="20"/>
              </w:rPr>
              <w:t>0.39</w:t>
            </w:r>
          </w:p>
        </w:tc>
      </w:tr>
      <w:tr w:rsidR="00153D72" w:rsidRPr="00AB5FC8" w14:paraId="0099604A" w14:textId="77777777" w:rsidTr="0007084C">
        <w:trPr>
          <w:trHeight w:val="113"/>
        </w:trPr>
        <w:tc>
          <w:tcPr>
            <w:tcW w:w="2235" w:type="dxa"/>
            <w:shd w:val="clear" w:color="auto" w:fill="auto"/>
          </w:tcPr>
          <w:p w14:paraId="0C74A1BE" w14:textId="77777777" w:rsidR="00153D72" w:rsidRPr="00AB5FC8" w:rsidRDefault="00153D72" w:rsidP="00153D72">
            <w:pPr>
              <w:contextualSpacing/>
              <w:rPr>
                <w:rFonts w:cs="Times New Roman"/>
                <w:noProof/>
                <w:sz w:val="20"/>
                <w:szCs w:val="20"/>
              </w:rPr>
            </w:pPr>
            <w:r w:rsidRPr="00AB5FC8">
              <w:rPr>
                <w:rFonts w:cs="Times New Roman"/>
                <w:noProof/>
                <w:sz w:val="20"/>
                <w:szCs w:val="20"/>
              </w:rPr>
              <w:t>% E from Fat</w:t>
            </w:r>
          </w:p>
        </w:tc>
        <w:tc>
          <w:tcPr>
            <w:tcW w:w="708" w:type="dxa"/>
            <w:shd w:val="clear" w:color="auto" w:fill="auto"/>
          </w:tcPr>
          <w:p w14:paraId="716DB6FC"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0.53</w:t>
            </w:r>
          </w:p>
        </w:tc>
        <w:tc>
          <w:tcPr>
            <w:tcW w:w="1418" w:type="dxa"/>
            <w:shd w:val="clear" w:color="auto" w:fill="auto"/>
          </w:tcPr>
          <w:p w14:paraId="1911CDE5" w14:textId="70D3E03C" w:rsidR="00153D72" w:rsidRPr="00AB5FC8" w:rsidRDefault="00153D72" w:rsidP="00153D72">
            <w:pPr>
              <w:contextualSpacing/>
              <w:jc w:val="center"/>
              <w:rPr>
                <w:rFonts w:cs="Times New Roman"/>
                <w:noProof/>
                <w:sz w:val="20"/>
                <w:szCs w:val="20"/>
              </w:rPr>
            </w:pPr>
            <w:r w:rsidRPr="00AB5FC8">
              <w:rPr>
                <w:rFonts w:cs="Times New Roman"/>
                <w:sz w:val="18"/>
                <w:szCs w:val="18"/>
              </w:rPr>
              <w:t>0.36, 0.66</w:t>
            </w:r>
          </w:p>
        </w:tc>
        <w:tc>
          <w:tcPr>
            <w:tcW w:w="1134" w:type="dxa"/>
            <w:shd w:val="clear" w:color="auto" w:fill="auto"/>
          </w:tcPr>
          <w:p w14:paraId="5B1496D7" w14:textId="77777777" w:rsidR="00153D72" w:rsidRPr="00AB5FC8" w:rsidRDefault="00153D72" w:rsidP="00153D72">
            <w:pPr>
              <w:contextualSpacing/>
              <w:jc w:val="center"/>
              <w:rPr>
                <w:rFonts w:cs="Times New Roman"/>
                <w:noProof/>
                <w:sz w:val="20"/>
                <w:szCs w:val="20"/>
              </w:rPr>
            </w:pPr>
            <w:r w:rsidRPr="00AB5FC8">
              <w:rPr>
                <w:rFonts w:cs="Times New Roman"/>
                <w:sz w:val="20"/>
                <w:szCs w:val="20"/>
              </w:rPr>
              <w:t>&lt;0.001</w:t>
            </w:r>
          </w:p>
        </w:tc>
        <w:tc>
          <w:tcPr>
            <w:tcW w:w="1417" w:type="dxa"/>
            <w:shd w:val="clear" w:color="auto" w:fill="auto"/>
          </w:tcPr>
          <w:p w14:paraId="3FEBAF5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49.0</w:t>
            </w:r>
          </w:p>
        </w:tc>
        <w:tc>
          <w:tcPr>
            <w:tcW w:w="1560" w:type="dxa"/>
            <w:shd w:val="clear" w:color="auto" w:fill="auto"/>
          </w:tcPr>
          <w:p w14:paraId="4FB27266"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7.3</w:t>
            </w:r>
          </w:p>
        </w:tc>
        <w:tc>
          <w:tcPr>
            <w:tcW w:w="708" w:type="dxa"/>
            <w:shd w:val="clear" w:color="auto" w:fill="auto"/>
          </w:tcPr>
          <w:p w14:paraId="0BDB8C13" w14:textId="77777777" w:rsidR="00153D72" w:rsidRPr="00AB5FC8" w:rsidRDefault="00153D72" w:rsidP="00153D72">
            <w:pPr>
              <w:jc w:val="center"/>
              <w:rPr>
                <w:rFonts w:cs="Times New Roman"/>
                <w:noProof/>
                <w:sz w:val="20"/>
                <w:szCs w:val="20"/>
              </w:rPr>
            </w:pPr>
            <w:r w:rsidRPr="00AB5FC8">
              <w:rPr>
                <w:rFonts w:cs="Times New Roman"/>
                <w:noProof/>
                <w:sz w:val="20"/>
                <w:szCs w:val="20"/>
              </w:rPr>
              <w:t>0.34</w:t>
            </w:r>
          </w:p>
        </w:tc>
      </w:tr>
      <w:tr w:rsidR="00153D72" w:rsidRPr="00AB5FC8" w14:paraId="662001CA" w14:textId="77777777" w:rsidTr="0007084C">
        <w:trPr>
          <w:trHeight w:val="113"/>
        </w:trPr>
        <w:tc>
          <w:tcPr>
            <w:tcW w:w="2235" w:type="dxa"/>
            <w:shd w:val="clear" w:color="auto" w:fill="auto"/>
          </w:tcPr>
          <w:p w14:paraId="170FB0E1" w14:textId="77777777" w:rsidR="00153D72" w:rsidRPr="00AB5FC8" w:rsidRDefault="00153D72" w:rsidP="00153D72">
            <w:pPr>
              <w:contextualSpacing/>
              <w:rPr>
                <w:rFonts w:cs="Times New Roman"/>
                <w:noProof/>
                <w:sz w:val="20"/>
                <w:szCs w:val="20"/>
              </w:rPr>
            </w:pPr>
            <w:r w:rsidRPr="00AB5FC8">
              <w:rPr>
                <w:rFonts w:cs="Times New Roman"/>
                <w:noProof/>
                <w:sz w:val="20"/>
                <w:szCs w:val="20"/>
              </w:rPr>
              <w:t>SFA (g)</w:t>
            </w:r>
          </w:p>
        </w:tc>
        <w:tc>
          <w:tcPr>
            <w:tcW w:w="708" w:type="dxa"/>
            <w:shd w:val="clear" w:color="auto" w:fill="auto"/>
          </w:tcPr>
          <w:p w14:paraId="500171D8" w14:textId="77777777" w:rsidR="00153D72" w:rsidRPr="00AB5FC8" w:rsidRDefault="00153D72" w:rsidP="00153D72">
            <w:pPr>
              <w:contextualSpacing/>
              <w:jc w:val="center"/>
              <w:rPr>
                <w:rFonts w:cs="Times New Roman"/>
                <w:sz w:val="20"/>
                <w:szCs w:val="20"/>
              </w:rPr>
            </w:pPr>
            <w:r w:rsidRPr="00AB5FC8">
              <w:rPr>
                <w:rFonts w:cs="Times New Roman"/>
                <w:sz w:val="20"/>
                <w:szCs w:val="20"/>
              </w:rPr>
              <w:t>0.52</w:t>
            </w:r>
          </w:p>
        </w:tc>
        <w:tc>
          <w:tcPr>
            <w:tcW w:w="1418" w:type="dxa"/>
            <w:shd w:val="clear" w:color="auto" w:fill="auto"/>
          </w:tcPr>
          <w:p w14:paraId="62794318" w14:textId="0B4E55B0" w:rsidR="00153D72" w:rsidRPr="00AB5FC8" w:rsidRDefault="00153D72" w:rsidP="00153D72">
            <w:pPr>
              <w:contextualSpacing/>
              <w:jc w:val="center"/>
              <w:rPr>
                <w:rFonts w:cs="Times New Roman"/>
                <w:sz w:val="20"/>
                <w:szCs w:val="20"/>
              </w:rPr>
            </w:pPr>
            <w:r w:rsidRPr="00AB5FC8">
              <w:rPr>
                <w:rFonts w:cs="Times New Roman"/>
                <w:noProof/>
                <w:sz w:val="18"/>
                <w:szCs w:val="18"/>
              </w:rPr>
              <w:t>0.36, 0.66</w:t>
            </w:r>
          </w:p>
        </w:tc>
        <w:tc>
          <w:tcPr>
            <w:tcW w:w="1134" w:type="dxa"/>
            <w:shd w:val="clear" w:color="auto" w:fill="auto"/>
          </w:tcPr>
          <w:p w14:paraId="610FED26" w14:textId="77777777" w:rsidR="00153D72" w:rsidRPr="00AB5FC8" w:rsidRDefault="00153D72" w:rsidP="00153D72">
            <w:pPr>
              <w:contextualSpacing/>
              <w:jc w:val="center"/>
              <w:rPr>
                <w:rFonts w:cs="Times New Roman"/>
                <w:sz w:val="20"/>
                <w:szCs w:val="20"/>
              </w:rPr>
            </w:pPr>
            <w:r w:rsidRPr="00AB5FC8">
              <w:rPr>
                <w:rFonts w:cs="Times New Roman"/>
                <w:sz w:val="20"/>
                <w:szCs w:val="20"/>
              </w:rPr>
              <w:t>&lt;0.001</w:t>
            </w:r>
          </w:p>
        </w:tc>
        <w:tc>
          <w:tcPr>
            <w:tcW w:w="1417" w:type="dxa"/>
            <w:shd w:val="clear" w:color="auto" w:fill="auto"/>
          </w:tcPr>
          <w:p w14:paraId="3B09A731"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54.2</w:t>
            </w:r>
          </w:p>
        </w:tc>
        <w:tc>
          <w:tcPr>
            <w:tcW w:w="1560" w:type="dxa"/>
            <w:shd w:val="clear" w:color="auto" w:fill="auto"/>
          </w:tcPr>
          <w:p w14:paraId="7C5FDB36"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8.3</w:t>
            </w:r>
          </w:p>
        </w:tc>
        <w:tc>
          <w:tcPr>
            <w:tcW w:w="708" w:type="dxa"/>
            <w:shd w:val="clear" w:color="auto" w:fill="auto"/>
          </w:tcPr>
          <w:p w14:paraId="0469B3B6" w14:textId="77777777" w:rsidR="00153D72" w:rsidRPr="00AB5FC8" w:rsidRDefault="00153D72" w:rsidP="00153D72">
            <w:pPr>
              <w:jc w:val="center"/>
              <w:rPr>
                <w:rFonts w:cs="Times New Roman"/>
                <w:noProof/>
                <w:sz w:val="20"/>
                <w:szCs w:val="20"/>
              </w:rPr>
            </w:pPr>
            <w:r w:rsidRPr="00AB5FC8">
              <w:rPr>
                <w:rFonts w:cs="Times New Roman"/>
                <w:noProof/>
                <w:sz w:val="20"/>
                <w:szCs w:val="20"/>
              </w:rPr>
              <w:t>0.39</w:t>
            </w:r>
          </w:p>
        </w:tc>
      </w:tr>
      <w:tr w:rsidR="00153D72" w:rsidRPr="00AB5FC8" w14:paraId="1A58DB10" w14:textId="77777777" w:rsidTr="0007084C">
        <w:trPr>
          <w:trHeight w:val="113"/>
        </w:trPr>
        <w:tc>
          <w:tcPr>
            <w:tcW w:w="2235" w:type="dxa"/>
            <w:shd w:val="clear" w:color="auto" w:fill="auto"/>
          </w:tcPr>
          <w:p w14:paraId="74F196D2" w14:textId="77777777" w:rsidR="00153D72" w:rsidRPr="00AB5FC8" w:rsidRDefault="00153D72" w:rsidP="00153D72">
            <w:pPr>
              <w:contextualSpacing/>
              <w:rPr>
                <w:rFonts w:cs="Times New Roman"/>
                <w:noProof/>
                <w:sz w:val="20"/>
                <w:szCs w:val="20"/>
              </w:rPr>
            </w:pPr>
            <w:r w:rsidRPr="00AB5FC8">
              <w:rPr>
                <w:rFonts w:cs="Times New Roman"/>
                <w:noProof/>
                <w:sz w:val="20"/>
                <w:szCs w:val="20"/>
              </w:rPr>
              <w:t>% E from SFA</w:t>
            </w:r>
          </w:p>
        </w:tc>
        <w:tc>
          <w:tcPr>
            <w:tcW w:w="708" w:type="dxa"/>
            <w:shd w:val="clear" w:color="auto" w:fill="auto"/>
          </w:tcPr>
          <w:p w14:paraId="7333DA7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0.55</w:t>
            </w:r>
          </w:p>
        </w:tc>
        <w:tc>
          <w:tcPr>
            <w:tcW w:w="1418" w:type="dxa"/>
            <w:shd w:val="clear" w:color="auto" w:fill="auto"/>
          </w:tcPr>
          <w:p w14:paraId="275101E4" w14:textId="5739E607" w:rsidR="00153D72" w:rsidRPr="00AB5FC8" w:rsidRDefault="00153D72" w:rsidP="00153D72">
            <w:pPr>
              <w:contextualSpacing/>
              <w:jc w:val="center"/>
              <w:rPr>
                <w:rFonts w:cs="Times New Roman"/>
                <w:noProof/>
                <w:sz w:val="20"/>
                <w:szCs w:val="20"/>
              </w:rPr>
            </w:pPr>
            <w:r w:rsidRPr="00AB5FC8">
              <w:rPr>
                <w:rFonts w:cs="Times New Roman"/>
                <w:sz w:val="18"/>
                <w:szCs w:val="18"/>
              </w:rPr>
              <w:t>0.39, 0.68</w:t>
            </w:r>
          </w:p>
        </w:tc>
        <w:tc>
          <w:tcPr>
            <w:tcW w:w="1134" w:type="dxa"/>
            <w:shd w:val="clear" w:color="auto" w:fill="auto"/>
          </w:tcPr>
          <w:p w14:paraId="69C248A4"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5D6999FC"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50.0</w:t>
            </w:r>
          </w:p>
        </w:tc>
        <w:tc>
          <w:tcPr>
            <w:tcW w:w="1560" w:type="dxa"/>
            <w:shd w:val="clear" w:color="auto" w:fill="auto"/>
          </w:tcPr>
          <w:p w14:paraId="374553A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6.3</w:t>
            </w:r>
          </w:p>
        </w:tc>
        <w:tc>
          <w:tcPr>
            <w:tcW w:w="708" w:type="dxa"/>
            <w:shd w:val="clear" w:color="auto" w:fill="auto"/>
          </w:tcPr>
          <w:p w14:paraId="79A71836" w14:textId="77777777" w:rsidR="00153D72" w:rsidRPr="00AB5FC8" w:rsidRDefault="00153D72" w:rsidP="00153D72">
            <w:pPr>
              <w:jc w:val="center"/>
              <w:rPr>
                <w:rFonts w:cs="Times New Roman"/>
                <w:noProof/>
                <w:sz w:val="20"/>
                <w:szCs w:val="20"/>
              </w:rPr>
            </w:pPr>
            <w:r w:rsidRPr="00AB5FC8">
              <w:rPr>
                <w:rFonts w:cs="Times New Roman"/>
                <w:noProof/>
                <w:sz w:val="20"/>
                <w:szCs w:val="20"/>
              </w:rPr>
              <w:t>0.37</w:t>
            </w:r>
          </w:p>
        </w:tc>
      </w:tr>
      <w:tr w:rsidR="00153D72" w:rsidRPr="00AB5FC8" w14:paraId="2EBEFA18" w14:textId="77777777" w:rsidTr="0007084C">
        <w:trPr>
          <w:trHeight w:val="113"/>
        </w:trPr>
        <w:tc>
          <w:tcPr>
            <w:tcW w:w="2235" w:type="dxa"/>
            <w:shd w:val="clear" w:color="auto" w:fill="auto"/>
          </w:tcPr>
          <w:p w14:paraId="5DD8A9A3" w14:textId="77777777" w:rsidR="00153D72" w:rsidRPr="00AB5FC8" w:rsidRDefault="00153D72" w:rsidP="00153D72">
            <w:pPr>
              <w:contextualSpacing/>
              <w:rPr>
                <w:rFonts w:cs="Times New Roman"/>
                <w:noProof/>
                <w:sz w:val="20"/>
                <w:szCs w:val="20"/>
              </w:rPr>
            </w:pPr>
            <w:r w:rsidRPr="00AB5FC8">
              <w:rPr>
                <w:rFonts w:cs="Times New Roman"/>
                <w:noProof/>
                <w:sz w:val="20"/>
                <w:szCs w:val="20"/>
              </w:rPr>
              <w:t>PUFA (g)</w:t>
            </w:r>
          </w:p>
        </w:tc>
        <w:tc>
          <w:tcPr>
            <w:tcW w:w="708" w:type="dxa"/>
            <w:shd w:val="clear" w:color="auto" w:fill="auto"/>
          </w:tcPr>
          <w:p w14:paraId="5BF0AE3A"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0.35</w:t>
            </w:r>
          </w:p>
        </w:tc>
        <w:tc>
          <w:tcPr>
            <w:tcW w:w="1418" w:type="dxa"/>
            <w:shd w:val="clear" w:color="auto" w:fill="auto"/>
          </w:tcPr>
          <w:p w14:paraId="3B58C302" w14:textId="633A7102" w:rsidR="00153D72" w:rsidRPr="00AB5FC8" w:rsidRDefault="00153D72" w:rsidP="00153D72">
            <w:pPr>
              <w:contextualSpacing/>
              <w:jc w:val="center"/>
              <w:rPr>
                <w:rFonts w:cs="Times New Roman"/>
                <w:noProof/>
                <w:sz w:val="20"/>
                <w:szCs w:val="20"/>
              </w:rPr>
            </w:pPr>
            <w:r w:rsidRPr="00AB5FC8">
              <w:rPr>
                <w:rFonts w:cs="Times New Roman"/>
                <w:noProof/>
                <w:sz w:val="18"/>
                <w:szCs w:val="18"/>
              </w:rPr>
              <w:t>0.17, 0.52</w:t>
            </w:r>
          </w:p>
        </w:tc>
        <w:tc>
          <w:tcPr>
            <w:tcW w:w="1134" w:type="dxa"/>
            <w:shd w:val="clear" w:color="auto" w:fill="auto"/>
          </w:tcPr>
          <w:p w14:paraId="573DF8B2"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7F7A9DC0"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41.7</w:t>
            </w:r>
          </w:p>
        </w:tc>
        <w:tc>
          <w:tcPr>
            <w:tcW w:w="1560" w:type="dxa"/>
            <w:shd w:val="clear" w:color="auto" w:fill="auto"/>
          </w:tcPr>
          <w:p w14:paraId="1E02CDD5"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12.5</w:t>
            </w:r>
          </w:p>
        </w:tc>
        <w:tc>
          <w:tcPr>
            <w:tcW w:w="708" w:type="dxa"/>
            <w:shd w:val="clear" w:color="auto" w:fill="auto"/>
          </w:tcPr>
          <w:p w14:paraId="6C9F1A40" w14:textId="77777777" w:rsidR="00153D72" w:rsidRPr="00AB5FC8" w:rsidRDefault="00153D72" w:rsidP="00153D72">
            <w:pPr>
              <w:jc w:val="center"/>
              <w:rPr>
                <w:rFonts w:cs="Times New Roman"/>
                <w:noProof/>
                <w:sz w:val="20"/>
                <w:szCs w:val="20"/>
              </w:rPr>
            </w:pPr>
            <w:r w:rsidRPr="00AB5FC8">
              <w:rPr>
                <w:rFonts w:cs="Times New Roman"/>
                <w:noProof/>
                <w:sz w:val="20"/>
                <w:szCs w:val="20"/>
              </w:rPr>
              <w:t>0.20</w:t>
            </w:r>
          </w:p>
        </w:tc>
      </w:tr>
      <w:tr w:rsidR="00153D72" w:rsidRPr="00AB5FC8" w14:paraId="049E11E4" w14:textId="77777777" w:rsidTr="0007084C">
        <w:trPr>
          <w:trHeight w:val="113"/>
        </w:trPr>
        <w:tc>
          <w:tcPr>
            <w:tcW w:w="2235" w:type="dxa"/>
            <w:shd w:val="clear" w:color="auto" w:fill="auto"/>
          </w:tcPr>
          <w:p w14:paraId="6F8D3379" w14:textId="77777777" w:rsidR="00153D72" w:rsidRPr="00AB5FC8" w:rsidRDefault="00153D72" w:rsidP="00153D72">
            <w:pPr>
              <w:contextualSpacing/>
              <w:rPr>
                <w:rFonts w:cs="Times New Roman"/>
                <w:noProof/>
                <w:sz w:val="20"/>
                <w:szCs w:val="20"/>
              </w:rPr>
            </w:pPr>
            <w:r w:rsidRPr="00AB5FC8">
              <w:rPr>
                <w:rFonts w:cs="Times New Roman"/>
                <w:noProof/>
                <w:sz w:val="20"/>
                <w:szCs w:val="20"/>
              </w:rPr>
              <w:t>MUFA (g)</w:t>
            </w:r>
          </w:p>
        </w:tc>
        <w:tc>
          <w:tcPr>
            <w:tcW w:w="708" w:type="dxa"/>
            <w:shd w:val="clear" w:color="auto" w:fill="auto"/>
          </w:tcPr>
          <w:p w14:paraId="16FC911C"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0.42</w:t>
            </w:r>
          </w:p>
        </w:tc>
        <w:tc>
          <w:tcPr>
            <w:tcW w:w="1418" w:type="dxa"/>
            <w:shd w:val="clear" w:color="auto" w:fill="auto"/>
          </w:tcPr>
          <w:p w14:paraId="7257A53A" w14:textId="540E4B18" w:rsidR="00153D72" w:rsidRPr="00AB5FC8" w:rsidRDefault="00153D72" w:rsidP="00153D72">
            <w:pPr>
              <w:contextualSpacing/>
              <w:jc w:val="center"/>
              <w:rPr>
                <w:rFonts w:cs="Times New Roman"/>
                <w:noProof/>
                <w:sz w:val="20"/>
                <w:szCs w:val="20"/>
              </w:rPr>
            </w:pPr>
            <w:r w:rsidRPr="00AB5FC8">
              <w:rPr>
                <w:rFonts w:cs="Times New Roman"/>
                <w:noProof/>
                <w:sz w:val="18"/>
                <w:szCs w:val="18"/>
              </w:rPr>
              <w:t>0.25, 0.58</w:t>
            </w:r>
          </w:p>
        </w:tc>
        <w:tc>
          <w:tcPr>
            <w:tcW w:w="1134" w:type="dxa"/>
            <w:shd w:val="clear" w:color="auto" w:fill="auto"/>
          </w:tcPr>
          <w:p w14:paraId="276A9BE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3FEBD43F"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41.7</w:t>
            </w:r>
          </w:p>
        </w:tc>
        <w:tc>
          <w:tcPr>
            <w:tcW w:w="1560" w:type="dxa"/>
            <w:shd w:val="clear" w:color="auto" w:fill="auto"/>
          </w:tcPr>
          <w:p w14:paraId="553A3AD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8.3</w:t>
            </w:r>
          </w:p>
        </w:tc>
        <w:tc>
          <w:tcPr>
            <w:tcW w:w="708" w:type="dxa"/>
            <w:shd w:val="clear" w:color="auto" w:fill="auto"/>
          </w:tcPr>
          <w:p w14:paraId="35F14984" w14:textId="77777777" w:rsidR="00153D72" w:rsidRPr="00AB5FC8" w:rsidRDefault="00153D72" w:rsidP="00153D72">
            <w:pPr>
              <w:jc w:val="center"/>
              <w:rPr>
                <w:rFonts w:cs="Times New Roman"/>
                <w:noProof/>
                <w:sz w:val="20"/>
                <w:szCs w:val="20"/>
              </w:rPr>
            </w:pPr>
            <w:r w:rsidRPr="00AB5FC8">
              <w:rPr>
                <w:rFonts w:cs="Times New Roman"/>
                <w:noProof/>
                <w:sz w:val="20"/>
                <w:szCs w:val="20"/>
              </w:rPr>
              <w:t>0.25</w:t>
            </w:r>
          </w:p>
        </w:tc>
      </w:tr>
      <w:tr w:rsidR="00153D72" w:rsidRPr="00AB5FC8" w14:paraId="5131D7DE" w14:textId="77777777" w:rsidTr="0007084C">
        <w:trPr>
          <w:trHeight w:val="113"/>
        </w:trPr>
        <w:tc>
          <w:tcPr>
            <w:tcW w:w="2235" w:type="dxa"/>
            <w:shd w:val="clear" w:color="auto" w:fill="auto"/>
          </w:tcPr>
          <w:p w14:paraId="3F210F80" w14:textId="77777777" w:rsidR="00153D72" w:rsidRPr="00AB5FC8" w:rsidRDefault="00153D72" w:rsidP="00153D72">
            <w:pPr>
              <w:contextualSpacing/>
              <w:rPr>
                <w:rFonts w:cs="Times New Roman"/>
                <w:noProof/>
                <w:sz w:val="20"/>
                <w:szCs w:val="20"/>
              </w:rPr>
            </w:pPr>
            <w:r w:rsidRPr="00AB5FC8">
              <w:rPr>
                <w:rFonts w:cs="Times New Roman"/>
                <w:noProof/>
                <w:sz w:val="20"/>
                <w:szCs w:val="20"/>
              </w:rPr>
              <w:t>Protein (g)</w:t>
            </w:r>
          </w:p>
        </w:tc>
        <w:tc>
          <w:tcPr>
            <w:tcW w:w="708" w:type="dxa"/>
            <w:shd w:val="clear" w:color="auto" w:fill="auto"/>
          </w:tcPr>
          <w:p w14:paraId="725C79C3" w14:textId="5D216165" w:rsidR="00153D72" w:rsidRPr="00AB5FC8" w:rsidRDefault="00153D72" w:rsidP="00153D72">
            <w:pPr>
              <w:contextualSpacing/>
              <w:jc w:val="center"/>
              <w:rPr>
                <w:rFonts w:cs="Times New Roman"/>
                <w:sz w:val="20"/>
                <w:szCs w:val="20"/>
              </w:rPr>
            </w:pPr>
            <w:r w:rsidRPr="00AB5FC8">
              <w:rPr>
                <w:rFonts w:cs="Times New Roman"/>
                <w:sz w:val="20"/>
                <w:szCs w:val="20"/>
              </w:rPr>
              <w:t>0.47</w:t>
            </w:r>
          </w:p>
        </w:tc>
        <w:tc>
          <w:tcPr>
            <w:tcW w:w="1418" w:type="dxa"/>
            <w:shd w:val="clear" w:color="auto" w:fill="auto"/>
          </w:tcPr>
          <w:p w14:paraId="60B82CFE" w14:textId="4363AABD" w:rsidR="00153D72" w:rsidRPr="00AB5FC8" w:rsidRDefault="00153D72" w:rsidP="00153D72">
            <w:pPr>
              <w:contextualSpacing/>
              <w:jc w:val="center"/>
              <w:rPr>
                <w:rFonts w:cs="Times New Roman"/>
                <w:sz w:val="20"/>
                <w:szCs w:val="20"/>
              </w:rPr>
            </w:pPr>
            <w:r w:rsidRPr="00AB5FC8">
              <w:rPr>
                <w:rFonts w:cs="Times New Roman"/>
                <w:sz w:val="18"/>
                <w:szCs w:val="18"/>
              </w:rPr>
              <w:t>0.30, 0.62</w:t>
            </w:r>
          </w:p>
        </w:tc>
        <w:tc>
          <w:tcPr>
            <w:tcW w:w="1134" w:type="dxa"/>
            <w:shd w:val="clear" w:color="auto" w:fill="auto"/>
          </w:tcPr>
          <w:p w14:paraId="14A2EF8E" w14:textId="77777777" w:rsidR="00153D72" w:rsidRPr="00AB5FC8" w:rsidRDefault="00153D72" w:rsidP="00153D72">
            <w:pPr>
              <w:contextualSpacing/>
              <w:jc w:val="center"/>
              <w:rPr>
                <w:rFonts w:cs="Times New Roman"/>
                <w:sz w:val="20"/>
                <w:szCs w:val="20"/>
              </w:rPr>
            </w:pPr>
            <w:r w:rsidRPr="00AB5FC8">
              <w:rPr>
                <w:rFonts w:cs="Times New Roman"/>
                <w:sz w:val="20"/>
                <w:szCs w:val="20"/>
              </w:rPr>
              <w:t>&lt;0.001</w:t>
            </w:r>
          </w:p>
        </w:tc>
        <w:tc>
          <w:tcPr>
            <w:tcW w:w="1417" w:type="dxa"/>
            <w:shd w:val="clear" w:color="auto" w:fill="auto"/>
          </w:tcPr>
          <w:p w14:paraId="49CCE7E9"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53.1</w:t>
            </w:r>
          </w:p>
        </w:tc>
        <w:tc>
          <w:tcPr>
            <w:tcW w:w="1560" w:type="dxa"/>
            <w:shd w:val="clear" w:color="auto" w:fill="auto"/>
          </w:tcPr>
          <w:p w14:paraId="54E9C0D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9.4</w:t>
            </w:r>
          </w:p>
        </w:tc>
        <w:tc>
          <w:tcPr>
            <w:tcW w:w="708" w:type="dxa"/>
            <w:shd w:val="clear" w:color="auto" w:fill="auto"/>
          </w:tcPr>
          <w:p w14:paraId="2698DBB8" w14:textId="77777777" w:rsidR="00153D72" w:rsidRPr="00AB5FC8" w:rsidRDefault="00153D72" w:rsidP="00153D72">
            <w:pPr>
              <w:jc w:val="center"/>
              <w:rPr>
                <w:rFonts w:cs="Times New Roman"/>
                <w:noProof/>
                <w:sz w:val="20"/>
                <w:szCs w:val="20"/>
              </w:rPr>
            </w:pPr>
            <w:r w:rsidRPr="00AB5FC8">
              <w:rPr>
                <w:rFonts w:cs="Times New Roman"/>
                <w:noProof/>
                <w:sz w:val="20"/>
                <w:szCs w:val="20"/>
              </w:rPr>
              <w:t>0.37</w:t>
            </w:r>
          </w:p>
        </w:tc>
      </w:tr>
      <w:tr w:rsidR="00153D72" w:rsidRPr="00AB5FC8" w14:paraId="5A25792B" w14:textId="77777777" w:rsidTr="0007084C">
        <w:trPr>
          <w:trHeight w:val="113"/>
        </w:trPr>
        <w:tc>
          <w:tcPr>
            <w:tcW w:w="2235" w:type="dxa"/>
            <w:shd w:val="clear" w:color="auto" w:fill="auto"/>
          </w:tcPr>
          <w:p w14:paraId="00333811" w14:textId="77777777" w:rsidR="00153D72" w:rsidRPr="00AB5FC8" w:rsidRDefault="00153D72" w:rsidP="00153D72">
            <w:pPr>
              <w:contextualSpacing/>
              <w:rPr>
                <w:rFonts w:cs="Times New Roman"/>
                <w:noProof/>
                <w:sz w:val="20"/>
                <w:szCs w:val="20"/>
              </w:rPr>
            </w:pPr>
            <w:r w:rsidRPr="00AB5FC8">
              <w:rPr>
                <w:rFonts w:cs="Times New Roman"/>
                <w:noProof/>
                <w:sz w:val="20"/>
                <w:szCs w:val="20"/>
              </w:rPr>
              <w:t>% E from Protein</w:t>
            </w:r>
          </w:p>
        </w:tc>
        <w:tc>
          <w:tcPr>
            <w:tcW w:w="708" w:type="dxa"/>
            <w:shd w:val="clear" w:color="auto" w:fill="auto"/>
          </w:tcPr>
          <w:p w14:paraId="47FAA48A"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0.55</w:t>
            </w:r>
          </w:p>
        </w:tc>
        <w:tc>
          <w:tcPr>
            <w:tcW w:w="1418" w:type="dxa"/>
            <w:shd w:val="clear" w:color="auto" w:fill="auto"/>
          </w:tcPr>
          <w:p w14:paraId="75871D18" w14:textId="6199F863" w:rsidR="00153D72" w:rsidRPr="00AB5FC8" w:rsidRDefault="00153D72" w:rsidP="00153D72">
            <w:pPr>
              <w:contextualSpacing/>
              <w:jc w:val="center"/>
              <w:rPr>
                <w:rFonts w:cs="Times New Roman"/>
                <w:noProof/>
                <w:sz w:val="20"/>
                <w:szCs w:val="20"/>
              </w:rPr>
            </w:pPr>
            <w:r w:rsidRPr="00AB5FC8">
              <w:rPr>
                <w:rFonts w:cs="Times New Roman"/>
                <w:sz w:val="18"/>
                <w:szCs w:val="18"/>
              </w:rPr>
              <w:t>0.40, 0.68</w:t>
            </w:r>
          </w:p>
        </w:tc>
        <w:tc>
          <w:tcPr>
            <w:tcW w:w="1134" w:type="dxa"/>
            <w:shd w:val="clear" w:color="auto" w:fill="auto"/>
          </w:tcPr>
          <w:p w14:paraId="5B741D9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109F73FC"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58.3</w:t>
            </w:r>
          </w:p>
        </w:tc>
        <w:tc>
          <w:tcPr>
            <w:tcW w:w="1560" w:type="dxa"/>
            <w:shd w:val="clear" w:color="auto" w:fill="auto"/>
          </w:tcPr>
          <w:p w14:paraId="50314D62"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6.3</w:t>
            </w:r>
          </w:p>
        </w:tc>
        <w:tc>
          <w:tcPr>
            <w:tcW w:w="708" w:type="dxa"/>
            <w:shd w:val="clear" w:color="auto" w:fill="auto"/>
          </w:tcPr>
          <w:p w14:paraId="0E728358" w14:textId="77777777" w:rsidR="00153D72" w:rsidRPr="00AB5FC8" w:rsidRDefault="00153D72" w:rsidP="00153D72">
            <w:pPr>
              <w:jc w:val="center"/>
              <w:rPr>
                <w:rFonts w:cs="Times New Roman"/>
                <w:noProof/>
                <w:sz w:val="20"/>
                <w:szCs w:val="20"/>
              </w:rPr>
            </w:pPr>
            <w:r w:rsidRPr="00AB5FC8">
              <w:rPr>
                <w:rFonts w:cs="Times New Roman"/>
                <w:noProof/>
                <w:sz w:val="20"/>
                <w:szCs w:val="20"/>
              </w:rPr>
              <w:t>0.46</w:t>
            </w:r>
          </w:p>
        </w:tc>
      </w:tr>
      <w:tr w:rsidR="00153D72" w:rsidRPr="00AB5FC8" w14:paraId="06FC53F7" w14:textId="77777777" w:rsidTr="0007084C">
        <w:trPr>
          <w:trHeight w:val="113"/>
        </w:trPr>
        <w:tc>
          <w:tcPr>
            <w:tcW w:w="2235" w:type="dxa"/>
            <w:shd w:val="clear" w:color="auto" w:fill="auto"/>
          </w:tcPr>
          <w:p w14:paraId="6AA65B48" w14:textId="4D886643" w:rsidR="00153D72" w:rsidRPr="00AB5FC8" w:rsidRDefault="00153D72" w:rsidP="00153D72">
            <w:pPr>
              <w:contextualSpacing/>
              <w:rPr>
                <w:rFonts w:cs="Times New Roman"/>
                <w:noProof/>
                <w:sz w:val="20"/>
                <w:szCs w:val="20"/>
              </w:rPr>
            </w:pPr>
            <w:r w:rsidRPr="00AB5FC8">
              <w:rPr>
                <w:rFonts w:cs="Times New Roman"/>
                <w:noProof/>
                <w:sz w:val="20"/>
                <w:szCs w:val="20"/>
              </w:rPr>
              <w:t>CHO (g)</w:t>
            </w:r>
          </w:p>
        </w:tc>
        <w:tc>
          <w:tcPr>
            <w:tcW w:w="708" w:type="dxa"/>
            <w:shd w:val="clear" w:color="auto" w:fill="auto"/>
          </w:tcPr>
          <w:p w14:paraId="0B08D23E" w14:textId="77777777" w:rsidR="00153D72" w:rsidRPr="00AB5FC8" w:rsidRDefault="00153D72" w:rsidP="00153D72">
            <w:pPr>
              <w:contextualSpacing/>
              <w:jc w:val="center"/>
              <w:rPr>
                <w:rFonts w:cs="Times New Roman"/>
                <w:sz w:val="20"/>
                <w:szCs w:val="20"/>
              </w:rPr>
            </w:pPr>
            <w:r w:rsidRPr="00AB5FC8">
              <w:rPr>
                <w:rFonts w:cs="Times New Roman"/>
                <w:sz w:val="20"/>
                <w:szCs w:val="20"/>
              </w:rPr>
              <w:t>0.67</w:t>
            </w:r>
          </w:p>
        </w:tc>
        <w:tc>
          <w:tcPr>
            <w:tcW w:w="1418" w:type="dxa"/>
            <w:shd w:val="clear" w:color="auto" w:fill="auto"/>
          </w:tcPr>
          <w:p w14:paraId="6C765C61" w14:textId="6ADAE519" w:rsidR="00153D72" w:rsidRPr="00AB5FC8" w:rsidRDefault="00153D72" w:rsidP="00153D72">
            <w:pPr>
              <w:contextualSpacing/>
              <w:jc w:val="center"/>
              <w:rPr>
                <w:rFonts w:cs="Times New Roman"/>
                <w:sz w:val="20"/>
                <w:szCs w:val="20"/>
              </w:rPr>
            </w:pPr>
            <w:r w:rsidRPr="00AB5FC8">
              <w:rPr>
                <w:rFonts w:cs="Times New Roman"/>
                <w:sz w:val="18"/>
                <w:szCs w:val="18"/>
              </w:rPr>
              <w:t>0.54, 0.77</w:t>
            </w:r>
          </w:p>
        </w:tc>
        <w:tc>
          <w:tcPr>
            <w:tcW w:w="1134" w:type="dxa"/>
            <w:shd w:val="clear" w:color="auto" w:fill="auto"/>
          </w:tcPr>
          <w:p w14:paraId="13C2D680" w14:textId="77777777" w:rsidR="00153D72" w:rsidRPr="00AB5FC8" w:rsidRDefault="00153D72" w:rsidP="00153D72">
            <w:pPr>
              <w:contextualSpacing/>
              <w:jc w:val="center"/>
              <w:rPr>
                <w:rFonts w:cs="Times New Roman"/>
                <w:sz w:val="20"/>
                <w:szCs w:val="20"/>
              </w:rPr>
            </w:pPr>
            <w:r w:rsidRPr="00AB5FC8">
              <w:rPr>
                <w:rFonts w:cs="Times New Roman"/>
                <w:sz w:val="20"/>
                <w:szCs w:val="20"/>
              </w:rPr>
              <w:t>&lt;0.001</w:t>
            </w:r>
          </w:p>
        </w:tc>
        <w:tc>
          <w:tcPr>
            <w:tcW w:w="1417" w:type="dxa"/>
            <w:shd w:val="clear" w:color="auto" w:fill="auto"/>
          </w:tcPr>
          <w:p w14:paraId="34AB9749"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57.3</w:t>
            </w:r>
          </w:p>
        </w:tc>
        <w:tc>
          <w:tcPr>
            <w:tcW w:w="1560" w:type="dxa"/>
            <w:shd w:val="clear" w:color="auto" w:fill="auto"/>
          </w:tcPr>
          <w:p w14:paraId="35D79A7F"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3.1</w:t>
            </w:r>
          </w:p>
        </w:tc>
        <w:tc>
          <w:tcPr>
            <w:tcW w:w="708" w:type="dxa"/>
            <w:shd w:val="clear" w:color="auto" w:fill="auto"/>
          </w:tcPr>
          <w:p w14:paraId="2B4EBED9" w14:textId="77777777" w:rsidR="00153D72" w:rsidRPr="00AB5FC8" w:rsidRDefault="00153D72" w:rsidP="00153D72">
            <w:pPr>
              <w:jc w:val="center"/>
              <w:rPr>
                <w:rFonts w:cs="Times New Roman"/>
                <w:noProof/>
                <w:sz w:val="20"/>
                <w:szCs w:val="20"/>
              </w:rPr>
            </w:pPr>
            <w:r w:rsidRPr="00AB5FC8">
              <w:rPr>
                <w:rFonts w:cs="Times New Roman"/>
                <w:noProof/>
                <w:sz w:val="20"/>
                <w:szCs w:val="20"/>
              </w:rPr>
              <w:t>0.48</w:t>
            </w:r>
          </w:p>
        </w:tc>
      </w:tr>
      <w:tr w:rsidR="00153D72" w:rsidRPr="00AB5FC8" w14:paraId="629707AE" w14:textId="77777777" w:rsidTr="0007084C">
        <w:trPr>
          <w:trHeight w:val="113"/>
        </w:trPr>
        <w:tc>
          <w:tcPr>
            <w:tcW w:w="2235" w:type="dxa"/>
            <w:shd w:val="clear" w:color="auto" w:fill="auto"/>
          </w:tcPr>
          <w:p w14:paraId="192DE900" w14:textId="23CDD1C1" w:rsidR="00153D72" w:rsidRPr="00AB5FC8" w:rsidRDefault="00153D72" w:rsidP="00153D72">
            <w:pPr>
              <w:contextualSpacing/>
              <w:rPr>
                <w:rFonts w:cs="Times New Roman"/>
                <w:noProof/>
                <w:sz w:val="20"/>
                <w:szCs w:val="20"/>
              </w:rPr>
            </w:pPr>
            <w:r w:rsidRPr="00AB5FC8">
              <w:rPr>
                <w:rFonts w:cs="Times New Roman"/>
                <w:noProof/>
                <w:sz w:val="20"/>
                <w:szCs w:val="20"/>
              </w:rPr>
              <w:t>% E from CHO</w:t>
            </w:r>
          </w:p>
        </w:tc>
        <w:tc>
          <w:tcPr>
            <w:tcW w:w="708" w:type="dxa"/>
            <w:shd w:val="clear" w:color="auto" w:fill="auto"/>
          </w:tcPr>
          <w:p w14:paraId="1150564E" w14:textId="77777777" w:rsidR="00153D72" w:rsidRPr="00AB5FC8" w:rsidRDefault="00153D72" w:rsidP="00153D72">
            <w:pPr>
              <w:contextualSpacing/>
              <w:jc w:val="center"/>
              <w:rPr>
                <w:rFonts w:cs="Times New Roman"/>
                <w:sz w:val="20"/>
                <w:szCs w:val="20"/>
              </w:rPr>
            </w:pPr>
            <w:r w:rsidRPr="00AB5FC8">
              <w:rPr>
                <w:rFonts w:cs="Times New Roman"/>
                <w:sz w:val="20"/>
                <w:szCs w:val="20"/>
              </w:rPr>
              <w:t>0.69</w:t>
            </w:r>
          </w:p>
        </w:tc>
        <w:tc>
          <w:tcPr>
            <w:tcW w:w="1418" w:type="dxa"/>
            <w:shd w:val="clear" w:color="auto" w:fill="auto"/>
          </w:tcPr>
          <w:p w14:paraId="520BB5BE" w14:textId="6A93E8F0" w:rsidR="00153D72" w:rsidRPr="00AB5FC8" w:rsidRDefault="00153D72" w:rsidP="00153D72">
            <w:pPr>
              <w:contextualSpacing/>
              <w:jc w:val="center"/>
              <w:rPr>
                <w:rFonts w:cs="Times New Roman"/>
                <w:sz w:val="20"/>
                <w:szCs w:val="20"/>
              </w:rPr>
            </w:pPr>
            <w:r w:rsidRPr="00AB5FC8">
              <w:rPr>
                <w:rFonts w:cs="Times New Roman"/>
                <w:sz w:val="18"/>
                <w:szCs w:val="18"/>
              </w:rPr>
              <w:t>0.57, 0.78</w:t>
            </w:r>
          </w:p>
        </w:tc>
        <w:tc>
          <w:tcPr>
            <w:tcW w:w="1134" w:type="dxa"/>
            <w:shd w:val="clear" w:color="auto" w:fill="auto"/>
          </w:tcPr>
          <w:p w14:paraId="264817D6" w14:textId="77777777" w:rsidR="00153D72" w:rsidRPr="00AB5FC8" w:rsidRDefault="00153D72" w:rsidP="00153D72">
            <w:pPr>
              <w:contextualSpacing/>
              <w:jc w:val="center"/>
              <w:rPr>
                <w:rFonts w:cs="Times New Roman"/>
                <w:sz w:val="20"/>
                <w:szCs w:val="20"/>
              </w:rPr>
            </w:pPr>
            <w:r w:rsidRPr="00AB5FC8">
              <w:rPr>
                <w:rFonts w:cs="Times New Roman"/>
                <w:sz w:val="20"/>
                <w:szCs w:val="20"/>
              </w:rPr>
              <w:t>&lt;0.001</w:t>
            </w:r>
          </w:p>
        </w:tc>
        <w:tc>
          <w:tcPr>
            <w:tcW w:w="1417" w:type="dxa"/>
            <w:shd w:val="clear" w:color="auto" w:fill="auto"/>
          </w:tcPr>
          <w:p w14:paraId="36C7301B"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63.5</w:t>
            </w:r>
          </w:p>
        </w:tc>
        <w:tc>
          <w:tcPr>
            <w:tcW w:w="1560" w:type="dxa"/>
            <w:shd w:val="clear" w:color="auto" w:fill="auto"/>
          </w:tcPr>
          <w:p w14:paraId="128D3A9A"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3.1</w:t>
            </w:r>
          </w:p>
        </w:tc>
        <w:tc>
          <w:tcPr>
            <w:tcW w:w="708" w:type="dxa"/>
            <w:shd w:val="clear" w:color="auto" w:fill="auto"/>
          </w:tcPr>
          <w:p w14:paraId="4F0DE1AA" w14:textId="77777777" w:rsidR="00153D72" w:rsidRPr="00AB5FC8" w:rsidRDefault="00153D72" w:rsidP="00153D72">
            <w:pPr>
              <w:jc w:val="center"/>
              <w:rPr>
                <w:rFonts w:cs="Times New Roman"/>
                <w:noProof/>
                <w:sz w:val="20"/>
                <w:szCs w:val="20"/>
              </w:rPr>
            </w:pPr>
            <w:r w:rsidRPr="00AB5FC8">
              <w:rPr>
                <w:rFonts w:cs="Times New Roman"/>
                <w:noProof/>
                <w:sz w:val="20"/>
                <w:szCs w:val="20"/>
              </w:rPr>
              <w:t>0.55</w:t>
            </w:r>
          </w:p>
        </w:tc>
      </w:tr>
      <w:tr w:rsidR="00153D72" w:rsidRPr="00AB5FC8" w14:paraId="5CBFB1F3" w14:textId="77777777" w:rsidTr="0007084C">
        <w:trPr>
          <w:trHeight w:val="113"/>
        </w:trPr>
        <w:tc>
          <w:tcPr>
            <w:tcW w:w="2235" w:type="dxa"/>
            <w:shd w:val="clear" w:color="auto" w:fill="auto"/>
          </w:tcPr>
          <w:p w14:paraId="6B4B48B8" w14:textId="63C2DF25" w:rsidR="00153D72" w:rsidRPr="00AB5FC8" w:rsidRDefault="00153D72" w:rsidP="00153D72">
            <w:pPr>
              <w:contextualSpacing/>
              <w:rPr>
                <w:rFonts w:cs="Times New Roman"/>
                <w:noProof/>
                <w:sz w:val="20"/>
                <w:szCs w:val="20"/>
              </w:rPr>
            </w:pPr>
            <w:r w:rsidRPr="00AB5FC8">
              <w:rPr>
                <w:rFonts w:cs="Times New Roman"/>
                <w:noProof/>
                <w:sz w:val="20"/>
                <w:szCs w:val="20"/>
              </w:rPr>
              <w:t>Total sugars (g)</w:t>
            </w:r>
          </w:p>
        </w:tc>
        <w:tc>
          <w:tcPr>
            <w:tcW w:w="708" w:type="dxa"/>
            <w:shd w:val="clear" w:color="auto" w:fill="auto"/>
          </w:tcPr>
          <w:p w14:paraId="4231AB63" w14:textId="45F7898C" w:rsidR="00153D72" w:rsidRPr="00AB5FC8" w:rsidRDefault="00153D72" w:rsidP="00153D72">
            <w:pPr>
              <w:contextualSpacing/>
              <w:jc w:val="center"/>
              <w:rPr>
                <w:rFonts w:cs="Times New Roman"/>
                <w:sz w:val="20"/>
                <w:szCs w:val="20"/>
              </w:rPr>
            </w:pPr>
            <w:r w:rsidRPr="00AB5FC8">
              <w:rPr>
                <w:rFonts w:cs="Times New Roman"/>
                <w:noProof/>
                <w:sz w:val="20"/>
                <w:szCs w:val="20"/>
              </w:rPr>
              <w:t>0.62</w:t>
            </w:r>
          </w:p>
        </w:tc>
        <w:tc>
          <w:tcPr>
            <w:tcW w:w="1418" w:type="dxa"/>
            <w:shd w:val="clear" w:color="auto" w:fill="auto"/>
          </w:tcPr>
          <w:p w14:paraId="0688C837" w14:textId="4B450F4A" w:rsidR="00153D72" w:rsidRPr="00AB5FC8" w:rsidRDefault="00153D72" w:rsidP="00153D72">
            <w:pPr>
              <w:contextualSpacing/>
              <w:jc w:val="center"/>
              <w:rPr>
                <w:rFonts w:cs="Times New Roman"/>
                <w:b/>
                <w:sz w:val="18"/>
                <w:szCs w:val="18"/>
              </w:rPr>
            </w:pPr>
            <w:r w:rsidRPr="00AB5FC8">
              <w:rPr>
                <w:rFonts w:cs="Times New Roman"/>
                <w:noProof/>
                <w:sz w:val="18"/>
                <w:szCs w:val="18"/>
              </w:rPr>
              <w:t>0.49, 0.73</w:t>
            </w:r>
          </w:p>
        </w:tc>
        <w:tc>
          <w:tcPr>
            <w:tcW w:w="1134" w:type="dxa"/>
            <w:shd w:val="clear" w:color="auto" w:fill="auto"/>
          </w:tcPr>
          <w:p w14:paraId="487591E3" w14:textId="64EA3CDC" w:rsidR="00153D72" w:rsidRPr="00AB5FC8" w:rsidRDefault="00153D72" w:rsidP="00153D72">
            <w:pPr>
              <w:contextualSpacing/>
              <w:jc w:val="center"/>
              <w:rPr>
                <w:rFonts w:cs="Times New Roman"/>
                <w:sz w:val="20"/>
                <w:szCs w:val="20"/>
              </w:rPr>
            </w:pPr>
            <w:r w:rsidRPr="00AB5FC8">
              <w:rPr>
                <w:rFonts w:cs="Times New Roman"/>
                <w:noProof/>
                <w:sz w:val="20"/>
                <w:szCs w:val="20"/>
              </w:rPr>
              <w:t>&lt;0.001</w:t>
            </w:r>
          </w:p>
        </w:tc>
        <w:tc>
          <w:tcPr>
            <w:tcW w:w="1417" w:type="dxa"/>
            <w:shd w:val="clear" w:color="auto" w:fill="auto"/>
          </w:tcPr>
          <w:p w14:paraId="616A9C3C" w14:textId="092D9F0A" w:rsidR="00153D72" w:rsidRPr="00AB5FC8" w:rsidRDefault="00153D72" w:rsidP="00153D72">
            <w:pPr>
              <w:contextualSpacing/>
              <w:jc w:val="center"/>
              <w:rPr>
                <w:rFonts w:cs="Times New Roman"/>
                <w:noProof/>
                <w:sz w:val="20"/>
                <w:szCs w:val="20"/>
              </w:rPr>
            </w:pPr>
            <w:r w:rsidRPr="00AB5FC8">
              <w:rPr>
                <w:rFonts w:cs="Times New Roman"/>
                <w:noProof/>
                <w:sz w:val="20"/>
                <w:szCs w:val="20"/>
              </w:rPr>
              <w:t>55.2</w:t>
            </w:r>
          </w:p>
        </w:tc>
        <w:tc>
          <w:tcPr>
            <w:tcW w:w="1560" w:type="dxa"/>
            <w:shd w:val="clear" w:color="auto" w:fill="auto"/>
          </w:tcPr>
          <w:p w14:paraId="51F8A3C8" w14:textId="363AF150" w:rsidR="00153D72" w:rsidRPr="00AB5FC8" w:rsidRDefault="00153D72" w:rsidP="00153D72">
            <w:pPr>
              <w:contextualSpacing/>
              <w:jc w:val="center"/>
              <w:rPr>
                <w:rFonts w:cs="Times New Roman"/>
                <w:noProof/>
                <w:sz w:val="20"/>
                <w:szCs w:val="20"/>
              </w:rPr>
            </w:pPr>
            <w:r w:rsidRPr="00AB5FC8">
              <w:rPr>
                <w:rFonts w:cs="Times New Roman"/>
                <w:noProof/>
                <w:sz w:val="20"/>
                <w:szCs w:val="20"/>
              </w:rPr>
              <w:t>5.2</w:t>
            </w:r>
          </w:p>
        </w:tc>
        <w:tc>
          <w:tcPr>
            <w:tcW w:w="708" w:type="dxa"/>
            <w:shd w:val="clear" w:color="auto" w:fill="auto"/>
          </w:tcPr>
          <w:p w14:paraId="4AAFFE68" w14:textId="0E486A20" w:rsidR="00153D72" w:rsidRPr="00AB5FC8" w:rsidRDefault="00153D72" w:rsidP="00153D72">
            <w:pPr>
              <w:jc w:val="center"/>
              <w:rPr>
                <w:rFonts w:cs="Times New Roman"/>
                <w:noProof/>
                <w:sz w:val="20"/>
                <w:szCs w:val="20"/>
              </w:rPr>
            </w:pPr>
            <w:r w:rsidRPr="00AB5FC8">
              <w:rPr>
                <w:rFonts w:cs="Times New Roman"/>
                <w:noProof/>
                <w:sz w:val="20"/>
                <w:szCs w:val="20"/>
              </w:rPr>
              <w:t>0.44</w:t>
            </w:r>
          </w:p>
        </w:tc>
      </w:tr>
      <w:tr w:rsidR="00153D72" w:rsidRPr="00AB5FC8" w14:paraId="5E0F7AB4" w14:textId="77777777" w:rsidTr="0007084C">
        <w:trPr>
          <w:trHeight w:val="113"/>
        </w:trPr>
        <w:tc>
          <w:tcPr>
            <w:tcW w:w="2235" w:type="dxa"/>
            <w:shd w:val="clear" w:color="auto" w:fill="auto"/>
          </w:tcPr>
          <w:p w14:paraId="570E7EA4" w14:textId="77777777" w:rsidR="00153D72" w:rsidRPr="00AB5FC8" w:rsidRDefault="00153D72" w:rsidP="00153D72">
            <w:pPr>
              <w:contextualSpacing/>
              <w:rPr>
                <w:rFonts w:cs="Times New Roman"/>
                <w:noProof/>
                <w:sz w:val="20"/>
                <w:szCs w:val="20"/>
              </w:rPr>
            </w:pPr>
            <w:r w:rsidRPr="00AB5FC8">
              <w:rPr>
                <w:rFonts w:cs="Times New Roman"/>
                <w:noProof/>
                <w:sz w:val="20"/>
                <w:szCs w:val="20"/>
              </w:rPr>
              <w:t>Starch (g)</w:t>
            </w:r>
          </w:p>
        </w:tc>
        <w:tc>
          <w:tcPr>
            <w:tcW w:w="708" w:type="dxa"/>
            <w:shd w:val="clear" w:color="auto" w:fill="auto"/>
          </w:tcPr>
          <w:p w14:paraId="621D5103" w14:textId="5092E22D" w:rsidR="00153D72" w:rsidRPr="00AB5FC8" w:rsidRDefault="00153D72" w:rsidP="00153D72">
            <w:pPr>
              <w:contextualSpacing/>
              <w:jc w:val="center"/>
              <w:rPr>
                <w:rFonts w:cs="Times New Roman"/>
                <w:noProof/>
                <w:sz w:val="20"/>
                <w:szCs w:val="20"/>
              </w:rPr>
            </w:pPr>
            <w:r w:rsidRPr="00AB5FC8">
              <w:rPr>
                <w:rFonts w:cs="Times New Roman"/>
                <w:noProof/>
                <w:sz w:val="20"/>
                <w:szCs w:val="20"/>
              </w:rPr>
              <w:t>0.52</w:t>
            </w:r>
          </w:p>
        </w:tc>
        <w:tc>
          <w:tcPr>
            <w:tcW w:w="1418" w:type="dxa"/>
            <w:shd w:val="clear" w:color="auto" w:fill="auto"/>
          </w:tcPr>
          <w:p w14:paraId="19B9CE76" w14:textId="2D21D93C" w:rsidR="00153D72" w:rsidRPr="00AB5FC8" w:rsidRDefault="00153D72" w:rsidP="00153D72">
            <w:pPr>
              <w:contextualSpacing/>
              <w:jc w:val="center"/>
              <w:rPr>
                <w:rFonts w:cs="Times New Roman"/>
                <w:noProof/>
                <w:sz w:val="20"/>
                <w:szCs w:val="20"/>
              </w:rPr>
            </w:pPr>
            <w:r w:rsidRPr="00AB5FC8">
              <w:rPr>
                <w:rFonts w:cs="Times New Roman"/>
                <w:noProof/>
                <w:sz w:val="18"/>
                <w:szCs w:val="18"/>
              </w:rPr>
              <w:t>0.35, 0.65</w:t>
            </w:r>
          </w:p>
        </w:tc>
        <w:tc>
          <w:tcPr>
            <w:tcW w:w="1134" w:type="dxa"/>
            <w:shd w:val="clear" w:color="auto" w:fill="auto"/>
          </w:tcPr>
          <w:p w14:paraId="08324DB4"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0CDB94C9"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52.1</w:t>
            </w:r>
          </w:p>
        </w:tc>
        <w:tc>
          <w:tcPr>
            <w:tcW w:w="1560" w:type="dxa"/>
            <w:shd w:val="clear" w:color="auto" w:fill="auto"/>
          </w:tcPr>
          <w:p w14:paraId="5EE7A4C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8.3</w:t>
            </w:r>
          </w:p>
        </w:tc>
        <w:tc>
          <w:tcPr>
            <w:tcW w:w="708" w:type="dxa"/>
            <w:shd w:val="clear" w:color="auto" w:fill="auto"/>
          </w:tcPr>
          <w:p w14:paraId="77AA5F1B" w14:textId="77777777" w:rsidR="00153D72" w:rsidRPr="00AB5FC8" w:rsidRDefault="00153D72" w:rsidP="00153D72">
            <w:pPr>
              <w:jc w:val="center"/>
              <w:rPr>
                <w:rFonts w:cs="Times New Roman"/>
                <w:noProof/>
                <w:sz w:val="20"/>
                <w:szCs w:val="20"/>
              </w:rPr>
            </w:pPr>
            <w:r w:rsidRPr="00AB5FC8">
              <w:rPr>
                <w:rFonts w:cs="Times New Roman"/>
                <w:noProof/>
                <w:sz w:val="20"/>
                <w:szCs w:val="20"/>
              </w:rPr>
              <w:t>0.37</w:t>
            </w:r>
          </w:p>
        </w:tc>
      </w:tr>
      <w:tr w:rsidR="00153D72" w:rsidRPr="00AB5FC8" w14:paraId="5C94BC84" w14:textId="77777777" w:rsidTr="0007084C">
        <w:trPr>
          <w:trHeight w:val="113"/>
        </w:trPr>
        <w:tc>
          <w:tcPr>
            <w:tcW w:w="2235" w:type="dxa"/>
            <w:shd w:val="clear" w:color="auto" w:fill="auto"/>
          </w:tcPr>
          <w:p w14:paraId="75547C4D" w14:textId="77777777" w:rsidR="00153D72" w:rsidRPr="00AB5FC8" w:rsidRDefault="00153D72" w:rsidP="00153D72">
            <w:pPr>
              <w:contextualSpacing/>
              <w:rPr>
                <w:rFonts w:cs="Times New Roman"/>
                <w:noProof/>
                <w:sz w:val="20"/>
                <w:szCs w:val="20"/>
              </w:rPr>
            </w:pPr>
            <w:r w:rsidRPr="00AB5FC8">
              <w:rPr>
                <w:rFonts w:cs="Times New Roman"/>
                <w:noProof/>
                <w:sz w:val="20"/>
                <w:szCs w:val="20"/>
              </w:rPr>
              <w:t>NSP (g)</w:t>
            </w:r>
          </w:p>
        </w:tc>
        <w:tc>
          <w:tcPr>
            <w:tcW w:w="708" w:type="dxa"/>
            <w:shd w:val="clear" w:color="auto" w:fill="auto"/>
          </w:tcPr>
          <w:p w14:paraId="45319367" w14:textId="77777777" w:rsidR="00153D72" w:rsidRPr="00AB5FC8" w:rsidRDefault="00153D72" w:rsidP="00153D72">
            <w:pPr>
              <w:contextualSpacing/>
              <w:jc w:val="center"/>
              <w:rPr>
                <w:rFonts w:cs="Times New Roman"/>
                <w:sz w:val="20"/>
                <w:szCs w:val="20"/>
              </w:rPr>
            </w:pPr>
            <w:r w:rsidRPr="00AB5FC8">
              <w:rPr>
                <w:rFonts w:cs="Times New Roman"/>
                <w:sz w:val="20"/>
                <w:szCs w:val="20"/>
              </w:rPr>
              <w:t>0.59</w:t>
            </w:r>
          </w:p>
        </w:tc>
        <w:tc>
          <w:tcPr>
            <w:tcW w:w="1418" w:type="dxa"/>
            <w:shd w:val="clear" w:color="auto" w:fill="auto"/>
          </w:tcPr>
          <w:p w14:paraId="19F0BE59" w14:textId="2204AB0C" w:rsidR="00153D72" w:rsidRPr="00AB5FC8" w:rsidRDefault="00153D72" w:rsidP="00153D72">
            <w:pPr>
              <w:contextualSpacing/>
              <w:jc w:val="center"/>
              <w:rPr>
                <w:rFonts w:cs="Times New Roman"/>
                <w:sz w:val="20"/>
                <w:szCs w:val="20"/>
              </w:rPr>
            </w:pPr>
            <w:r w:rsidRPr="00AB5FC8">
              <w:rPr>
                <w:rFonts w:cs="Times New Roman"/>
                <w:sz w:val="18"/>
                <w:szCs w:val="18"/>
              </w:rPr>
              <w:t>0.44, 0.71</w:t>
            </w:r>
          </w:p>
        </w:tc>
        <w:tc>
          <w:tcPr>
            <w:tcW w:w="1134" w:type="dxa"/>
            <w:shd w:val="clear" w:color="auto" w:fill="auto"/>
          </w:tcPr>
          <w:p w14:paraId="43C30D56" w14:textId="77777777" w:rsidR="00153D72" w:rsidRPr="00AB5FC8" w:rsidRDefault="00153D72" w:rsidP="00153D72">
            <w:pPr>
              <w:contextualSpacing/>
              <w:jc w:val="center"/>
              <w:rPr>
                <w:rFonts w:cs="Times New Roman"/>
                <w:sz w:val="20"/>
                <w:szCs w:val="20"/>
              </w:rPr>
            </w:pPr>
            <w:r w:rsidRPr="00AB5FC8">
              <w:rPr>
                <w:rFonts w:cs="Times New Roman"/>
                <w:sz w:val="20"/>
                <w:szCs w:val="20"/>
              </w:rPr>
              <w:t>&lt;0.001</w:t>
            </w:r>
          </w:p>
        </w:tc>
        <w:tc>
          <w:tcPr>
            <w:tcW w:w="1417" w:type="dxa"/>
            <w:shd w:val="clear" w:color="auto" w:fill="auto"/>
          </w:tcPr>
          <w:p w14:paraId="2CE36E24"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60.4</w:t>
            </w:r>
          </w:p>
        </w:tc>
        <w:tc>
          <w:tcPr>
            <w:tcW w:w="1560" w:type="dxa"/>
            <w:shd w:val="clear" w:color="auto" w:fill="auto"/>
          </w:tcPr>
          <w:p w14:paraId="2C05230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8.3</w:t>
            </w:r>
          </w:p>
        </w:tc>
        <w:tc>
          <w:tcPr>
            <w:tcW w:w="708" w:type="dxa"/>
            <w:shd w:val="clear" w:color="auto" w:fill="auto"/>
          </w:tcPr>
          <w:p w14:paraId="5C1CEBF3" w14:textId="77777777" w:rsidR="00153D72" w:rsidRPr="00AB5FC8" w:rsidRDefault="00153D72" w:rsidP="00153D72">
            <w:pPr>
              <w:jc w:val="center"/>
              <w:rPr>
                <w:rFonts w:cs="Times New Roman"/>
                <w:noProof/>
                <w:sz w:val="20"/>
                <w:szCs w:val="20"/>
              </w:rPr>
            </w:pPr>
            <w:r w:rsidRPr="00AB5FC8">
              <w:rPr>
                <w:rFonts w:cs="Times New Roman"/>
                <w:noProof/>
                <w:sz w:val="20"/>
                <w:szCs w:val="20"/>
              </w:rPr>
              <w:t>0.46</w:t>
            </w:r>
          </w:p>
        </w:tc>
      </w:tr>
      <w:tr w:rsidR="00153D72" w:rsidRPr="00AB5FC8" w14:paraId="32319829" w14:textId="77777777" w:rsidTr="0007084C">
        <w:trPr>
          <w:trHeight w:val="113"/>
        </w:trPr>
        <w:tc>
          <w:tcPr>
            <w:tcW w:w="2235" w:type="dxa"/>
            <w:shd w:val="clear" w:color="auto" w:fill="auto"/>
          </w:tcPr>
          <w:p w14:paraId="5110FBBA" w14:textId="77777777" w:rsidR="00153D72" w:rsidRPr="00AB5FC8" w:rsidRDefault="00153D72" w:rsidP="00153D72">
            <w:pPr>
              <w:contextualSpacing/>
              <w:rPr>
                <w:rFonts w:cs="Times New Roman"/>
                <w:noProof/>
                <w:sz w:val="20"/>
                <w:szCs w:val="20"/>
              </w:rPr>
            </w:pPr>
            <w:r w:rsidRPr="00AB5FC8">
              <w:rPr>
                <w:rFonts w:cs="Times New Roman"/>
                <w:noProof/>
                <w:sz w:val="20"/>
                <w:szCs w:val="20"/>
              </w:rPr>
              <w:t>Alcohol (g)</w:t>
            </w:r>
          </w:p>
        </w:tc>
        <w:tc>
          <w:tcPr>
            <w:tcW w:w="708" w:type="dxa"/>
            <w:shd w:val="clear" w:color="auto" w:fill="auto"/>
          </w:tcPr>
          <w:p w14:paraId="1395FE5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0.65</w:t>
            </w:r>
          </w:p>
        </w:tc>
        <w:tc>
          <w:tcPr>
            <w:tcW w:w="1418" w:type="dxa"/>
            <w:shd w:val="clear" w:color="auto" w:fill="auto"/>
          </w:tcPr>
          <w:p w14:paraId="7C4C0FEC" w14:textId="2822B757" w:rsidR="00153D72" w:rsidRPr="00AB5FC8" w:rsidRDefault="00153D72" w:rsidP="00153D72">
            <w:pPr>
              <w:contextualSpacing/>
              <w:jc w:val="center"/>
              <w:rPr>
                <w:rFonts w:cs="Times New Roman"/>
                <w:noProof/>
                <w:sz w:val="20"/>
                <w:szCs w:val="20"/>
              </w:rPr>
            </w:pPr>
            <w:r w:rsidRPr="00AB5FC8">
              <w:rPr>
                <w:rFonts w:cs="Times New Roman"/>
                <w:noProof/>
                <w:sz w:val="18"/>
                <w:szCs w:val="18"/>
              </w:rPr>
              <w:t>0.52, 0.75</w:t>
            </w:r>
          </w:p>
        </w:tc>
        <w:tc>
          <w:tcPr>
            <w:tcW w:w="1134" w:type="dxa"/>
            <w:shd w:val="clear" w:color="auto" w:fill="auto"/>
          </w:tcPr>
          <w:p w14:paraId="0D0BBE4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168F993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60.4</w:t>
            </w:r>
          </w:p>
        </w:tc>
        <w:tc>
          <w:tcPr>
            <w:tcW w:w="1560" w:type="dxa"/>
            <w:shd w:val="clear" w:color="auto" w:fill="auto"/>
          </w:tcPr>
          <w:p w14:paraId="1DF58A4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4.2</w:t>
            </w:r>
          </w:p>
        </w:tc>
        <w:tc>
          <w:tcPr>
            <w:tcW w:w="708" w:type="dxa"/>
            <w:shd w:val="clear" w:color="auto" w:fill="auto"/>
          </w:tcPr>
          <w:p w14:paraId="6FC6A194" w14:textId="77777777" w:rsidR="00153D72" w:rsidRPr="00AB5FC8" w:rsidRDefault="00153D72" w:rsidP="00153D72">
            <w:pPr>
              <w:jc w:val="center"/>
              <w:rPr>
                <w:rFonts w:cs="Times New Roman"/>
                <w:noProof/>
                <w:sz w:val="20"/>
                <w:szCs w:val="20"/>
              </w:rPr>
            </w:pPr>
            <w:r w:rsidRPr="00AB5FC8">
              <w:rPr>
                <w:rFonts w:cs="Times New Roman"/>
                <w:noProof/>
                <w:sz w:val="20"/>
                <w:szCs w:val="20"/>
              </w:rPr>
              <w:t>0.51</w:t>
            </w:r>
          </w:p>
        </w:tc>
      </w:tr>
      <w:tr w:rsidR="00153D72" w:rsidRPr="00AB5FC8" w14:paraId="7CB0FAE0" w14:textId="77777777" w:rsidTr="0007084C">
        <w:trPr>
          <w:trHeight w:val="113"/>
        </w:trPr>
        <w:tc>
          <w:tcPr>
            <w:tcW w:w="2235" w:type="dxa"/>
            <w:shd w:val="clear" w:color="auto" w:fill="auto"/>
          </w:tcPr>
          <w:p w14:paraId="33A73E3A" w14:textId="77777777" w:rsidR="00153D72" w:rsidRPr="00AB5FC8" w:rsidRDefault="00153D72" w:rsidP="00153D72">
            <w:pPr>
              <w:contextualSpacing/>
              <w:rPr>
                <w:rFonts w:cs="Times New Roman"/>
                <w:noProof/>
                <w:sz w:val="20"/>
                <w:szCs w:val="20"/>
              </w:rPr>
            </w:pPr>
            <w:r w:rsidRPr="00AB5FC8">
              <w:rPr>
                <w:rFonts w:cs="Times New Roman"/>
                <w:noProof/>
                <w:sz w:val="20"/>
                <w:szCs w:val="20"/>
              </w:rPr>
              <w:t>Retinol (µg)</w:t>
            </w:r>
          </w:p>
        </w:tc>
        <w:tc>
          <w:tcPr>
            <w:tcW w:w="708" w:type="dxa"/>
            <w:shd w:val="clear" w:color="auto" w:fill="auto"/>
          </w:tcPr>
          <w:p w14:paraId="320B0F0A"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0.21</w:t>
            </w:r>
          </w:p>
        </w:tc>
        <w:tc>
          <w:tcPr>
            <w:tcW w:w="1418" w:type="dxa"/>
            <w:shd w:val="clear" w:color="auto" w:fill="auto"/>
          </w:tcPr>
          <w:p w14:paraId="6D4CAF8C" w14:textId="56E03F20" w:rsidR="00153D72" w:rsidRPr="00AB5FC8" w:rsidRDefault="00153D72" w:rsidP="00153D72">
            <w:pPr>
              <w:contextualSpacing/>
              <w:jc w:val="center"/>
              <w:rPr>
                <w:rFonts w:cs="Times New Roman"/>
                <w:noProof/>
                <w:sz w:val="20"/>
                <w:szCs w:val="20"/>
              </w:rPr>
            </w:pPr>
            <w:r w:rsidRPr="00AB5FC8">
              <w:rPr>
                <w:rFonts w:cs="Times New Roman"/>
                <w:noProof/>
                <w:sz w:val="18"/>
                <w:szCs w:val="18"/>
              </w:rPr>
              <w:t>0.01, 0.40</w:t>
            </w:r>
          </w:p>
        </w:tc>
        <w:tc>
          <w:tcPr>
            <w:tcW w:w="1134" w:type="dxa"/>
            <w:shd w:val="clear" w:color="auto" w:fill="auto"/>
          </w:tcPr>
          <w:p w14:paraId="31F7818D"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0.037</w:t>
            </w:r>
          </w:p>
        </w:tc>
        <w:tc>
          <w:tcPr>
            <w:tcW w:w="1417" w:type="dxa"/>
            <w:shd w:val="clear" w:color="auto" w:fill="auto"/>
          </w:tcPr>
          <w:p w14:paraId="7F31C314"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51.0</w:t>
            </w:r>
          </w:p>
        </w:tc>
        <w:tc>
          <w:tcPr>
            <w:tcW w:w="1560" w:type="dxa"/>
            <w:shd w:val="clear" w:color="auto" w:fill="auto"/>
          </w:tcPr>
          <w:p w14:paraId="3315D3B2"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15.6</w:t>
            </w:r>
          </w:p>
        </w:tc>
        <w:tc>
          <w:tcPr>
            <w:tcW w:w="708" w:type="dxa"/>
            <w:shd w:val="clear" w:color="auto" w:fill="auto"/>
          </w:tcPr>
          <w:p w14:paraId="67673033" w14:textId="77777777" w:rsidR="00153D72" w:rsidRPr="00AB5FC8" w:rsidRDefault="00153D72" w:rsidP="00153D72">
            <w:pPr>
              <w:jc w:val="center"/>
              <w:rPr>
                <w:rFonts w:cs="Times New Roman"/>
                <w:noProof/>
                <w:sz w:val="20"/>
                <w:szCs w:val="20"/>
              </w:rPr>
            </w:pPr>
            <w:r w:rsidRPr="00AB5FC8">
              <w:rPr>
                <w:rFonts w:cs="Times New Roman"/>
                <w:noProof/>
                <w:sz w:val="20"/>
                <w:szCs w:val="20"/>
              </w:rPr>
              <w:t>0.27</w:t>
            </w:r>
          </w:p>
        </w:tc>
      </w:tr>
      <w:tr w:rsidR="00153D72" w:rsidRPr="00AB5FC8" w14:paraId="42CCA5EF" w14:textId="77777777" w:rsidTr="0007084C">
        <w:trPr>
          <w:trHeight w:val="113"/>
        </w:trPr>
        <w:tc>
          <w:tcPr>
            <w:tcW w:w="2235" w:type="dxa"/>
            <w:shd w:val="clear" w:color="auto" w:fill="auto"/>
          </w:tcPr>
          <w:p w14:paraId="2C956839" w14:textId="77777777" w:rsidR="00153D72" w:rsidRPr="00AB5FC8" w:rsidRDefault="00153D72" w:rsidP="00153D72">
            <w:pPr>
              <w:contextualSpacing/>
              <w:rPr>
                <w:rFonts w:cs="Times New Roman"/>
                <w:noProof/>
                <w:sz w:val="20"/>
                <w:szCs w:val="20"/>
              </w:rPr>
            </w:pPr>
            <w:r w:rsidRPr="00AB5FC8">
              <w:rPr>
                <w:rFonts w:cs="Times New Roman"/>
                <w:noProof/>
                <w:sz w:val="20"/>
                <w:szCs w:val="20"/>
              </w:rPr>
              <w:t>β-carotene (µg)</w:t>
            </w:r>
          </w:p>
        </w:tc>
        <w:tc>
          <w:tcPr>
            <w:tcW w:w="708" w:type="dxa"/>
            <w:shd w:val="clear" w:color="auto" w:fill="auto"/>
          </w:tcPr>
          <w:p w14:paraId="7ACC2E7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0.45</w:t>
            </w:r>
          </w:p>
        </w:tc>
        <w:tc>
          <w:tcPr>
            <w:tcW w:w="1418" w:type="dxa"/>
            <w:shd w:val="clear" w:color="auto" w:fill="auto"/>
          </w:tcPr>
          <w:p w14:paraId="0620852C" w14:textId="73E28324" w:rsidR="00153D72" w:rsidRPr="00AB5FC8" w:rsidRDefault="00153D72" w:rsidP="00153D72">
            <w:pPr>
              <w:contextualSpacing/>
              <w:jc w:val="center"/>
              <w:rPr>
                <w:rFonts w:cs="Times New Roman"/>
                <w:noProof/>
                <w:sz w:val="20"/>
                <w:szCs w:val="20"/>
              </w:rPr>
            </w:pPr>
            <w:r w:rsidRPr="00AB5FC8">
              <w:rPr>
                <w:rFonts w:cs="Times New Roman"/>
                <w:noProof/>
                <w:sz w:val="18"/>
                <w:szCs w:val="18"/>
              </w:rPr>
              <w:t>0.28, 0.60</w:t>
            </w:r>
          </w:p>
        </w:tc>
        <w:tc>
          <w:tcPr>
            <w:tcW w:w="1134" w:type="dxa"/>
            <w:shd w:val="clear" w:color="auto" w:fill="auto"/>
          </w:tcPr>
          <w:p w14:paraId="28A1A3F4"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5C1B9F9B"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42.7</w:t>
            </w:r>
          </w:p>
        </w:tc>
        <w:tc>
          <w:tcPr>
            <w:tcW w:w="1560" w:type="dxa"/>
            <w:shd w:val="clear" w:color="auto" w:fill="auto"/>
          </w:tcPr>
          <w:p w14:paraId="2AC6E09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13.5</w:t>
            </w:r>
          </w:p>
        </w:tc>
        <w:tc>
          <w:tcPr>
            <w:tcW w:w="708" w:type="dxa"/>
            <w:shd w:val="clear" w:color="auto" w:fill="auto"/>
          </w:tcPr>
          <w:p w14:paraId="2AA2CE2F" w14:textId="77777777" w:rsidR="00153D72" w:rsidRPr="00AB5FC8" w:rsidRDefault="00153D72" w:rsidP="00153D72">
            <w:pPr>
              <w:jc w:val="center"/>
              <w:rPr>
                <w:rFonts w:cs="Times New Roman"/>
                <w:noProof/>
                <w:sz w:val="20"/>
                <w:szCs w:val="20"/>
              </w:rPr>
            </w:pPr>
            <w:r w:rsidRPr="00AB5FC8">
              <w:rPr>
                <w:rFonts w:cs="Times New Roman"/>
                <w:noProof/>
                <w:sz w:val="20"/>
                <w:szCs w:val="20"/>
              </w:rPr>
              <w:t>0.20</w:t>
            </w:r>
          </w:p>
        </w:tc>
      </w:tr>
      <w:tr w:rsidR="00153D72" w:rsidRPr="00AB5FC8" w14:paraId="797A5858" w14:textId="77777777" w:rsidTr="0007084C">
        <w:trPr>
          <w:trHeight w:val="113"/>
        </w:trPr>
        <w:tc>
          <w:tcPr>
            <w:tcW w:w="2235" w:type="dxa"/>
            <w:shd w:val="clear" w:color="auto" w:fill="auto"/>
          </w:tcPr>
          <w:p w14:paraId="400698E4" w14:textId="77777777" w:rsidR="00153D72" w:rsidRPr="00AB5FC8" w:rsidRDefault="00153D72" w:rsidP="00153D72">
            <w:pPr>
              <w:contextualSpacing/>
              <w:rPr>
                <w:rFonts w:cs="Times New Roman"/>
                <w:noProof/>
                <w:sz w:val="20"/>
                <w:szCs w:val="20"/>
              </w:rPr>
            </w:pPr>
            <w:r w:rsidRPr="00AB5FC8">
              <w:rPr>
                <w:rFonts w:cs="Times New Roman"/>
                <w:noProof/>
                <w:sz w:val="20"/>
                <w:szCs w:val="20"/>
              </w:rPr>
              <w:t>Vit D (µg)</w:t>
            </w:r>
          </w:p>
        </w:tc>
        <w:tc>
          <w:tcPr>
            <w:tcW w:w="708" w:type="dxa"/>
            <w:shd w:val="clear" w:color="auto" w:fill="auto"/>
          </w:tcPr>
          <w:p w14:paraId="58243F3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0.32</w:t>
            </w:r>
          </w:p>
        </w:tc>
        <w:tc>
          <w:tcPr>
            <w:tcW w:w="1418" w:type="dxa"/>
            <w:shd w:val="clear" w:color="auto" w:fill="auto"/>
          </w:tcPr>
          <w:p w14:paraId="0199F966" w14:textId="53CDF815" w:rsidR="00153D72" w:rsidRPr="00AB5FC8" w:rsidRDefault="00153D72" w:rsidP="00153D72">
            <w:pPr>
              <w:contextualSpacing/>
              <w:jc w:val="center"/>
              <w:rPr>
                <w:rFonts w:cs="Times New Roman"/>
                <w:noProof/>
                <w:sz w:val="20"/>
                <w:szCs w:val="20"/>
              </w:rPr>
            </w:pPr>
            <w:r w:rsidRPr="00AB5FC8">
              <w:rPr>
                <w:rFonts w:cs="Times New Roman"/>
                <w:noProof/>
                <w:sz w:val="18"/>
                <w:szCs w:val="18"/>
              </w:rPr>
              <w:t>0.13, 0.49</w:t>
            </w:r>
          </w:p>
        </w:tc>
        <w:tc>
          <w:tcPr>
            <w:tcW w:w="1134" w:type="dxa"/>
            <w:shd w:val="clear" w:color="auto" w:fill="auto"/>
          </w:tcPr>
          <w:p w14:paraId="0B017E6C"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0.001</w:t>
            </w:r>
          </w:p>
        </w:tc>
        <w:tc>
          <w:tcPr>
            <w:tcW w:w="1417" w:type="dxa"/>
            <w:shd w:val="clear" w:color="auto" w:fill="auto"/>
          </w:tcPr>
          <w:p w14:paraId="535BA9D6"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44.8</w:t>
            </w:r>
          </w:p>
        </w:tc>
        <w:tc>
          <w:tcPr>
            <w:tcW w:w="1560" w:type="dxa"/>
            <w:shd w:val="clear" w:color="auto" w:fill="auto"/>
          </w:tcPr>
          <w:p w14:paraId="7E8F4959"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11.5</w:t>
            </w:r>
          </w:p>
        </w:tc>
        <w:tc>
          <w:tcPr>
            <w:tcW w:w="708" w:type="dxa"/>
            <w:shd w:val="clear" w:color="auto" w:fill="auto"/>
          </w:tcPr>
          <w:p w14:paraId="59FDD251" w14:textId="77777777" w:rsidR="00153D72" w:rsidRPr="00AB5FC8" w:rsidRDefault="00153D72" w:rsidP="00153D72">
            <w:pPr>
              <w:jc w:val="center"/>
              <w:rPr>
                <w:rFonts w:cs="Times New Roman"/>
                <w:noProof/>
                <w:sz w:val="20"/>
                <w:szCs w:val="20"/>
              </w:rPr>
            </w:pPr>
            <w:r w:rsidRPr="00AB5FC8">
              <w:rPr>
                <w:rFonts w:cs="Times New Roman"/>
                <w:noProof/>
                <w:sz w:val="20"/>
                <w:szCs w:val="20"/>
              </w:rPr>
              <w:t>0.25</w:t>
            </w:r>
          </w:p>
        </w:tc>
      </w:tr>
      <w:tr w:rsidR="00153D72" w:rsidRPr="00AB5FC8" w14:paraId="2B9D2068" w14:textId="77777777" w:rsidTr="0007084C">
        <w:trPr>
          <w:trHeight w:val="191"/>
        </w:trPr>
        <w:tc>
          <w:tcPr>
            <w:tcW w:w="2235" w:type="dxa"/>
            <w:shd w:val="clear" w:color="auto" w:fill="auto"/>
          </w:tcPr>
          <w:p w14:paraId="659C2FE3" w14:textId="77777777" w:rsidR="00153D72" w:rsidRPr="00AB5FC8" w:rsidRDefault="00153D72" w:rsidP="00153D72">
            <w:pPr>
              <w:contextualSpacing/>
              <w:rPr>
                <w:rFonts w:cs="Times New Roman"/>
                <w:noProof/>
                <w:sz w:val="20"/>
                <w:szCs w:val="20"/>
              </w:rPr>
            </w:pPr>
            <w:r w:rsidRPr="00AB5FC8">
              <w:rPr>
                <w:rFonts w:cs="Times New Roman"/>
                <w:noProof/>
                <w:sz w:val="20"/>
                <w:szCs w:val="20"/>
              </w:rPr>
              <w:t>Vit E (mg)</w:t>
            </w:r>
          </w:p>
        </w:tc>
        <w:tc>
          <w:tcPr>
            <w:tcW w:w="708" w:type="dxa"/>
            <w:shd w:val="clear" w:color="auto" w:fill="auto"/>
          </w:tcPr>
          <w:p w14:paraId="33E6047D"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0.33</w:t>
            </w:r>
          </w:p>
        </w:tc>
        <w:tc>
          <w:tcPr>
            <w:tcW w:w="1418" w:type="dxa"/>
            <w:shd w:val="clear" w:color="auto" w:fill="auto"/>
          </w:tcPr>
          <w:p w14:paraId="1A46EDE7" w14:textId="1FB32F26" w:rsidR="00153D72" w:rsidRPr="00AB5FC8" w:rsidRDefault="00153D72" w:rsidP="00153D72">
            <w:pPr>
              <w:contextualSpacing/>
              <w:jc w:val="center"/>
              <w:rPr>
                <w:rFonts w:cs="Times New Roman"/>
                <w:noProof/>
                <w:sz w:val="20"/>
                <w:szCs w:val="20"/>
              </w:rPr>
            </w:pPr>
            <w:r w:rsidRPr="00AB5FC8">
              <w:rPr>
                <w:rFonts w:cs="Times New Roman"/>
                <w:noProof/>
                <w:sz w:val="18"/>
                <w:szCs w:val="18"/>
              </w:rPr>
              <w:t>0.14, 0.50</w:t>
            </w:r>
          </w:p>
        </w:tc>
        <w:tc>
          <w:tcPr>
            <w:tcW w:w="1134" w:type="dxa"/>
            <w:shd w:val="clear" w:color="auto" w:fill="auto"/>
          </w:tcPr>
          <w:p w14:paraId="2E217D21" w14:textId="07BCE4A8" w:rsidR="00153D72" w:rsidRPr="00AB5FC8" w:rsidRDefault="00153D72" w:rsidP="00153D72">
            <w:pPr>
              <w:contextualSpacing/>
              <w:jc w:val="center"/>
              <w:rPr>
                <w:rFonts w:cs="Times New Roman"/>
                <w:noProof/>
                <w:sz w:val="20"/>
                <w:szCs w:val="20"/>
              </w:rPr>
            </w:pPr>
            <w:r w:rsidRPr="00AB5FC8">
              <w:rPr>
                <w:rFonts w:cs="Times New Roman"/>
                <w:noProof/>
                <w:sz w:val="20"/>
                <w:szCs w:val="20"/>
              </w:rPr>
              <w:t>0.001</w:t>
            </w:r>
          </w:p>
        </w:tc>
        <w:tc>
          <w:tcPr>
            <w:tcW w:w="1417" w:type="dxa"/>
            <w:shd w:val="clear" w:color="auto" w:fill="auto"/>
          </w:tcPr>
          <w:p w14:paraId="55CA160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44.8</w:t>
            </w:r>
          </w:p>
        </w:tc>
        <w:tc>
          <w:tcPr>
            <w:tcW w:w="1560" w:type="dxa"/>
            <w:shd w:val="clear" w:color="auto" w:fill="auto"/>
          </w:tcPr>
          <w:p w14:paraId="44BC0FD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11.5</w:t>
            </w:r>
          </w:p>
        </w:tc>
        <w:tc>
          <w:tcPr>
            <w:tcW w:w="708" w:type="dxa"/>
            <w:shd w:val="clear" w:color="auto" w:fill="auto"/>
          </w:tcPr>
          <w:p w14:paraId="7DB88A43" w14:textId="77777777" w:rsidR="00153D72" w:rsidRPr="00AB5FC8" w:rsidRDefault="00153D72" w:rsidP="00153D72">
            <w:pPr>
              <w:jc w:val="center"/>
              <w:rPr>
                <w:rFonts w:cs="Times New Roman"/>
                <w:noProof/>
                <w:sz w:val="20"/>
                <w:szCs w:val="20"/>
              </w:rPr>
            </w:pPr>
            <w:r w:rsidRPr="00AB5FC8">
              <w:rPr>
                <w:rFonts w:cs="Times New Roman"/>
                <w:noProof/>
                <w:sz w:val="20"/>
                <w:szCs w:val="20"/>
              </w:rPr>
              <w:t>0.25</w:t>
            </w:r>
          </w:p>
        </w:tc>
      </w:tr>
      <w:tr w:rsidR="00153D72" w:rsidRPr="00AB5FC8" w14:paraId="2B125198" w14:textId="77777777" w:rsidTr="0007084C">
        <w:trPr>
          <w:trHeight w:val="113"/>
        </w:trPr>
        <w:tc>
          <w:tcPr>
            <w:tcW w:w="2235" w:type="dxa"/>
            <w:shd w:val="clear" w:color="auto" w:fill="auto"/>
          </w:tcPr>
          <w:p w14:paraId="45F0F732" w14:textId="77777777" w:rsidR="00153D72" w:rsidRPr="00AB5FC8" w:rsidRDefault="00153D72" w:rsidP="00153D72">
            <w:pPr>
              <w:contextualSpacing/>
              <w:rPr>
                <w:rFonts w:cs="Times New Roman"/>
                <w:noProof/>
                <w:sz w:val="20"/>
                <w:szCs w:val="20"/>
              </w:rPr>
            </w:pPr>
            <w:r w:rsidRPr="00AB5FC8">
              <w:rPr>
                <w:rFonts w:cs="Times New Roman"/>
                <w:noProof/>
                <w:sz w:val="20"/>
                <w:szCs w:val="20"/>
              </w:rPr>
              <w:t>Thiamin (mg)</w:t>
            </w:r>
          </w:p>
        </w:tc>
        <w:tc>
          <w:tcPr>
            <w:tcW w:w="708" w:type="dxa"/>
            <w:shd w:val="clear" w:color="auto" w:fill="auto"/>
          </w:tcPr>
          <w:p w14:paraId="48480298" w14:textId="61D2216F" w:rsidR="00153D72" w:rsidRPr="00AB5FC8" w:rsidRDefault="00153D72" w:rsidP="00153D72">
            <w:pPr>
              <w:contextualSpacing/>
              <w:jc w:val="center"/>
              <w:rPr>
                <w:rFonts w:cs="Times New Roman"/>
                <w:noProof/>
                <w:sz w:val="20"/>
                <w:szCs w:val="20"/>
              </w:rPr>
            </w:pPr>
            <w:r w:rsidRPr="00AB5FC8">
              <w:rPr>
                <w:rFonts w:cs="Times New Roman"/>
                <w:noProof/>
                <w:sz w:val="20"/>
                <w:szCs w:val="20"/>
              </w:rPr>
              <w:t>0.26</w:t>
            </w:r>
          </w:p>
        </w:tc>
        <w:tc>
          <w:tcPr>
            <w:tcW w:w="1418" w:type="dxa"/>
            <w:shd w:val="clear" w:color="auto" w:fill="auto"/>
          </w:tcPr>
          <w:p w14:paraId="0D985B5C" w14:textId="38247F66" w:rsidR="00153D72" w:rsidRPr="00AB5FC8" w:rsidRDefault="00153D72" w:rsidP="00153D72">
            <w:pPr>
              <w:contextualSpacing/>
              <w:jc w:val="center"/>
              <w:rPr>
                <w:rFonts w:cs="Times New Roman"/>
                <w:noProof/>
                <w:sz w:val="20"/>
                <w:szCs w:val="20"/>
              </w:rPr>
            </w:pPr>
            <w:r w:rsidRPr="00AB5FC8">
              <w:rPr>
                <w:rFonts w:cs="Times New Roman"/>
                <w:noProof/>
                <w:sz w:val="18"/>
                <w:szCs w:val="18"/>
              </w:rPr>
              <w:t>0.06, 0.44</w:t>
            </w:r>
          </w:p>
        </w:tc>
        <w:tc>
          <w:tcPr>
            <w:tcW w:w="1134" w:type="dxa"/>
            <w:shd w:val="clear" w:color="auto" w:fill="auto"/>
          </w:tcPr>
          <w:p w14:paraId="28F59F9B" w14:textId="1E71C437" w:rsidR="00153D72" w:rsidRPr="00AB5FC8" w:rsidRDefault="00153D72" w:rsidP="00153D72">
            <w:pPr>
              <w:contextualSpacing/>
              <w:jc w:val="center"/>
              <w:rPr>
                <w:rFonts w:cs="Times New Roman"/>
                <w:noProof/>
                <w:sz w:val="20"/>
                <w:szCs w:val="20"/>
              </w:rPr>
            </w:pPr>
            <w:r w:rsidRPr="00AB5FC8">
              <w:rPr>
                <w:rFonts w:cs="Times New Roman"/>
                <w:noProof/>
                <w:sz w:val="20"/>
                <w:szCs w:val="20"/>
              </w:rPr>
              <w:t>0.011</w:t>
            </w:r>
          </w:p>
        </w:tc>
        <w:tc>
          <w:tcPr>
            <w:tcW w:w="1417" w:type="dxa"/>
            <w:shd w:val="clear" w:color="auto" w:fill="auto"/>
          </w:tcPr>
          <w:p w14:paraId="71F8C636" w14:textId="0C23F1FB" w:rsidR="00153D72" w:rsidRPr="00AB5FC8" w:rsidRDefault="00153D72" w:rsidP="00153D72">
            <w:pPr>
              <w:contextualSpacing/>
              <w:jc w:val="center"/>
              <w:rPr>
                <w:rFonts w:cs="Times New Roman"/>
                <w:noProof/>
                <w:sz w:val="20"/>
                <w:szCs w:val="20"/>
              </w:rPr>
            </w:pPr>
            <w:r w:rsidRPr="00AB5FC8">
              <w:rPr>
                <w:rFonts w:cs="Times New Roman"/>
                <w:noProof/>
                <w:sz w:val="20"/>
                <w:szCs w:val="20"/>
              </w:rPr>
              <w:t>54.2</w:t>
            </w:r>
          </w:p>
        </w:tc>
        <w:tc>
          <w:tcPr>
            <w:tcW w:w="1560" w:type="dxa"/>
            <w:shd w:val="clear" w:color="auto" w:fill="auto"/>
          </w:tcPr>
          <w:p w14:paraId="6FD8FBB4" w14:textId="42A4FAA9" w:rsidR="00153D72" w:rsidRPr="00AB5FC8" w:rsidRDefault="00153D72" w:rsidP="00153D72">
            <w:pPr>
              <w:contextualSpacing/>
              <w:jc w:val="center"/>
              <w:rPr>
                <w:rFonts w:cs="Times New Roman"/>
                <w:noProof/>
                <w:sz w:val="20"/>
                <w:szCs w:val="20"/>
              </w:rPr>
            </w:pPr>
            <w:r w:rsidRPr="00AB5FC8">
              <w:rPr>
                <w:rFonts w:cs="Times New Roman"/>
                <w:noProof/>
                <w:sz w:val="20"/>
                <w:szCs w:val="20"/>
              </w:rPr>
              <w:t>18.8</w:t>
            </w:r>
          </w:p>
        </w:tc>
        <w:tc>
          <w:tcPr>
            <w:tcW w:w="708" w:type="dxa"/>
            <w:shd w:val="clear" w:color="auto" w:fill="auto"/>
          </w:tcPr>
          <w:p w14:paraId="723D0C6B" w14:textId="2CF982CA" w:rsidR="00153D72" w:rsidRPr="00AB5FC8" w:rsidRDefault="00153D72" w:rsidP="00153D72">
            <w:pPr>
              <w:jc w:val="center"/>
              <w:rPr>
                <w:rFonts w:cs="Times New Roman"/>
                <w:noProof/>
                <w:sz w:val="20"/>
                <w:szCs w:val="20"/>
              </w:rPr>
            </w:pPr>
            <w:r w:rsidRPr="00AB5FC8">
              <w:rPr>
                <w:rFonts w:cs="Times New Roman"/>
                <w:noProof/>
                <w:sz w:val="20"/>
                <w:szCs w:val="20"/>
              </w:rPr>
              <w:t>0.27</w:t>
            </w:r>
          </w:p>
        </w:tc>
      </w:tr>
      <w:tr w:rsidR="00153D72" w:rsidRPr="00AB5FC8" w14:paraId="06489692" w14:textId="77777777" w:rsidTr="0007084C">
        <w:trPr>
          <w:trHeight w:val="113"/>
        </w:trPr>
        <w:tc>
          <w:tcPr>
            <w:tcW w:w="2235" w:type="dxa"/>
            <w:shd w:val="clear" w:color="auto" w:fill="auto"/>
          </w:tcPr>
          <w:p w14:paraId="78D0FD45" w14:textId="77777777" w:rsidR="00153D72" w:rsidRPr="00AB5FC8" w:rsidRDefault="00153D72" w:rsidP="00153D72">
            <w:pPr>
              <w:contextualSpacing/>
              <w:rPr>
                <w:rFonts w:cs="Times New Roman"/>
                <w:noProof/>
                <w:sz w:val="20"/>
                <w:szCs w:val="20"/>
              </w:rPr>
            </w:pPr>
            <w:r w:rsidRPr="00AB5FC8">
              <w:rPr>
                <w:rFonts w:cs="Times New Roman"/>
                <w:noProof/>
                <w:sz w:val="20"/>
                <w:szCs w:val="20"/>
              </w:rPr>
              <w:t>Riboflavin (mg)</w:t>
            </w:r>
          </w:p>
        </w:tc>
        <w:tc>
          <w:tcPr>
            <w:tcW w:w="708" w:type="dxa"/>
            <w:shd w:val="clear" w:color="auto" w:fill="auto"/>
          </w:tcPr>
          <w:p w14:paraId="0491441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0.61</w:t>
            </w:r>
          </w:p>
        </w:tc>
        <w:tc>
          <w:tcPr>
            <w:tcW w:w="1418" w:type="dxa"/>
            <w:shd w:val="clear" w:color="auto" w:fill="auto"/>
          </w:tcPr>
          <w:p w14:paraId="53EE024B" w14:textId="6B38478A" w:rsidR="00153D72" w:rsidRPr="00AB5FC8" w:rsidRDefault="00153D72" w:rsidP="00153D72">
            <w:pPr>
              <w:contextualSpacing/>
              <w:jc w:val="center"/>
              <w:rPr>
                <w:rFonts w:cs="Times New Roman"/>
                <w:noProof/>
                <w:sz w:val="20"/>
                <w:szCs w:val="20"/>
              </w:rPr>
            </w:pPr>
            <w:r w:rsidRPr="00AB5FC8">
              <w:rPr>
                <w:rFonts w:cs="Times New Roman"/>
                <w:noProof/>
                <w:sz w:val="18"/>
                <w:szCs w:val="18"/>
              </w:rPr>
              <w:t>0.47, 0.72</w:t>
            </w:r>
          </w:p>
        </w:tc>
        <w:tc>
          <w:tcPr>
            <w:tcW w:w="1134" w:type="dxa"/>
            <w:shd w:val="clear" w:color="auto" w:fill="auto"/>
          </w:tcPr>
          <w:p w14:paraId="6CDACC36"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20D93313" w14:textId="0A201FC0" w:rsidR="00153D72" w:rsidRPr="00AB5FC8" w:rsidRDefault="00153D72" w:rsidP="00153D72">
            <w:pPr>
              <w:contextualSpacing/>
              <w:jc w:val="center"/>
              <w:rPr>
                <w:rFonts w:cs="Times New Roman"/>
                <w:noProof/>
                <w:sz w:val="20"/>
                <w:szCs w:val="20"/>
              </w:rPr>
            </w:pPr>
            <w:r w:rsidRPr="00AB5FC8">
              <w:rPr>
                <w:rFonts w:cs="Times New Roman"/>
                <w:noProof/>
                <w:sz w:val="20"/>
                <w:szCs w:val="20"/>
              </w:rPr>
              <w:t>52.1</w:t>
            </w:r>
          </w:p>
        </w:tc>
        <w:tc>
          <w:tcPr>
            <w:tcW w:w="1560" w:type="dxa"/>
            <w:shd w:val="clear" w:color="auto" w:fill="auto"/>
          </w:tcPr>
          <w:p w14:paraId="47891254"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6.3</w:t>
            </w:r>
          </w:p>
        </w:tc>
        <w:tc>
          <w:tcPr>
            <w:tcW w:w="708" w:type="dxa"/>
            <w:shd w:val="clear" w:color="auto" w:fill="auto"/>
          </w:tcPr>
          <w:p w14:paraId="709103B8" w14:textId="66762FD4" w:rsidR="00153D72" w:rsidRPr="00AB5FC8" w:rsidRDefault="00153D72" w:rsidP="00153D72">
            <w:pPr>
              <w:jc w:val="center"/>
              <w:rPr>
                <w:rFonts w:cs="Times New Roman"/>
                <w:noProof/>
                <w:sz w:val="20"/>
                <w:szCs w:val="20"/>
              </w:rPr>
            </w:pPr>
            <w:r w:rsidRPr="00AB5FC8">
              <w:rPr>
                <w:rFonts w:cs="Times New Roman"/>
                <w:noProof/>
                <w:sz w:val="20"/>
                <w:szCs w:val="20"/>
              </w:rPr>
              <w:t>0.39</w:t>
            </w:r>
          </w:p>
        </w:tc>
      </w:tr>
      <w:tr w:rsidR="00153D72" w:rsidRPr="00AB5FC8" w14:paraId="501A1F76" w14:textId="77777777" w:rsidTr="0007084C">
        <w:trPr>
          <w:trHeight w:val="113"/>
        </w:trPr>
        <w:tc>
          <w:tcPr>
            <w:tcW w:w="2235" w:type="dxa"/>
            <w:shd w:val="clear" w:color="auto" w:fill="auto"/>
          </w:tcPr>
          <w:p w14:paraId="29C501BC" w14:textId="77777777" w:rsidR="00153D72" w:rsidRPr="00AB5FC8" w:rsidRDefault="00153D72" w:rsidP="00153D72">
            <w:pPr>
              <w:contextualSpacing/>
              <w:rPr>
                <w:rFonts w:cs="Times New Roman"/>
                <w:noProof/>
                <w:sz w:val="20"/>
                <w:szCs w:val="20"/>
              </w:rPr>
            </w:pPr>
            <w:r w:rsidRPr="00AB5FC8">
              <w:rPr>
                <w:rFonts w:cs="Times New Roman"/>
                <w:noProof/>
                <w:sz w:val="20"/>
                <w:szCs w:val="20"/>
              </w:rPr>
              <w:t>Vit B</w:t>
            </w:r>
            <w:r w:rsidRPr="00AB5FC8">
              <w:rPr>
                <w:rFonts w:cs="Times New Roman"/>
                <w:noProof/>
                <w:sz w:val="20"/>
                <w:szCs w:val="20"/>
                <w:vertAlign w:val="subscript"/>
              </w:rPr>
              <w:t>6</w:t>
            </w:r>
            <w:r w:rsidRPr="00AB5FC8">
              <w:rPr>
                <w:rFonts w:cs="Times New Roman"/>
                <w:noProof/>
                <w:sz w:val="20"/>
                <w:szCs w:val="20"/>
              </w:rPr>
              <w:t xml:space="preserve"> (mg)</w:t>
            </w:r>
          </w:p>
        </w:tc>
        <w:tc>
          <w:tcPr>
            <w:tcW w:w="708" w:type="dxa"/>
            <w:shd w:val="clear" w:color="auto" w:fill="auto"/>
          </w:tcPr>
          <w:p w14:paraId="05E04099"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0.63</w:t>
            </w:r>
          </w:p>
        </w:tc>
        <w:tc>
          <w:tcPr>
            <w:tcW w:w="1418" w:type="dxa"/>
            <w:shd w:val="clear" w:color="auto" w:fill="auto"/>
          </w:tcPr>
          <w:p w14:paraId="071AE302" w14:textId="691D7104" w:rsidR="00153D72" w:rsidRPr="00AB5FC8" w:rsidRDefault="00153D72" w:rsidP="00153D72">
            <w:pPr>
              <w:contextualSpacing/>
              <w:jc w:val="center"/>
              <w:rPr>
                <w:rFonts w:cs="Times New Roman"/>
                <w:noProof/>
                <w:sz w:val="20"/>
                <w:szCs w:val="20"/>
              </w:rPr>
            </w:pPr>
            <w:r w:rsidRPr="00AB5FC8">
              <w:rPr>
                <w:rFonts w:cs="Times New Roman"/>
                <w:noProof/>
                <w:sz w:val="18"/>
                <w:szCs w:val="18"/>
              </w:rPr>
              <w:t>0.49, 0.74</w:t>
            </w:r>
          </w:p>
        </w:tc>
        <w:tc>
          <w:tcPr>
            <w:tcW w:w="1134" w:type="dxa"/>
            <w:shd w:val="clear" w:color="auto" w:fill="auto"/>
          </w:tcPr>
          <w:p w14:paraId="2D838AC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2A6F15CF"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56.3</w:t>
            </w:r>
          </w:p>
        </w:tc>
        <w:tc>
          <w:tcPr>
            <w:tcW w:w="1560" w:type="dxa"/>
            <w:shd w:val="clear" w:color="auto" w:fill="auto"/>
          </w:tcPr>
          <w:p w14:paraId="02A47E2B"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8.3</w:t>
            </w:r>
          </w:p>
        </w:tc>
        <w:tc>
          <w:tcPr>
            <w:tcW w:w="708" w:type="dxa"/>
            <w:shd w:val="clear" w:color="auto" w:fill="auto"/>
          </w:tcPr>
          <w:p w14:paraId="7B88F489" w14:textId="77777777" w:rsidR="00153D72" w:rsidRPr="00AB5FC8" w:rsidRDefault="00153D72" w:rsidP="00153D72">
            <w:pPr>
              <w:jc w:val="center"/>
              <w:rPr>
                <w:rFonts w:cs="Times New Roman"/>
                <w:noProof/>
                <w:sz w:val="20"/>
                <w:szCs w:val="20"/>
              </w:rPr>
            </w:pPr>
            <w:r w:rsidRPr="00AB5FC8">
              <w:rPr>
                <w:rFonts w:cs="Times New Roman"/>
                <w:noProof/>
                <w:sz w:val="20"/>
                <w:szCs w:val="20"/>
              </w:rPr>
              <w:t>0.41</w:t>
            </w:r>
          </w:p>
        </w:tc>
      </w:tr>
      <w:tr w:rsidR="00153D72" w:rsidRPr="00AB5FC8" w14:paraId="3E6DA81A" w14:textId="77777777" w:rsidTr="0007084C">
        <w:trPr>
          <w:trHeight w:val="113"/>
        </w:trPr>
        <w:tc>
          <w:tcPr>
            <w:tcW w:w="2235" w:type="dxa"/>
            <w:shd w:val="clear" w:color="auto" w:fill="auto"/>
          </w:tcPr>
          <w:p w14:paraId="1535CDCF" w14:textId="77777777" w:rsidR="00153D72" w:rsidRPr="00AB5FC8" w:rsidRDefault="00153D72" w:rsidP="00153D72">
            <w:pPr>
              <w:contextualSpacing/>
              <w:rPr>
                <w:rFonts w:cs="Times New Roman"/>
                <w:noProof/>
                <w:sz w:val="20"/>
                <w:szCs w:val="20"/>
              </w:rPr>
            </w:pPr>
            <w:r w:rsidRPr="00AB5FC8">
              <w:rPr>
                <w:rFonts w:cs="Times New Roman"/>
                <w:noProof/>
                <w:sz w:val="20"/>
                <w:szCs w:val="20"/>
              </w:rPr>
              <w:t>Vit B</w:t>
            </w:r>
            <w:r w:rsidRPr="00AB5FC8">
              <w:rPr>
                <w:rFonts w:cs="Times New Roman"/>
                <w:noProof/>
                <w:sz w:val="20"/>
                <w:szCs w:val="20"/>
                <w:vertAlign w:val="subscript"/>
              </w:rPr>
              <w:t>12</w:t>
            </w:r>
            <w:r w:rsidRPr="00AB5FC8">
              <w:rPr>
                <w:rFonts w:cs="Times New Roman"/>
                <w:noProof/>
                <w:sz w:val="20"/>
                <w:szCs w:val="20"/>
              </w:rPr>
              <w:t xml:space="preserve"> (µg)</w:t>
            </w:r>
          </w:p>
        </w:tc>
        <w:tc>
          <w:tcPr>
            <w:tcW w:w="708" w:type="dxa"/>
            <w:shd w:val="clear" w:color="auto" w:fill="auto"/>
          </w:tcPr>
          <w:p w14:paraId="4C252CC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0.45</w:t>
            </w:r>
          </w:p>
        </w:tc>
        <w:tc>
          <w:tcPr>
            <w:tcW w:w="1418" w:type="dxa"/>
            <w:shd w:val="clear" w:color="auto" w:fill="auto"/>
          </w:tcPr>
          <w:p w14:paraId="4934B3ED" w14:textId="29859845" w:rsidR="00153D72" w:rsidRPr="00AB5FC8" w:rsidRDefault="00153D72" w:rsidP="00153D72">
            <w:pPr>
              <w:contextualSpacing/>
              <w:jc w:val="center"/>
              <w:rPr>
                <w:rFonts w:cs="Times New Roman"/>
                <w:noProof/>
                <w:sz w:val="20"/>
                <w:szCs w:val="20"/>
              </w:rPr>
            </w:pPr>
            <w:r w:rsidRPr="00AB5FC8">
              <w:rPr>
                <w:rFonts w:cs="Times New Roman"/>
                <w:noProof/>
                <w:sz w:val="18"/>
                <w:szCs w:val="18"/>
              </w:rPr>
              <w:t>0.27, 0.60</w:t>
            </w:r>
          </w:p>
        </w:tc>
        <w:tc>
          <w:tcPr>
            <w:tcW w:w="1134" w:type="dxa"/>
            <w:shd w:val="clear" w:color="auto" w:fill="auto"/>
          </w:tcPr>
          <w:p w14:paraId="05E763D1"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18ECFECD"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43.8</w:t>
            </w:r>
          </w:p>
        </w:tc>
        <w:tc>
          <w:tcPr>
            <w:tcW w:w="1560" w:type="dxa"/>
            <w:shd w:val="clear" w:color="auto" w:fill="auto"/>
          </w:tcPr>
          <w:p w14:paraId="56F7C8F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6.3</w:t>
            </w:r>
          </w:p>
        </w:tc>
        <w:tc>
          <w:tcPr>
            <w:tcW w:w="708" w:type="dxa"/>
            <w:shd w:val="clear" w:color="auto" w:fill="auto"/>
          </w:tcPr>
          <w:p w14:paraId="7AE5013E" w14:textId="77777777" w:rsidR="00153D72" w:rsidRPr="00AB5FC8" w:rsidRDefault="00153D72" w:rsidP="00153D72">
            <w:pPr>
              <w:jc w:val="center"/>
              <w:rPr>
                <w:rFonts w:cs="Times New Roman"/>
                <w:noProof/>
                <w:sz w:val="20"/>
                <w:szCs w:val="20"/>
              </w:rPr>
            </w:pPr>
            <w:r w:rsidRPr="00AB5FC8">
              <w:rPr>
                <w:rFonts w:cs="Times New Roman"/>
                <w:noProof/>
                <w:sz w:val="20"/>
                <w:szCs w:val="20"/>
              </w:rPr>
              <w:t>0.30</w:t>
            </w:r>
          </w:p>
        </w:tc>
      </w:tr>
      <w:tr w:rsidR="00153D72" w:rsidRPr="00AB5FC8" w14:paraId="0600AD65" w14:textId="77777777" w:rsidTr="0007084C">
        <w:trPr>
          <w:trHeight w:val="113"/>
        </w:trPr>
        <w:tc>
          <w:tcPr>
            <w:tcW w:w="2235" w:type="dxa"/>
            <w:shd w:val="clear" w:color="auto" w:fill="auto"/>
          </w:tcPr>
          <w:p w14:paraId="0FD6BB99" w14:textId="77777777" w:rsidR="00153D72" w:rsidRPr="00AB5FC8" w:rsidRDefault="00153D72" w:rsidP="00153D72">
            <w:pPr>
              <w:contextualSpacing/>
              <w:rPr>
                <w:rFonts w:cs="Times New Roman"/>
                <w:noProof/>
                <w:sz w:val="20"/>
                <w:szCs w:val="20"/>
              </w:rPr>
            </w:pPr>
            <w:r w:rsidRPr="00AB5FC8">
              <w:rPr>
                <w:rFonts w:cs="Times New Roman"/>
                <w:noProof/>
                <w:sz w:val="20"/>
                <w:szCs w:val="20"/>
              </w:rPr>
              <w:t>Vit C (mg)</w:t>
            </w:r>
          </w:p>
        </w:tc>
        <w:tc>
          <w:tcPr>
            <w:tcW w:w="708" w:type="dxa"/>
            <w:shd w:val="clear" w:color="auto" w:fill="auto"/>
          </w:tcPr>
          <w:p w14:paraId="3BE7A15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0.55</w:t>
            </w:r>
          </w:p>
        </w:tc>
        <w:tc>
          <w:tcPr>
            <w:tcW w:w="1418" w:type="dxa"/>
            <w:shd w:val="clear" w:color="auto" w:fill="auto"/>
          </w:tcPr>
          <w:p w14:paraId="4026633F" w14:textId="052F658A" w:rsidR="00153D72" w:rsidRPr="00AB5FC8" w:rsidRDefault="00153D72" w:rsidP="00153D72">
            <w:pPr>
              <w:contextualSpacing/>
              <w:jc w:val="center"/>
              <w:rPr>
                <w:rFonts w:cs="Times New Roman"/>
                <w:noProof/>
                <w:sz w:val="20"/>
                <w:szCs w:val="20"/>
              </w:rPr>
            </w:pPr>
            <w:r w:rsidRPr="00AB5FC8">
              <w:rPr>
                <w:rFonts w:cs="Times New Roman"/>
                <w:noProof/>
                <w:sz w:val="18"/>
                <w:szCs w:val="18"/>
              </w:rPr>
              <w:t>0.39, 0.67</w:t>
            </w:r>
          </w:p>
        </w:tc>
        <w:tc>
          <w:tcPr>
            <w:tcW w:w="1134" w:type="dxa"/>
            <w:shd w:val="clear" w:color="auto" w:fill="auto"/>
          </w:tcPr>
          <w:p w14:paraId="1BBA4866"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547822BB"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55.2</w:t>
            </w:r>
          </w:p>
        </w:tc>
        <w:tc>
          <w:tcPr>
            <w:tcW w:w="1560" w:type="dxa"/>
            <w:shd w:val="clear" w:color="auto" w:fill="auto"/>
          </w:tcPr>
          <w:p w14:paraId="1FD94A2F"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5.2</w:t>
            </w:r>
          </w:p>
        </w:tc>
        <w:tc>
          <w:tcPr>
            <w:tcW w:w="708" w:type="dxa"/>
            <w:shd w:val="clear" w:color="auto" w:fill="auto"/>
          </w:tcPr>
          <w:p w14:paraId="6DFFB647" w14:textId="77777777" w:rsidR="00153D72" w:rsidRPr="00AB5FC8" w:rsidRDefault="00153D72" w:rsidP="00153D72">
            <w:pPr>
              <w:jc w:val="center"/>
              <w:rPr>
                <w:rFonts w:cs="Times New Roman"/>
                <w:noProof/>
                <w:sz w:val="20"/>
                <w:szCs w:val="20"/>
              </w:rPr>
            </w:pPr>
            <w:r w:rsidRPr="00AB5FC8">
              <w:rPr>
                <w:rFonts w:cs="Times New Roman"/>
                <w:noProof/>
                <w:sz w:val="20"/>
                <w:szCs w:val="20"/>
              </w:rPr>
              <w:t>0.44</w:t>
            </w:r>
          </w:p>
        </w:tc>
      </w:tr>
      <w:tr w:rsidR="00153D72" w:rsidRPr="00AB5FC8" w14:paraId="7F101364" w14:textId="77777777" w:rsidTr="0007084C">
        <w:trPr>
          <w:trHeight w:val="113"/>
        </w:trPr>
        <w:tc>
          <w:tcPr>
            <w:tcW w:w="2235" w:type="dxa"/>
            <w:shd w:val="clear" w:color="auto" w:fill="auto"/>
          </w:tcPr>
          <w:p w14:paraId="6308A8DF" w14:textId="77777777" w:rsidR="00153D72" w:rsidRPr="00AB5FC8" w:rsidRDefault="00153D72" w:rsidP="00153D72">
            <w:pPr>
              <w:contextualSpacing/>
              <w:rPr>
                <w:rFonts w:cs="Times New Roman"/>
                <w:noProof/>
                <w:sz w:val="20"/>
                <w:szCs w:val="20"/>
              </w:rPr>
            </w:pPr>
            <w:r w:rsidRPr="00AB5FC8">
              <w:rPr>
                <w:rFonts w:cs="Times New Roman"/>
                <w:noProof/>
                <w:sz w:val="20"/>
                <w:szCs w:val="20"/>
              </w:rPr>
              <w:t>Folate (µg)</w:t>
            </w:r>
          </w:p>
        </w:tc>
        <w:tc>
          <w:tcPr>
            <w:tcW w:w="708" w:type="dxa"/>
            <w:shd w:val="clear" w:color="auto" w:fill="auto"/>
          </w:tcPr>
          <w:p w14:paraId="5E436128" w14:textId="57F3C3BB" w:rsidR="00153D72" w:rsidRPr="00AB5FC8" w:rsidRDefault="00153D72" w:rsidP="00153D72">
            <w:pPr>
              <w:contextualSpacing/>
              <w:jc w:val="center"/>
              <w:rPr>
                <w:rFonts w:cs="Times New Roman"/>
                <w:noProof/>
                <w:sz w:val="20"/>
                <w:szCs w:val="20"/>
              </w:rPr>
            </w:pPr>
            <w:r w:rsidRPr="00AB5FC8">
              <w:rPr>
                <w:rFonts w:cs="Times New Roman"/>
                <w:noProof/>
                <w:sz w:val="20"/>
                <w:szCs w:val="20"/>
              </w:rPr>
              <w:t>0.48</w:t>
            </w:r>
          </w:p>
        </w:tc>
        <w:tc>
          <w:tcPr>
            <w:tcW w:w="1418" w:type="dxa"/>
            <w:shd w:val="clear" w:color="auto" w:fill="auto"/>
          </w:tcPr>
          <w:p w14:paraId="59F315D2" w14:textId="065703C7" w:rsidR="00153D72" w:rsidRPr="00AB5FC8" w:rsidRDefault="00153D72" w:rsidP="00153D72">
            <w:pPr>
              <w:contextualSpacing/>
              <w:jc w:val="center"/>
              <w:rPr>
                <w:rFonts w:cs="Times New Roman"/>
                <w:noProof/>
                <w:sz w:val="20"/>
                <w:szCs w:val="20"/>
              </w:rPr>
            </w:pPr>
            <w:r w:rsidRPr="00AB5FC8">
              <w:rPr>
                <w:rFonts w:cs="Times New Roman"/>
                <w:noProof/>
                <w:sz w:val="18"/>
                <w:szCs w:val="18"/>
              </w:rPr>
              <w:t>0.31, 0.62</w:t>
            </w:r>
          </w:p>
        </w:tc>
        <w:tc>
          <w:tcPr>
            <w:tcW w:w="1134" w:type="dxa"/>
            <w:shd w:val="clear" w:color="auto" w:fill="auto"/>
          </w:tcPr>
          <w:p w14:paraId="5D98EE68"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4EFEF2CF"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54.2</w:t>
            </w:r>
          </w:p>
        </w:tc>
        <w:tc>
          <w:tcPr>
            <w:tcW w:w="1560" w:type="dxa"/>
            <w:shd w:val="clear" w:color="auto" w:fill="auto"/>
          </w:tcPr>
          <w:p w14:paraId="25B5BFAD"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12.5</w:t>
            </w:r>
          </w:p>
        </w:tc>
        <w:tc>
          <w:tcPr>
            <w:tcW w:w="708" w:type="dxa"/>
            <w:shd w:val="clear" w:color="auto" w:fill="auto"/>
          </w:tcPr>
          <w:p w14:paraId="48870678" w14:textId="77777777" w:rsidR="00153D72" w:rsidRPr="00AB5FC8" w:rsidRDefault="00153D72" w:rsidP="00153D72">
            <w:pPr>
              <w:jc w:val="center"/>
              <w:rPr>
                <w:rFonts w:cs="Times New Roman"/>
                <w:noProof/>
                <w:sz w:val="20"/>
                <w:szCs w:val="20"/>
              </w:rPr>
            </w:pPr>
            <w:r w:rsidRPr="00AB5FC8">
              <w:rPr>
                <w:rFonts w:cs="Times New Roman"/>
                <w:noProof/>
                <w:sz w:val="20"/>
                <w:szCs w:val="20"/>
              </w:rPr>
              <w:t>0.34</w:t>
            </w:r>
          </w:p>
        </w:tc>
      </w:tr>
      <w:tr w:rsidR="00153D72" w:rsidRPr="00AB5FC8" w14:paraId="3CF98853" w14:textId="77777777" w:rsidTr="0007084C">
        <w:trPr>
          <w:trHeight w:val="113"/>
        </w:trPr>
        <w:tc>
          <w:tcPr>
            <w:tcW w:w="2235" w:type="dxa"/>
            <w:shd w:val="clear" w:color="auto" w:fill="auto"/>
          </w:tcPr>
          <w:p w14:paraId="26C4CF74" w14:textId="77777777" w:rsidR="00153D72" w:rsidRPr="00AB5FC8" w:rsidRDefault="00153D72" w:rsidP="00153D72">
            <w:pPr>
              <w:contextualSpacing/>
              <w:rPr>
                <w:rFonts w:cs="Times New Roman"/>
                <w:noProof/>
                <w:sz w:val="20"/>
                <w:szCs w:val="20"/>
              </w:rPr>
            </w:pPr>
            <w:r w:rsidRPr="00AB5FC8">
              <w:rPr>
                <w:rFonts w:cs="Times New Roman"/>
                <w:noProof/>
                <w:sz w:val="20"/>
                <w:szCs w:val="20"/>
              </w:rPr>
              <w:t>Niacin Equivalents (mg)</w:t>
            </w:r>
          </w:p>
        </w:tc>
        <w:tc>
          <w:tcPr>
            <w:tcW w:w="708" w:type="dxa"/>
            <w:shd w:val="clear" w:color="auto" w:fill="auto"/>
          </w:tcPr>
          <w:p w14:paraId="67574CCF" w14:textId="0D489E04" w:rsidR="00153D72" w:rsidRPr="00AB5FC8" w:rsidRDefault="00153D72" w:rsidP="00153D72">
            <w:pPr>
              <w:contextualSpacing/>
              <w:jc w:val="center"/>
              <w:rPr>
                <w:rFonts w:cs="Times New Roman"/>
                <w:noProof/>
                <w:sz w:val="20"/>
                <w:szCs w:val="20"/>
              </w:rPr>
            </w:pPr>
            <w:r w:rsidRPr="00AB5FC8">
              <w:rPr>
                <w:rFonts w:cs="Times New Roman"/>
                <w:noProof/>
                <w:sz w:val="20"/>
                <w:szCs w:val="20"/>
              </w:rPr>
              <w:t>0.52</w:t>
            </w:r>
          </w:p>
        </w:tc>
        <w:tc>
          <w:tcPr>
            <w:tcW w:w="1418" w:type="dxa"/>
            <w:shd w:val="clear" w:color="auto" w:fill="auto"/>
          </w:tcPr>
          <w:p w14:paraId="1B2A9FD5" w14:textId="533895F3" w:rsidR="00153D72" w:rsidRPr="00AB5FC8" w:rsidRDefault="00153D72" w:rsidP="00153D72">
            <w:pPr>
              <w:contextualSpacing/>
              <w:jc w:val="center"/>
              <w:rPr>
                <w:rFonts w:cs="Times New Roman"/>
                <w:noProof/>
                <w:sz w:val="20"/>
                <w:szCs w:val="20"/>
              </w:rPr>
            </w:pPr>
            <w:r w:rsidRPr="00AB5FC8">
              <w:rPr>
                <w:rFonts w:cs="Times New Roman"/>
                <w:noProof/>
                <w:sz w:val="18"/>
                <w:szCs w:val="18"/>
              </w:rPr>
              <w:t>0.35, 0.65</w:t>
            </w:r>
          </w:p>
        </w:tc>
        <w:tc>
          <w:tcPr>
            <w:tcW w:w="1134" w:type="dxa"/>
            <w:shd w:val="clear" w:color="auto" w:fill="auto"/>
          </w:tcPr>
          <w:p w14:paraId="4D4260C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0688A20B"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51.0</w:t>
            </w:r>
          </w:p>
        </w:tc>
        <w:tc>
          <w:tcPr>
            <w:tcW w:w="1560" w:type="dxa"/>
            <w:shd w:val="clear" w:color="auto" w:fill="auto"/>
          </w:tcPr>
          <w:p w14:paraId="42BD465B" w14:textId="230CE3EA" w:rsidR="00153D72" w:rsidRPr="00AB5FC8" w:rsidRDefault="00153D72" w:rsidP="00153D72">
            <w:pPr>
              <w:contextualSpacing/>
              <w:jc w:val="center"/>
              <w:rPr>
                <w:rFonts w:cs="Times New Roman"/>
                <w:noProof/>
                <w:sz w:val="20"/>
                <w:szCs w:val="20"/>
              </w:rPr>
            </w:pPr>
            <w:r w:rsidRPr="00AB5FC8">
              <w:rPr>
                <w:rFonts w:cs="Times New Roman"/>
                <w:noProof/>
                <w:sz w:val="20"/>
                <w:szCs w:val="20"/>
              </w:rPr>
              <w:t>9.4</w:t>
            </w:r>
          </w:p>
        </w:tc>
        <w:tc>
          <w:tcPr>
            <w:tcW w:w="708" w:type="dxa"/>
            <w:shd w:val="clear" w:color="auto" w:fill="auto"/>
          </w:tcPr>
          <w:p w14:paraId="7240DA09" w14:textId="29A6B0F1" w:rsidR="00153D72" w:rsidRPr="00AB5FC8" w:rsidRDefault="00153D72" w:rsidP="00153D72">
            <w:pPr>
              <w:jc w:val="center"/>
              <w:rPr>
                <w:rFonts w:cs="Times New Roman"/>
                <w:noProof/>
                <w:sz w:val="20"/>
                <w:szCs w:val="20"/>
              </w:rPr>
            </w:pPr>
            <w:r w:rsidRPr="00AB5FC8">
              <w:rPr>
                <w:rFonts w:cs="Times New Roman"/>
                <w:noProof/>
                <w:sz w:val="20"/>
                <w:szCs w:val="20"/>
              </w:rPr>
              <w:t>0.34</w:t>
            </w:r>
          </w:p>
        </w:tc>
      </w:tr>
      <w:tr w:rsidR="00153D72" w:rsidRPr="00AB5FC8" w14:paraId="2CA1D636" w14:textId="77777777" w:rsidTr="0007084C">
        <w:trPr>
          <w:trHeight w:val="113"/>
        </w:trPr>
        <w:tc>
          <w:tcPr>
            <w:tcW w:w="2235" w:type="dxa"/>
            <w:shd w:val="clear" w:color="auto" w:fill="auto"/>
          </w:tcPr>
          <w:p w14:paraId="4BEFB823" w14:textId="77777777" w:rsidR="00153D72" w:rsidRPr="00AB5FC8" w:rsidRDefault="00153D72" w:rsidP="00153D72">
            <w:pPr>
              <w:contextualSpacing/>
              <w:rPr>
                <w:rFonts w:cs="Times New Roman"/>
                <w:noProof/>
                <w:sz w:val="20"/>
                <w:szCs w:val="20"/>
              </w:rPr>
            </w:pPr>
            <w:r w:rsidRPr="00AB5FC8">
              <w:rPr>
                <w:rFonts w:cs="Times New Roman"/>
                <w:noProof/>
                <w:sz w:val="20"/>
                <w:szCs w:val="20"/>
              </w:rPr>
              <w:t>Iron (mg)</w:t>
            </w:r>
          </w:p>
        </w:tc>
        <w:tc>
          <w:tcPr>
            <w:tcW w:w="708" w:type="dxa"/>
            <w:shd w:val="clear" w:color="auto" w:fill="auto"/>
          </w:tcPr>
          <w:p w14:paraId="4677E45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0.42</w:t>
            </w:r>
          </w:p>
        </w:tc>
        <w:tc>
          <w:tcPr>
            <w:tcW w:w="1418" w:type="dxa"/>
            <w:shd w:val="clear" w:color="auto" w:fill="auto"/>
          </w:tcPr>
          <w:p w14:paraId="007FBE58" w14:textId="3CDD6F02" w:rsidR="00153D72" w:rsidRPr="00AB5FC8" w:rsidRDefault="00153D72" w:rsidP="00153D72">
            <w:pPr>
              <w:contextualSpacing/>
              <w:jc w:val="center"/>
              <w:rPr>
                <w:rFonts w:cs="Times New Roman"/>
                <w:noProof/>
                <w:sz w:val="20"/>
                <w:szCs w:val="20"/>
              </w:rPr>
            </w:pPr>
            <w:r w:rsidRPr="00AB5FC8">
              <w:rPr>
                <w:rFonts w:cs="Times New Roman"/>
                <w:noProof/>
                <w:sz w:val="18"/>
                <w:szCs w:val="18"/>
              </w:rPr>
              <w:t>0.24, 0.57</w:t>
            </w:r>
          </w:p>
        </w:tc>
        <w:tc>
          <w:tcPr>
            <w:tcW w:w="1134" w:type="dxa"/>
            <w:shd w:val="clear" w:color="auto" w:fill="auto"/>
          </w:tcPr>
          <w:p w14:paraId="3FB5D630"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3DE6CD5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41.7</w:t>
            </w:r>
          </w:p>
        </w:tc>
        <w:tc>
          <w:tcPr>
            <w:tcW w:w="1560" w:type="dxa"/>
            <w:shd w:val="clear" w:color="auto" w:fill="auto"/>
          </w:tcPr>
          <w:p w14:paraId="5A5FBEF2"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10.4</w:t>
            </w:r>
          </w:p>
        </w:tc>
        <w:tc>
          <w:tcPr>
            <w:tcW w:w="708" w:type="dxa"/>
            <w:shd w:val="clear" w:color="auto" w:fill="auto"/>
          </w:tcPr>
          <w:p w14:paraId="262D22EE" w14:textId="77777777" w:rsidR="00153D72" w:rsidRPr="00AB5FC8" w:rsidRDefault="00153D72" w:rsidP="00153D72">
            <w:pPr>
              <w:jc w:val="center"/>
              <w:rPr>
                <w:rFonts w:cs="Times New Roman"/>
                <w:noProof/>
                <w:sz w:val="20"/>
                <w:szCs w:val="20"/>
              </w:rPr>
            </w:pPr>
            <w:r w:rsidRPr="00AB5FC8">
              <w:rPr>
                <w:rFonts w:cs="Times New Roman"/>
                <w:noProof/>
                <w:sz w:val="20"/>
                <w:szCs w:val="20"/>
              </w:rPr>
              <w:t>0.23</w:t>
            </w:r>
          </w:p>
        </w:tc>
      </w:tr>
      <w:tr w:rsidR="00153D72" w:rsidRPr="00AB5FC8" w14:paraId="67FC98AF" w14:textId="77777777" w:rsidTr="0007084C">
        <w:trPr>
          <w:trHeight w:val="113"/>
        </w:trPr>
        <w:tc>
          <w:tcPr>
            <w:tcW w:w="2235" w:type="dxa"/>
            <w:shd w:val="clear" w:color="auto" w:fill="auto"/>
          </w:tcPr>
          <w:p w14:paraId="57A38F9C" w14:textId="77777777" w:rsidR="00153D72" w:rsidRPr="00AB5FC8" w:rsidRDefault="00153D72" w:rsidP="00153D72">
            <w:pPr>
              <w:contextualSpacing/>
              <w:rPr>
                <w:rFonts w:cs="Times New Roman"/>
                <w:noProof/>
                <w:sz w:val="20"/>
                <w:szCs w:val="20"/>
              </w:rPr>
            </w:pPr>
            <w:r w:rsidRPr="00AB5FC8">
              <w:rPr>
                <w:rFonts w:cs="Times New Roman"/>
                <w:noProof/>
                <w:sz w:val="20"/>
                <w:szCs w:val="20"/>
              </w:rPr>
              <w:t>Calcium (mg)</w:t>
            </w:r>
          </w:p>
        </w:tc>
        <w:tc>
          <w:tcPr>
            <w:tcW w:w="708" w:type="dxa"/>
            <w:shd w:val="clear" w:color="auto" w:fill="auto"/>
          </w:tcPr>
          <w:p w14:paraId="38C94424"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0.38</w:t>
            </w:r>
          </w:p>
        </w:tc>
        <w:tc>
          <w:tcPr>
            <w:tcW w:w="1418" w:type="dxa"/>
            <w:shd w:val="clear" w:color="auto" w:fill="auto"/>
          </w:tcPr>
          <w:p w14:paraId="1C47E535" w14:textId="15F87081" w:rsidR="00153D72" w:rsidRPr="00AB5FC8" w:rsidRDefault="00153D72" w:rsidP="00153D72">
            <w:pPr>
              <w:contextualSpacing/>
              <w:jc w:val="center"/>
              <w:rPr>
                <w:rFonts w:cs="Times New Roman"/>
                <w:noProof/>
                <w:sz w:val="20"/>
                <w:szCs w:val="20"/>
              </w:rPr>
            </w:pPr>
            <w:r w:rsidRPr="00AB5FC8">
              <w:rPr>
                <w:rFonts w:cs="Times New Roman"/>
                <w:noProof/>
                <w:sz w:val="18"/>
                <w:szCs w:val="18"/>
              </w:rPr>
              <w:t>0.19, 0.54</w:t>
            </w:r>
          </w:p>
        </w:tc>
        <w:tc>
          <w:tcPr>
            <w:tcW w:w="1134" w:type="dxa"/>
            <w:shd w:val="clear" w:color="auto" w:fill="auto"/>
          </w:tcPr>
          <w:p w14:paraId="0D30EAB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28A91465" w14:textId="5786C10C" w:rsidR="00153D72" w:rsidRPr="00AB5FC8" w:rsidRDefault="00153D72" w:rsidP="00153D72">
            <w:pPr>
              <w:tabs>
                <w:tab w:val="center" w:pos="600"/>
                <w:tab w:val="left" w:pos="1185"/>
              </w:tabs>
              <w:contextualSpacing/>
              <w:jc w:val="center"/>
              <w:rPr>
                <w:rFonts w:cs="Times New Roman"/>
                <w:noProof/>
                <w:sz w:val="20"/>
                <w:szCs w:val="20"/>
              </w:rPr>
            </w:pPr>
            <w:r w:rsidRPr="00AB5FC8">
              <w:rPr>
                <w:rFonts w:cs="Times New Roman"/>
                <w:noProof/>
                <w:sz w:val="20"/>
                <w:szCs w:val="20"/>
              </w:rPr>
              <w:t>50.0</w:t>
            </w:r>
          </w:p>
        </w:tc>
        <w:tc>
          <w:tcPr>
            <w:tcW w:w="1560" w:type="dxa"/>
            <w:shd w:val="clear" w:color="auto" w:fill="auto"/>
          </w:tcPr>
          <w:p w14:paraId="79803D15"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14.6</w:t>
            </w:r>
          </w:p>
        </w:tc>
        <w:tc>
          <w:tcPr>
            <w:tcW w:w="708" w:type="dxa"/>
            <w:shd w:val="clear" w:color="auto" w:fill="auto"/>
          </w:tcPr>
          <w:p w14:paraId="47B43907" w14:textId="77777777" w:rsidR="00153D72" w:rsidRPr="00AB5FC8" w:rsidRDefault="00153D72" w:rsidP="00153D72">
            <w:pPr>
              <w:jc w:val="center"/>
              <w:rPr>
                <w:rFonts w:cs="Times New Roman"/>
                <w:noProof/>
                <w:sz w:val="20"/>
                <w:szCs w:val="20"/>
              </w:rPr>
            </w:pPr>
            <w:r w:rsidRPr="00AB5FC8">
              <w:rPr>
                <w:rFonts w:cs="Times New Roman"/>
                <w:noProof/>
                <w:sz w:val="20"/>
                <w:szCs w:val="20"/>
              </w:rPr>
              <w:t>0.27</w:t>
            </w:r>
          </w:p>
        </w:tc>
      </w:tr>
      <w:tr w:rsidR="00153D72" w:rsidRPr="00AB5FC8" w14:paraId="6D07BC34" w14:textId="77777777" w:rsidTr="0007084C">
        <w:trPr>
          <w:trHeight w:val="113"/>
        </w:trPr>
        <w:tc>
          <w:tcPr>
            <w:tcW w:w="2235" w:type="dxa"/>
            <w:shd w:val="clear" w:color="auto" w:fill="auto"/>
          </w:tcPr>
          <w:p w14:paraId="607A54ED" w14:textId="77777777" w:rsidR="00153D72" w:rsidRPr="00AB5FC8" w:rsidRDefault="00153D72" w:rsidP="00153D72">
            <w:pPr>
              <w:contextualSpacing/>
              <w:rPr>
                <w:rFonts w:cs="Times New Roman"/>
                <w:noProof/>
                <w:sz w:val="20"/>
                <w:szCs w:val="20"/>
              </w:rPr>
            </w:pPr>
            <w:r w:rsidRPr="00AB5FC8">
              <w:rPr>
                <w:rFonts w:cs="Times New Roman"/>
                <w:noProof/>
                <w:sz w:val="20"/>
                <w:szCs w:val="20"/>
              </w:rPr>
              <w:t>Magnesium (mg)</w:t>
            </w:r>
          </w:p>
        </w:tc>
        <w:tc>
          <w:tcPr>
            <w:tcW w:w="708" w:type="dxa"/>
            <w:shd w:val="clear" w:color="auto" w:fill="auto"/>
          </w:tcPr>
          <w:p w14:paraId="501902C1" w14:textId="798B212B" w:rsidR="00153D72" w:rsidRPr="00AB5FC8" w:rsidRDefault="00153D72" w:rsidP="00153D72">
            <w:pPr>
              <w:contextualSpacing/>
              <w:jc w:val="center"/>
              <w:rPr>
                <w:rFonts w:cs="Times New Roman"/>
                <w:noProof/>
                <w:sz w:val="20"/>
                <w:szCs w:val="20"/>
              </w:rPr>
            </w:pPr>
            <w:r w:rsidRPr="00AB5FC8">
              <w:rPr>
                <w:rFonts w:cs="Times New Roman"/>
                <w:noProof/>
                <w:sz w:val="20"/>
                <w:szCs w:val="20"/>
              </w:rPr>
              <w:t>0.71</w:t>
            </w:r>
          </w:p>
        </w:tc>
        <w:tc>
          <w:tcPr>
            <w:tcW w:w="1418" w:type="dxa"/>
            <w:shd w:val="clear" w:color="auto" w:fill="auto"/>
          </w:tcPr>
          <w:p w14:paraId="6A8B8D36" w14:textId="7700B0FE" w:rsidR="00153D72" w:rsidRPr="00AB5FC8" w:rsidRDefault="00153D72" w:rsidP="00153D72">
            <w:pPr>
              <w:contextualSpacing/>
              <w:jc w:val="center"/>
              <w:rPr>
                <w:rFonts w:cs="Times New Roman"/>
                <w:noProof/>
                <w:sz w:val="20"/>
                <w:szCs w:val="20"/>
              </w:rPr>
            </w:pPr>
            <w:r w:rsidRPr="00AB5FC8">
              <w:rPr>
                <w:rFonts w:cs="Times New Roman"/>
                <w:noProof/>
                <w:sz w:val="18"/>
                <w:szCs w:val="18"/>
              </w:rPr>
              <w:t>0.59, 0.79</w:t>
            </w:r>
          </w:p>
        </w:tc>
        <w:tc>
          <w:tcPr>
            <w:tcW w:w="1134" w:type="dxa"/>
            <w:shd w:val="clear" w:color="auto" w:fill="auto"/>
          </w:tcPr>
          <w:p w14:paraId="06B54E6D"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748E5E19"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58.3</w:t>
            </w:r>
          </w:p>
        </w:tc>
        <w:tc>
          <w:tcPr>
            <w:tcW w:w="1560" w:type="dxa"/>
            <w:shd w:val="clear" w:color="auto" w:fill="auto"/>
          </w:tcPr>
          <w:p w14:paraId="14BCCF42"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4.2</w:t>
            </w:r>
          </w:p>
        </w:tc>
        <w:tc>
          <w:tcPr>
            <w:tcW w:w="708" w:type="dxa"/>
            <w:shd w:val="clear" w:color="auto" w:fill="auto"/>
          </w:tcPr>
          <w:p w14:paraId="2A67D94A" w14:textId="77777777" w:rsidR="00153D72" w:rsidRPr="00AB5FC8" w:rsidRDefault="00153D72" w:rsidP="00153D72">
            <w:pPr>
              <w:jc w:val="center"/>
              <w:rPr>
                <w:rFonts w:cs="Times New Roman"/>
                <w:noProof/>
                <w:sz w:val="20"/>
                <w:szCs w:val="20"/>
              </w:rPr>
            </w:pPr>
            <w:r w:rsidRPr="00AB5FC8">
              <w:rPr>
                <w:rFonts w:cs="Times New Roman"/>
                <w:noProof/>
                <w:sz w:val="20"/>
                <w:szCs w:val="20"/>
              </w:rPr>
              <w:t>0.48</w:t>
            </w:r>
          </w:p>
        </w:tc>
      </w:tr>
      <w:tr w:rsidR="00153D72" w:rsidRPr="00AB5FC8" w14:paraId="1814D57A" w14:textId="77777777" w:rsidTr="0007084C">
        <w:trPr>
          <w:trHeight w:val="113"/>
        </w:trPr>
        <w:tc>
          <w:tcPr>
            <w:tcW w:w="2235" w:type="dxa"/>
            <w:shd w:val="clear" w:color="auto" w:fill="auto"/>
          </w:tcPr>
          <w:p w14:paraId="5CCC0C4D" w14:textId="77777777" w:rsidR="00153D72" w:rsidRPr="00AB5FC8" w:rsidRDefault="00153D72" w:rsidP="00153D72">
            <w:pPr>
              <w:contextualSpacing/>
              <w:rPr>
                <w:rFonts w:cs="Times New Roman"/>
                <w:noProof/>
                <w:sz w:val="20"/>
                <w:szCs w:val="20"/>
              </w:rPr>
            </w:pPr>
            <w:r w:rsidRPr="00AB5FC8">
              <w:rPr>
                <w:rFonts w:cs="Times New Roman"/>
                <w:noProof/>
                <w:sz w:val="20"/>
                <w:szCs w:val="20"/>
              </w:rPr>
              <w:t>Potassium (mg)</w:t>
            </w:r>
          </w:p>
        </w:tc>
        <w:tc>
          <w:tcPr>
            <w:tcW w:w="708" w:type="dxa"/>
            <w:shd w:val="clear" w:color="auto" w:fill="auto"/>
          </w:tcPr>
          <w:p w14:paraId="1B00D817"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0.64</w:t>
            </w:r>
          </w:p>
        </w:tc>
        <w:tc>
          <w:tcPr>
            <w:tcW w:w="1418" w:type="dxa"/>
            <w:shd w:val="clear" w:color="auto" w:fill="auto"/>
          </w:tcPr>
          <w:p w14:paraId="0A6EB656" w14:textId="7092FFF3" w:rsidR="00153D72" w:rsidRPr="00AB5FC8" w:rsidRDefault="00153D72" w:rsidP="00153D72">
            <w:pPr>
              <w:contextualSpacing/>
              <w:jc w:val="center"/>
              <w:rPr>
                <w:rFonts w:cs="Times New Roman"/>
                <w:noProof/>
                <w:sz w:val="20"/>
                <w:szCs w:val="20"/>
              </w:rPr>
            </w:pPr>
            <w:r w:rsidRPr="00AB5FC8">
              <w:rPr>
                <w:rFonts w:cs="Times New Roman"/>
                <w:noProof/>
                <w:sz w:val="18"/>
                <w:szCs w:val="18"/>
              </w:rPr>
              <w:t>0.50, 0.74</w:t>
            </w:r>
          </w:p>
        </w:tc>
        <w:tc>
          <w:tcPr>
            <w:tcW w:w="1134" w:type="dxa"/>
            <w:shd w:val="clear" w:color="auto" w:fill="auto"/>
          </w:tcPr>
          <w:p w14:paraId="5455BBC3"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7810FC5B"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59.4</w:t>
            </w:r>
          </w:p>
        </w:tc>
        <w:tc>
          <w:tcPr>
            <w:tcW w:w="1560" w:type="dxa"/>
            <w:shd w:val="clear" w:color="auto" w:fill="auto"/>
          </w:tcPr>
          <w:p w14:paraId="3EAE2B11"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5.2</w:t>
            </w:r>
          </w:p>
        </w:tc>
        <w:tc>
          <w:tcPr>
            <w:tcW w:w="708" w:type="dxa"/>
            <w:shd w:val="clear" w:color="auto" w:fill="auto"/>
          </w:tcPr>
          <w:p w14:paraId="3AB6F654" w14:textId="77777777" w:rsidR="00153D72" w:rsidRPr="00AB5FC8" w:rsidRDefault="00153D72" w:rsidP="00153D72">
            <w:pPr>
              <w:jc w:val="center"/>
              <w:rPr>
                <w:rFonts w:cs="Times New Roman"/>
                <w:noProof/>
                <w:sz w:val="20"/>
                <w:szCs w:val="20"/>
              </w:rPr>
            </w:pPr>
            <w:r w:rsidRPr="00AB5FC8">
              <w:rPr>
                <w:rFonts w:cs="Times New Roman"/>
                <w:noProof/>
                <w:sz w:val="20"/>
                <w:szCs w:val="20"/>
              </w:rPr>
              <w:t>0.48</w:t>
            </w:r>
          </w:p>
        </w:tc>
      </w:tr>
      <w:tr w:rsidR="00153D72" w:rsidRPr="00AB5FC8" w14:paraId="6E599A72" w14:textId="77777777" w:rsidTr="0007084C">
        <w:trPr>
          <w:trHeight w:val="113"/>
        </w:trPr>
        <w:tc>
          <w:tcPr>
            <w:tcW w:w="2235" w:type="dxa"/>
            <w:shd w:val="clear" w:color="auto" w:fill="auto"/>
          </w:tcPr>
          <w:p w14:paraId="724E5E71" w14:textId="77777777" w:rsidR="00153D72" w:rsidRPr="00AB5FC8" w:rsidRDefault="00153D72" w:rsidP="00153D72">
            <w:pPr>
              <w:contextualSpacing/>
              <w:rPr>
                <w:rFonts w:cs="Times New Roman"/>
                <w:noProof/>
                <w:sz w:val="20"/>
                <w:szCs w:val="20"/>
                <w:vertAlign w:val="superscript"/>
              </w:rPr>
            </w:pPr>
            <w:r w:rsidRPr="00AB5FC8">
              <w:rPr>
                <w:rFonts w:cs="Times New Roman"/>
                <w:noProof/>
                <w:sz w:val="20"/>
                <w:szCs w:val="20"/>
              </w:rPr>
              <w:t>Zinc (mg)</w:t>
            </w:r>
          </w:p>
        </w:tc>
        <w:tc>
          <w:tcPr>
            <w:tcW w:w="708" w:type="dxa"/>
            <w:shd w:val="clear" w:color="auto" w:fill="auto"/>
          </w:tcPr>
          <w:p w14:paraId="438A0CF0"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0.41</w:t>
            </w:r>
          </w:p>
        </w:tc>
        <w:tc>
          <w:tcPr>
            <w:tcW w:w="1418" w:type="dxa"/>
            <w:shd w:val="clear" w:color="auto" w:fill="auto"/>
          </w:tcPr>
          <w:p w14:paraId="221F1EA4" w14:textId="5271FAE6" w:rsidR="00153D72" w:rsidRPr="00AB5FC8" w:rsidRDefault="00153D72" w:rsidP="00153D72">
            <w:pPr>
              <w:contextualSpacing/>
              <w:jc w:val="center"/>
              <w:rPr>
                <w:rFonts w:cs="Times New Roman"/>
                <w:noProof/>
                <w:sz w:val="20"/>
                <w:szCs w:val="20"/>
              </w:rPr>
            </w:pPr>
            <w:r w:rsidRPr="00AB5FC8">
              <w:rPr>
                <w:rFonts w:cs="Times New Roman"/>
                <w:noProof/>
                <w:sz w:val="18"/>
                <w:szCs w:val="18"/>
              </w:rPr>
              <w:t>0.23, 0.56</w:t>
            </w:r>
          </w:p>
        </w:tc>
        <w:tc>
          <w:tcPr>
            <w:tcW w:w="1134" w:type="dxa"/>
            <w:shd w:val="clear" w:color="auto" w:fill="auto"/>
          </w:tcPr>
          <w:p w14:paraId="1EE7500C"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&lt;0.001</w:t>
            </w:r>
          </w:p>
        </w:tc>
        <w:tc>
          <w:tcPr>
            <w:tcW w:w="1417" w:type="dxa"/>
            <w:shd w:val="clear" w:color="auto" w:fill="auto"/>
          </w:tcPr>
          <w:p w14:paraId="2AF6A75D"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43.8</w:t>
            </w:r>
          </w:p>
        </w:tc>
        <w:tc>
          <w:tcPr>
            <w:tcW w:w="1560" w:type="dxa"/>
            <w:shd w:val="clear" w:color="auto" w:fill="auto"/>
          </w:tcPr>
          <w:p w14:paraId="537F6DCE" w14:textId="77777777" w:rsidR="00153D72" w:rsidRPr="00AB5FC8" w:rsidRDefault="00153D72" w:rsidP="00153D72">
            <w:pPr>
              <w:contextualSpacing/>
              <w:jc w:val="center"/>
              <w:rPr>
                <w:rFonts w:cs="Times New Roman"/>
                <w:noProof/>
                <w:sz w:val="20"/>
                <w:szCs w:val="20"/>
              </w:rPr>
            </w:pPr>
            <w:r w:rsidRPr="00AB5FC8">
              <w:rPr>
                <w:rFonts w:cs="Times New Roman"/>
                <w:noProof/>
                <w:sz w:val="20"/>
                <w:szCs w:val="20"/>
              </w:rPr>
              <w:t>12.5</w:t>
            </w:r>
          </w:p>
        </w:tc>
        <w:tc>
          <w:tcPr>
            <w:tcW w:w="708" w:type="dxa"/>
            <w:shd w:val="clear" w:color="auto" w:fill="auto"/>
          </w:tcPr>
          <w:p w14:paraId="5AA45B90" w14:textId="77777777" w:rsidR="00153D72" w:rsidRPr="00AB5FC8" w:rsidRDefault="00153D72" w:rsidP="00153D72">
            <w:pPr>
              <w:jc w:val="center"/>
              <w:rPr>
                <w:rFonts w:cs="Times New Roman"/>
                <w:noProof/>
                <w:sz w:val="20"/>
                <w:szCs w:val="20"/>
              </w:rPr>
            </w:pPr>
            <w:r w:rsidRPr="00AB5FC8">
              <w:rPr>
                <w:rFonts w:cs="Times New Roman"/>
                <w:noProof/>
                <w:sz w:val="20"/>
                <w:szCs w:val="20"/>
              </w:rPr>
              <w:t>0.23</w:t>
            </w:r>
          </w:p>
        </w:tc>
      </w:tr>
    </w:tbl>
    <w:p w14:paraId="7E870045" w14:textId="77777777" w:rsidR="0007084C" w:rsidRPr="00AB5FC8" w:rsidRDefault="0007084C" w:rsidP="0007084C"/>
    <w:p w14:paraId="46F67082" w14:textId="77777777" w:rsidR="00AD3D69" w:rsidRPr="00AB5FC8" w:rsidRDefault="00AD3D69" w:rsidP="00A142E0">
      <w:pPr>
        <w:spacing w:line="360" w:lineRule="auto"/>
        <w:rPr>
          <w:rFonts w:cs="Times New Roman"/>
          <w:noProof/>
          <w:szCs w:val="24"/>
        </w:rPr>
      </w:pPr>
      <w:r w:rsidRPr="00AB5FC8">
        <w:rPr>
          <w:rFonts w:cs="Times New Roman"/>
          <w:noProof/>
          <w:szCs w:val="24"/>
        </w:rPr>
        <w:t xml:space="preserve">SFA, saturated fatty acids; PUFA, polyunsaturated fatty acids; MUFA, monounsaturated fatty acids; NSP, non-starch polysaccharides; CHO, carbohydrates. </w:t>
      </w:r>
    </w:p>
    <w:p w14:paraId="4810602E" w14:textId="6F83091A" w:rsidR="005630F2" w:rsidRPr="00AB5FC8" w:rsidRDefault="0007084C" w:rsidP="00824A4C">
      <w:pPr>
        <w:spacing w:after="120" w:line="360" w:lineRule="auto"/>
        <w:rPr>
          <w:rFonts w:cs="Times New Roman"/>
          <w:noProof/>
          <w:szCs w:val="24"/>
        </w:rPr>
      </w:pPr>
      <w:r w:rsidRPr="00AB5FC8">
        <w:rPr>
          <w:rFonts w:cs="Times New Roman"/>
          <w:noProof/>
          <w:szCs w:val="24"/>
        </w:rPr>
        <w:t xml:space="preserve">Values of weighted kappa greater than 0.60 indicate good agreement, between 0.41–0.60 moderate agreement, 0.21–0.40 fair agreement, and less than or equal to 0.20 poor agreement </w:t>
      </w:r>
      <w:r w:rsidR="00125E82" w:rsidRPr="00AB5FC8">
        <w:rPr>
          <w:rFonts w:cs="Times New Roman"/>
          <w:noProof/>
          <w:szCs w:val="24"/>
        </w:rPr>
        <w:fldChar w:fldCharType="begin"/>
      </w:r>
      <w:r w:rsidR="0031058B">
        <w:rPr>
          <w:rFonts w:cs="Times New Roman"/>
          <w:noProof/>
          <w:szCs w:val="24"/>
        </w:rPr>
        <w:instrText xml:space="preserve"> ADDIN EN.CITE &lt;EndNote&gt;&lt;Cite&gt;&lt;Author&gt;Altman DG&lt;/Author&gt;&lt;Year&gt;1991&lt;/Year&gt;&lt;RecNum&gt;21&lt;/RecNum&gt;&lt;DisplayText&gt;&lt;style face="superscript"&gt;(20)&lt;/style&gt;&lt;/DisplayText&gt;&lt;record&gt;&lt;rec-number&gt;21&lt;/rec-number&gt;&lt;foreign-keys&gt;&lt;key app="EN" db-id="ax9eedzpap500zer9znxvsekvp2wd2ztf20e" timestamp="1443635623"&gt;21&lt;/key&gt;&lt;/foreign-keys&gt;&lt;ref-type name="Book"&gt;6&lt;/ref-type&gt;&lt;contributors&gt;&lt;authors&gt;&lt;author&gt;Altman DG,&lt;/author&gt;&lt;/authors&gt;&lt;/contributors&gt;&lt;titles&gt;&lt;title&gt;Practical Statistics for Medical Research&lt;/title&gt;&lt;/titles&gt;&lt;section&gt;404-409&lt;/section&gt;&lt;dates&gt;&lt;year&gt;1991&lt;/year&gt;&lt;/dates&gt;&lt;pub-location&gt;London&lt;/pub-location&gt;&lt;publisher&gt;Chapman and Hall&lt;/publisher&gt;&lt;urls&gt;&lt;/urls&gt;&lt;/record&gt;&lt;/Cite&gt;&lt;/EndNote&gt;</w:instrText>
      </w:r>
      <w:r w:rsidR="00125E82" w:rsidRPr="00AB5FC8">
        <w:rPr>
          <w:rFonts w:cs="Times New Roman"/>
          <w:noProof/>
          <w:szCs w:val="24"/>
        </w:rPr>
        <w:fldChar w:fldCharType="separate"/>
      </w:r>
      <w:r w:rsidR="0031058B" w:rsidRPr="0031058B">
        <w:rPr>
          <w:rFonts w:cs="Times New Roman"/>
          <w:noProof/>
          <w:szCs w:val="24"/>
          <w:vertAlign w:val="superscript"/>
        </w:rPr>
        <w:t>(</w:t>
      </w:r>
      <w:hyperlink w:anchor="_ENREF_20" w:tooltip="Altman DG, 1991 #21" w:history="1">
        <w:r w:rsidR="0031058B" w:rsidRPr="0031058B">
          <w:rPr>
            <w:rFonts w:cs="Times New Roman"/>
            <w:noProof/>
            <w:szCs w:val="24"/>
            <w:vertAlign w:val="superscript"/>
          </w:rPr>
          <w:t>20</w:t>
        </w:r>
      </w:hyperlink>
      <w:r w:rsidR="0031058B" w:rsidRPr="0031058B">
        <w:rPr>
          <w:rFonts w:cs="Times New Roman"/>
          <w:noProof/>
          <w:szCs w:val="24"/>
          <w:vertAlign w:val="superscript"/>
        </w:rPr>
        <w:t>)</w:t>
      </w:r>
      <w:r w:rsidR="00125E82" w:rsidRPr="00AB5FC8">
        <w:rPr>
          <w:rFonts w:cs="Times New Roman"/>
          <w:noProof/>
          <w:szCs w:val="24"/>
        </w:rPr>
        <w:fldChar w:fldCharType="end"/>
      </w:r>
      <w:r w:rsidR="004028A4" w:rsidRPr="00AB5FC8">
        <w:rPr>
          <w:rFonts w:cs="Times New Roman"/>
          <w:noProof/>
          <w:szCs w:val="24"/>
        </w:rPr>
        <w:t>.</w:t>
      </w:r>
      <w:r w:rsidR="005630F2" w:rsidRPr="00AB5FC8">
        <w:rPr>
          <w:rFonts w:cs="Times New Roman"/>
          <w:noProof/>
          <w:szCs w:val="24"/>
        </w:rPr>
        <w:br w:type="page"/>
      </w:r>
    </w:p>
    <w:p w14:paraId="63537466" w14:textId="10CF4805" w:rsidR="00FE5B48" w:rsidRPr="00AB5FC8" w:rsidRDefault="005630F2" w:rsidP="004028A4">
      <w:pPr>
        <w:spacing w:after="120" w:line="360" w:lineRule="auto"/>
        <w:rPr>
          <w:rFonts w:cs="Times New Roman"/>
          <w:noProof/>
          <w:szCs w:val="24"/>
        </w:rPr>
      </w:pPr>
      <w:r w:rsidRPr="00AB5FC8">
        <w:rPr>
          <w:rFonts w:cs="Times New Roman"/>
          <w:b/>
          <w:noProof/>
          <w:szCs w:val="24"/>
        </w:rPr>
        <w:lastRenderedPageBreak/>
        <w:t>Table 4.</w:t>
      </w:r>
      <w:r w:rsidRPr="00AB5FC8">
        <w:rPr>
          <w:rFonts w:cs="Times New Roman"/>
          <w:noProof/>
          <w:szCs w:val="24"/>
        </w:rPr>
        <w:t xml:space="preserve"> Bland Altman calculations of mean difference </w:t>
      </w:r>
      <w:r w:rsidR="004C257B" w:rsidRPr="00AB5FC8">
        <w:rPr>
          <w:rFonts w:cs="Times New Roman"/>
          <w:noProof/>
          <w:szCs w:val="24"/>
        </w:rPr>
        <w:t xml:space="preserve">between the FFQ and diary </w:t>
      </w:r>
      <w:r w:rsidRPr="00AB5FC8">
        <w:rPr>
          <w:rFonts w:cs="Times New Roman"/>
          <w:noProof/>
          <w:szCs w:val="24"/>
        </w:rPr>
        <w:t>and limits of agreement</w:t>
      </w:r>
      <w:r w:rsidR="00887BCC" w:rsidRPr="00AB5FC8">
        <w:rPr>
          <w:rFonts w:cs="Times New Roman"/>
          <w:noProof/>
          <w:szCs w:val="24"/>
        </w:rPr>
        <w:t xml:space="preserve"> </w:t>
      </w:r>
      <w:r w:rsidR="00887BCC" w:rsidRPr="00AB5FC8">
        <w:rPr>
          <w:rFonts w:cs="Times New Roman"/>
          <w:noProof/>
        </w:rPr>
        <w:t>for energy, percent-energy from macronutrients and energy-adjusted nutrient intakes.</w:t>
      </w:r>
    </w:p>
    <w:tbl>
      <w:tblPr>
        <w:tblStyle w:val="TableGrid"/>
        <w:tblW w:w="8086" w:type="dxa"/>
        <w:tblLook w:val="04A0" w:firstRow="1" w:lastRow="0" w:firstColumn="1" w:lastColumn="0" w:noHBand="0" w:noVBand="1"/>
      </w:tblPr>
      <w:tblGrid>
        <w:gridCol w:w="2223"/>
        <w:gridCol w:w="2282"/>
        <w:gridCol w:w="1039"/>
        <w:gridCol w:w="1271"/>
        <w:gridCol w:w="1271"/>
      </w:tblGrid>
      <w:tr w:rsidR="00061B0B" w:rsidRPr="00AB5FC8" w14:paraId="32C4C39B" w14:textId="64D5FF26" w:rsidTr="00061B0B">
        <w:tc>
          <w:tcPr>
            <w:tcW w:w="2223" w:type="dxa"/>
            <w:vMerge w:val="restart"/>
          </w:tcPr>
          <w:p w14:paraId="0697F645" w14:textId="4DDC9431" w:rsidR="00061B0B" w:rsidRPr="00AB5FC8" w:rsidRDefault="00061B0B" w:rsidP="00C8662C">
            <w:pPr>
              <w:contextualSpacing/>
              <w:rPr>
                <w:rFonts w:cs="Times New Roman"/>
                <w:b/>
                <w:noProof/>
                <w:sz w:val="20"/>
                <w:szCs w:val="20"/>
              </w:rPr>
            </w:pPr>
            <w:r w:rsidRPr="00AB5FC8">
              <w:rPr>
                <w:rFonts w:cs="Times New Roman"/>
                <w:b/>
                <w:noProof/>
                <w:sz w:val="20"/>
                <w:szCs w:val="20"/>
              </w:rPr>
              <w:t>Nutrient</w:t>
            </w:r>
          </w:p>
        </w:tc>
        <w:tc>
          <w:tcPr>
            <w:tcW w:w="2282" w:type="dxa"/>
            <w:vMerge w:val="restart"/>
            <w:vAlign w:val="center"/>
          </w:tcPr>
          <w:p w14:paraId="0ECF706A" w14:textId="34C1DC8A" w:rsidR="00061B0B" w:rsidRPr="00AB5FC8" w:rsidRDefault="00061B0B" w:rsidP="004C089E">
            <w:pPr>
              <w:contextualSpacing/>
              <w:jc w:val="center"/>
              <w:rPr>
                <w:rFonts w:cs="Times New Roman"/>
                <w:b/>
                <w:noProof/>
                <w:sz w:val="20"/>
                <w:szCs w:val="20"/>
              </w:rPr>
            </w:pPr>
            <w:r w:rsidRPr="00AB5FC8">
              <w:rPr>
                <w:rFonts w:cs="Times New Roman"/>
                <w:b/>
                <w:noProof/>
                <w:sz w:val="20"/>
                <w:szCs w:val="20"/>
              </w:rPr>
              <w:t>Mean difference between FFQ and diary</w:t>
            </w:r>
          </w:p>
        </w:tc>
        <w:tc>
          <w:tcPr>
            <w:tcW w:w="1039" w:type="dxa"/>
            <w:vMerge w:val="restart"/>
            <w:vAlign w:val="center"/>
          </w:tcPr>
          <w:p w14:paraId="47184097" w14:textId="6C2078A9" w:rsidR="00061B0B" w:rsidRPr="00AB5FC8" w:rsidRDefault="00061B0B" w:rsidP="00824A4C">
            <w:pPr>
              <w:contextualSpacing/>
              <w:jc w:val="center"/>
              <w:rPr>
                <w:rFonts w:cs="Times New Roman"/>
                <w:b/>
                <w:noProof/>
                <w:sz w:val="20"/>
                <w:szCs w:val="20"/>
              </w:rPr>
            </w:pPr>
            <w:r w:rsidRPr="00AB5FC8">
              <w:rPr>
                <w:rFonts w:cs="Times New Roman"/>
                <w:b/>
                <w:noProof/>
                <w:sz w:val="20"/>
                <w:szCs w:val="20"/>
              </w:rPr>
              <w:t>Standard Deviation</w:t>
            </w:r>
          </w:p>
        </w:tc>
        <w:tc>
          <w:tcPr>
            <w:tcW w:w="2542" w:type="dxa"/>
            <w:gridSpan w:val="2"/>
          </w:tcPr>
          <w:p w14:paraId="00AA38D7" w14:textId="58BEC793" w:rsidR="00061B0B" w:rsidRPr="00AB5FC8" w:rsidRDefault="00061B0B" w:rsidP="004C089E">
            <w:pPr>
              <w:contextualSpacing/>
              <w:jc w:val="center"/>
              <w:rPr>
                <w:rFonts w:cs="Times New Roman"/>
                <w:b/>
                <w:noProof/>
                <w:sz w:val="20"/>
                <w:szCs w:val="20"/>
              </w:rPr>
            </w:pPr>
            <w:r w:rsidRPr="00AB5FC8">
              <w:rPr>
                <w:rFonts w:cs="Times New Roman"/>
                <w:b/>
                <w:noProof/>
                <w:sz w:val="20"/>
                <w:szCs w:val="20"/>
              </w:rPr>
              <w:t>95% limits of agreement</w:t>
            </w:r>
          </w:p>
        </w:tc>
      </w:tr>
      <w:tr w:rsidR="00061B0B" w:rsidRPr="00AB5FC8" w14:paraId="3806D5CA" w14:textId="77777777" w:rsidTr="00061B0B">
        <w:tc>
          <w:tcPr>
            <w:tcW w:w="2223" w:type="dxa"/>
            <w:vMerge/>
          </w:tcPr>
          <w:p w14:paraId="1579A5E7" w14:textId="77777777" w:rsidR="00061B0B" w:rsidRPr="00AB5FC8" w:rsidRDefault="00061B0B" w:rsidP="00C8662C">
            <w:pPr>
              <w:contextualSpacing/>
              <w:rPr>
                <w:rFonts w:cs="Times New Roman"/>
                <w:b/>
                <w:noProof/>
                <w:sz w:val="20"/>
                <w:szCs w:val="20"/>
              </w:rPr>
            </w:pPr>
          </w:p>
        </w:tc>
        <w:tc>
          <w:tcPr>
            <w:tcW w:w="2282" w:type="dxa"/>
            <w:vMerge/>
            <w:vAlign w:val="center"/>
          </w:tcPr>
          <w:p w14:paraId="76DE4A7C" w14:textId="77777777" w:rsidR="00061B0B" w:rsidRPr="00AB5FC8" w:rsidRDefault="00061B0B" w:rsidP="004C089E">
            <w:pPr>
              <w:contextualSpacing/>
              <w:jc w:val="center"/>
              <w:rPr>
                <w:rFonts w:cs="Times New Roman"/>
                <w:b/>
                <w:noProof/>
                <w:sz w:val="20"/>
                <w:szCs w:val="20"/>
              </w:rPr>
            </w:pPr>
          </w:p>
        </w:tc>
        <w:tc>
          <w:tcPr>
            <w:tcW w:w="1039" w:type="dxa"/>
            <w:vMerge/>
            <w:vAlign w:val="center"/>
          </w:tcPr>
          <w:p w14:paraId="48DC6065" w14:textId="77777777" w:rsidR="00061B0B" w:rsidRPr="00AB5FC8" w:rsidRDefault="00061B0B" w:rsidP="00824A4C">
            <w:pPr>
              <w:contextualSpacing/>
              <w:jc w:val="center"/>
              <w:rPr>
                <w:rFonts w:cs="Times New Roman"/>
                <w:b/>
                <w:noProof/>
                <w:sz w:val="20"/>
                <w:szCs w:val="20"/>
              </w:rPr>
            </w:pPr>
          </w:p>
        </w:tc>
        <w:tc>
          <w:tcPr>
            <w:tcW w:w="1271" w:type="dxa"/>
          </w:tcPr>
          <w:p w14:paraId="7A10A2D3" w14:textId="49A3C24B" w:rsidR="00061B0B" w:rsidRPr="00AB5FC8" w:rsidRDefault="00061B0B" w:rsidP="004C089E">
            <w:pPr>
              <w:contextualSpacing/>
              <w:jc w:val="center"/>
              <w:rPr>
                <w:rFonts w:cs="Times New Roman"/>
                <w:b/>
                <w:noProof/>
                <w:sz w:val="20"/>
                <w:szCs w:val="20"/>
              </w:rPr>
            </w:pPr>
            <w:r w:rsidRPr="00AB5FC8">
              <w:rPr>
                <w:rFonts w:cs="Times New Roman"/>
                <w:b/>
                <w:noProof/>
                <w:sz w:val="20"/>
                <w:szCs w:val="20"/>
              </w:rPr>
              <w:t>Upper limit</w:t>
            </w:r>
          </w:p>
        </w:tc>
        <w:tc>
          <w:tcPr>
            <w:tcW w:w="1271" w:type="dxa"/>
          </w:tcPr>
          <w:p w14:paraId="25DA0537" w14:textId="2A619E6D" w:rsidR="00061B0B" w:rsidRPr="00AB5FC8" w:rsidRDefault="00061B0B" w:rsidP="004C089E">
            <w:pPr>
              <w:contextualSpacing/>
              <w:jc w:val="center"/>
              <w:rPr>
                <w:rFonts w:cs="Times New Roman"/>
                <w:b/>
                <w:noProof/>
                <w:sz w:val="20"/>
                <w:szCs w:val="20"/>
              </w:rPr>
            </w:pPr>
            <w:r w:rsidRPr="00AB5FC8">
              <w:rPr>
                <w:rFonts w:cs="Times New Roman"/>
                <w:b/>
                <w:noProof/>
                <w:sz w:val="20"/>
                <w:szCs w:val="20"/>
              </w:rPr>
              <w:t>Lower limit</w:t>
            </w:r>
          </w:p>
        </w:tc>
      </w:tr>
      <w:tr w:rsidR="00061B0B" w:rsidRPr="00AB5FC8" w14:paraId="3537D11D" w14:textId="1D533007" w:rsidTr="00061B0B">
        <w:tc>
          <w:tcPr>
            <w:tcW w:w="2223" w:type="dxa"/>
          </w:tcPr>
          <w:p w14:paraId="7A639A3E" w14:textId="77777777" w:rsidR="00061B0B" w:rsidRPr="00AB5FC8" w:rsidRDefault="00061B0B" w:rsidP="004C089E">
            <w:pPr>
              <w:contextualSpacing/>
              <w:rPr>
                <w:rFonts w:cs="Times New Roman"/>
                <w:noProof/>
                <w:sz w:val="20"/>
                <w:szCs w:val="20"/>
              </w:rPr>
            </w:pPr>
            <w:r w:rsidRPr="00AB5FC8">
              <w:rPr>
                <w:rFonts w:cs="Times New Roman"/>
                <w:noProof/>
                <w:sz w:val="20"/>
                <w:szCs w:val="20"/>
              </w:rPr>
              <w:t>Energy (kJ)</w:t>
            </w:r>
          </w:p>
        </w:tc>
        <w:tc>
          <w:tcPr>
            <w:tcW w:w="2282" w:type="dxa"/>
          </w:tcPr>
          <w:p w14:paraId="5A213EE6" w14:textId="783D0393" w:rsidR="00061B0B" w:rsidRPr="00AB5FC8" w:rsidRDefault="00061B0B" w:rsidP="004C089E">
            <w:pPr>
              <w:contextualSpacing/>
              <w:jc w:val="center"/>
              <w:rPr>
                <w:rFonts w:cs="Times New Roman"/>
                <w:noProof/>
                <w:sz w:val="20"/>
                <w:szCs w:val="20"/>
              </w:rPr>
            </w:pPr>
            <w:r w:rsidRPr="00AB5FC8">
              <w:rPr>
                <w:rFonts w:cs="Times New Roman"/>
                <w:noProof/>
                <w:sz w:val="20"/>
                <w:szCs w:val="20"/>
              </w:rPr>
              <w:t>3004.8</w:t>
            </w:r>
          </w:p>
        </w:tc>
        <w:tc>
          <w:tcPr>
            <w:tcW w:w="1039" w:type="dxa"/>
          </w:tcPr>
          <w:p w14:paraId="4876D97E" w14:textId="22452DDB" w:rsidR="00061B0B" w:rsidRPr="00AB5FC8" w:rsidRDefault="00061B0B" w:rsidP="004C089E">
            <w:pPr>
              <w:contextualSpacing/>
              <w:jc w:val="center"/>
              <w:rPr>
                <w:rFonts w:cs="Times New Roman"/>
                <w:noProof/>
                <w:sz w:val="20"/>
                <w:szCs w:val="20"/>
              </w:rPr>
            </w:pPr>
            <w:r w:rsidRPr="00AB5FC8">
              <w:rPr>
                <w:rFonts w:cs="Times New Roman"/>
                <w:noProof/>
                <w:sz w:val="20"/>
                <w:szCs w:val="20"/>
              </w:rPr>
              <w:t>3010.6</w:t>
            </w:r>
          </w:p>
        </w:tc>
        <w:tc>
          <w:tcPr>
            <w:tcW w:w="1271" w:type="dxa"/>
            <w:vAlign w:val="bottom"/>
          </w:tcPr>
          <w:p w14:paraId="0BA97F68" w14:textId="14B708EF"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8905.6</w:t>
            </w:r>
          </w:p>
        </w:tc>
        <w:tc>
          <w:tcPr>
            <w:tcW w:w="1271" w:type="dxa"/>
            <w:vAlign w:val="bottom"/>
          </w:tcPr>
          <w:p w14:paraId="1B663E8F" w14:textId="64109F00"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-2896.0</w:t>
            </w:r>
          </w:p>
        </w:tc>
      </w:tr>
      <w:tr w:rsidR="00061B0B" w:rsidRPr="00AB5FC8" w14:paraId="0D5EED8B" w14:textId="3C7AB3E7" w:rsidTr="00061B0B">
        <w:tc>
          <w:tcPr>
            <w:tcW w:w="2223" w:type="dxa"/>
          </w:tcPr>
          <w:p w14:paraId="395E1E40" w14:textId="77777777" w:rsidR="00061B0B" w:rsidRPr="00AB5FC8" w:rsidRDefault="00061B0B" w:rsidP="004C089E">
            <w:pPr>
              <w:contextualSpacing/>
              <w:rPr>
                <w:rFonts w:cs="Times New Roman"/>
                <w:noProof/>
                <w:sz w:val="20"/>
                <w:szCs w:val="20"/>
              </w:rPr>
            </w:pPr>
            <w:r w:rsidRPr="00AB5FC8">
              <w:rPr>
                <w:rFonts w:cs="Times New Roman"/>
                <w:noProof/>
                <w:sz w:val="20"/>
                <w:szCs w:val="20"/>
              </w:rPr>
              <w:t>Fat (g)</w:t>
            </w:r>
          </w:p>
        </w:tc>
        <w:tc>
          <w:tcPr>
            <w:tcW w:w="2282" w:type="dxa"/>
          </w:tcPr>
          <w:p w14:paraId="6ABB597C" w14:textId="2F012A99" w:rsidR="00061B0B" w:rsidRPr="00AB5FC8" w:rsidRDefault="00061B0B" w:rsidP="004C089E">
            <w:pPr>
              <w:contextualSpacing/>
              <w:jc w:val="center"/>
              <w:rPr>
                <w:rFonts w:cs="Times New Roman"/>
                <w:noProof/>
                <w:sz w:val="20"/>
                <w:szCs w:val="20"/>
              </w:rPr>
            </w:pPr>
            <w:r w:rsidRPr="00AB5FC8">
              <w:rPr>
                <w:rFonts w:cs="Times New Roman"/>
                <w:noProof/>
                <w:sz w:val="20"/>
                <w:szCs w:val="20"/>
              </w:rPr>
              <w:t>27.1</w:t>
            </w:r>
          </w:p>
        </w:tc>
        <w:tc>
          <w:tcPr>
            <w:tcW w:w="1039" w:type="dxa"/>
          </w:tcPr>
          <w:p w14:paraId="3064DAE4" w14:textId="5ACC0898" w:rsidR="00061B0B" w:rsidRPr="00AB5FC8" w:rsidRDefault="00061B0B" w:rsidP="004C089E">
            <w:pPr>
              <w:contextualSpacing/>
              <w:jc w:val="center"/>
              <w:rPr>
                <w:rFonts w:cs="Times New Roman"/>
                <w:noProof/>
                <w:sz w:val="20"/>
                <w:szCs w:val="20"/>
              </w:rPr>
            </w:pPr>
            <w:r w:rsidRPr="00AB5FC8">
              <w:rPr>
                <w:rFonts w:cs="Times New Roman"/>
                <w:noProof/>
                <w:sz w:val="20"/>
                <w:szCs w:val="20"/>
              </w:rPr>
              <w:t>11.0</w:t>
            </w:r>
          </w:p>
        </w:tc>
        <w:tc>
          <w:tcPr>
            <w:tcW w:w="1271" w:type="dxa"/>
            <w:vAlign w:val="bottom"/>
          </w:tcPr>
          <w:p w14:paraId="31FF9DAD" w14:textId="48987ABD"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48.7</w:t>
            </w:r>
          </w:p>
        </w:tc>
        <w:tc>
          <w:tcPr>
            <w:tcW w:w="1271" w:type="dxa"/>
            <w:vAlign w:val="bottom"/>
          </w:tcPr>
          <w:p w14:paraId="4A546CBD" w14:textId="5272DD46"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5.5</w:t>
            </w:r>
          </w:p>
        </w:tc>
      </w:tr>
      <w:tr w:rsidR="00061B0B" w:rsidRPr="00AB5FC8" w14:paraId="3AF3AB6C" w14:textId="23DC594A" w:rsidTr="00061B0B">
        <w:tc>
          <w:tcPr>
            <w:tcW w:w="2223" w:type="dxa"/>
          </w:tcPr>
          <w:p w14:paraId="0DCB9549" w14:textId="77777777" w:rsidR="00061B0B" w:rsidRPr="00AB5FC8" w:rsidRDefault="00061B0B" w:rsidP="004C089E">
            <w:pPr>
              <w:contextualSpacing/>
              <w:rPr>
                <w:rFonts w:cs="Times New Roman"/>
                <w:noProof/>
                <w:sz w:val="20"/>
                <w:szCs w:val="20"/>
              </w:rPr>
            </w:pPr>
            <w:r w:rsidRPr="00AB5FC8">
              <w:rPr>
                <w:rFonts w:cs="Times New Roman"/>
                <w:noProof/>
                <w:sz w:val="20"/>
                <w:szCs w:val="20"/>
              </w:rPr>
              <w:t>% energy from fat</w:t>
            </w:r>
          </w:p>
        </w:tc>
        <w:tc>
          <w:tcPr>
            <w:tcW w:w="2282" w:type="dxa"/>
          </w:tcPr>
          <w:p w14:paraId="562AD64D" w14:textId="614E37A2" w:rsidR="00061B0B" w:rsidRPr="00AB5FC8" w:rsidRDefault="00061B0B" w:rsidP="004C089E">
            <w:pPr>
              <w:contextualSpacing/>
              <w:jc w:val="center"/>
              <w:rPr>
                <w:rFonts w:cs="Times New Roman"/>
                <w:noProof/>
                <w:sz w:val="20"/>
                <w:szCs w:val="20"/>
              </w:rPr>
            </w:pPr>
            <w:r w:rsidRPr="00AB5FC8">
              <w:rPr>
                <w:rFonts w:cs="Times New Roman"/>
                <w:noProof/>
                <w:sz w:val="20"/>
                <w:szCs w:val="20"/>
              </w:rPr>
              <w:t>-0.9</w:t>
            </w:r>
          </w:p>
        </w:tc>
        <w:tc>
          <w:tcPr>
            <w:tcW w:w="1039" w:type="dxa"/>
          </w:tcPr>
          <w:p w14:paraId="446C3E6F" w14:textId="2ACC6B6E" w:rsidR="00061B0B" w:rsidRPr="00AB5FC8" w:rsidRDefault="00061B0B" w:rsidP="004C089E">
            <w:pPr>
              <w:contextualSpacing/>
              <w:jc w:val="center"/>
              <w:rPr>
                <w:rFonts w:cs="Times New Roman"/>
                <w:noProof/>
                <w:sz w:val="20"/>
                <w:szCs w:val="20"/>
              </w:rPr>
            </w:pPr>
            <w:r w:rsidRPr="00AB5FC8">
              <w:rPr>
                <w:rFonts w:cs="Times New Roman"/>
                <w:noProof/>
                <w:sz w:val="20"/>
                <w:szCs w:val="20"/>
              </w:rPr>
              <w:t>5.2</w:t>
            </w:r>
          </w:p>
        </w:tc>
        <w:tc>
          <w:tcPr>
            <w:tcW w:w="1271" w:type="dxa"/>
            <w:vAlign w:val="bottom"/>
          </w:tcPr>
          <w:p w14:paraId="551CD188" w14:textId="3F6B93A5"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9.3</w:t>
            </w:r>
          </w:p>
        </w:tc>
        <w:tc>
          <w:tcPr>
            <w:tcW w:w="1271" w:type="dxa"/>
            <w:vAlign w:val="bottom"/>
          </w:tcPr>
          <w:p w14:paraId="575A426D" w14:textId="45A70F5F"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-11.1</w:t>
            </w:r>
          </w:p>
        </w:tc>
      </w:tr>
      <w:tr w:rsidR="00061B0B" w:rsidRPr="00AB5FC8" w14:paraId="0EA22C2C" w14:textId="3CB32192" w:rsidTr="00061B0B">
        <w:tc>
          <w:tcPr>
            <w:tcW w:w="2223" w:type="dxa"/>
          </w:tcPr>
          <w:p w14:paraId="3104121F" w14:textId="77777777" w:rsidR="00061B0B" w:rsidRPr="00AB5FC8" w:rsidRDefault="00061B0B" w:rsidP="004C089E">
            <w:pPr>
              <w:contextualSpacing/>
              <w:rPr>
                <w:rFonts w:cs="Times New Roman"/>
                <w:noProof/>
                <w:sz w:val="20"/>
                <w:szCs w:val="20"/>
              </w:rPr>
            </w:pPr>
            <w:r w:rsidRPr="00AB5FC8">
              <w:rPr>
                <w:rFonts w:cs="Times New Roman"/>
                <w:noProof/>
                <w:sz w:val="20"/>
                <w:szCs w:val="20"/>
              </w:rPr>
              <w:t>SFA (g)</w:t>
            </w:r>
          </w:p>
        </w:tc>
        <w:tc>
          <w:tcPr>
            <w:tcW w:w="2282" w:type="dxa"/>
          </w:tcPr>
          <w:p w14:paraId="0437F878" w14:textId="0BE8D944" w:rsidR="00061B0B" w:rsidRPr="00AB5FC8" w:rsidRDefault="00061B0B" w:rsidP="004C089E">
            <w:pPr>
              <w:contextualSpacing/>
              <w:jc w:val="center"/>
              <w:rPr>
                <w:rFonts w:cs="Times New Roman"/>
                <w:noProof/>
                <w:sz w:val="20"/>
                <w:szCs w:val="20"/>
              </w:rPr>
            </w:pPr>
            <w:r w:rsidRPr="00AB5FC8">
              <w:rPr>
                <w:rFonts w:cs="Times New Roman"/>
                <w:noProof/>
                <w:sz w:val="20"/>
                <w:szCs w:val="20"/>
              </w:rPr>
              <w:t>12.8</w:t>
            </w:r>
          </w:p>
        </w:tc>
        <w:tc>
          <w:tcPr>
            <w:tcW w:w="1039" w:type="dxa"/>
          </w:tcPr>
          <w:p w14:paraId="7243D8D3" w14:textId="7EE3B162" w:rsidR="00061B0B" w:rsidRPr="00AB5FC8" w:rsidRDefault="00061B0B" w:rsidP="004C089E">
            <w:pPr>
              <w:contextualSpacing/>
              <w:jc w:val="center"/>
              <w:rPr>
                <w:rFonts w:cs="Times New Roman"/>
                <w:noProof/>
                <w:sz w:val="20"/>
                <w:szCs w:val="20"/>
              </w:rPr>
            </w:pPr>
            <w:r w:rsidRPr="00AB5FC8">
              <w:rPr>
                <w:rFonts w:cs="Times New Roman"/>
                <w:noProof/>
                <w:sz w:val="20"/>
                <w:szCs w:val="20"/>
              </w:rPr>
              <w:t>7.0</w:t>
            </w:r>
          </w:p>
        </w:tc>
        <w:tc>
          <w:tcPr>
            <w:tcW w:w="1271" w:type="dxa"/>
            <w:vAlign w:val="bottom"/>
          </w:tcPr>
          <w:p w14:paraId="710545F5" w14:textId="59D0C4EF"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26.5</w:t>
            </w:r>
          </w:p>
        </w:tc>
        <w:tc>
          <w:tcPr>
            <w:tcW w:w="1271" w:type="dxa"/>
            <w:vAlign w:val="bottom"/>
          </w:tcPr>
          <w:p w14:paraId="3F1BACF0" w14:textId="6AB80C22"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-0.9</w:t>
            </w:r>
          </w:p>
        </w:tc>
      </w:tr>
      <w:tr w:rsidR="00061B0B" w:rsidRPr="00AB5FC8" w14:paraId="431DD375" w14:textId="23C6574B" w:rsidTr="00061B0B">
        <w:tc>
          <w:tcPr>
            <w:tcW w:w="2223" w:type="dxa"/>
          </w:tcPr>
          <w:p w14:paraId="7E854EE0" w14:textId="77777777" w:rsidR="00061B0B" w:rsidRPr="00AB5FC8" w:rsidRDefault="00061B0B" w:rsidP="004C089E">
            <w:pPr>
              <w:contextualSpacing/>
              <w:rPr>
                <w:rFonts w:cs="Times New Roman"/>
                <w:noProof/>
                <w:sz w:val="20"/>
                <w:szCs w:val="20"/>
              </w:rPr>
            </w:pPr>
            <w:r w:rsidRPr="00AB5FC8">
              <w:rPr>
                <w:rFonts w:cs="Times New Roman"/>
                <w:noProof/>
                <w:sz w:val="20"/>
                <w:szCs w:val="20"/>
              </w:rPr>
              <w:t>% energy from SFA</w:t>
            </w:r>
          </w:p>
        </w:tc>
        <w:tc>
          <w:tcPr>
            <w:tcW w:w="2282" w:type="dxa"/>
          </w:tcPr>
          <w:p w14:paraId="5B2FDEBC" w14:textId="79E5D751" w:rsidR="00061B0B" w:rsidRPr="00AB5FC8" w:rsidRDefault="00061B0B" w:rsidP="004C089E">
            <w:pPr>
              <w:contextualSpacing/>
              <w:jc w:val="center"/>
              <w:rPr>
                <w:rFonts w:cs="Times New Roman"/>
                <w:noProof/>
                <w:sz w:val="20"/>
                <w:szCs w:val="20"/>
              </w:rPr>
            </w:pPr>
            <w:r w:rsidRPr="00AB5FC8">
              <w:rPr>
                <w:rFonts w:cs="Times New Roman"/>
                <w:noProof/>
                <w:sz w:val="20"/>
                <w:szCs w:val="20"/>
              </w:rPr>
              <w:t>1.1</w:t>
            </w:r>
          </w:p>
        </w:tc>
        <w:tc>
          <w:tcPr>
            <w:tcW w:w="1039" w:type="dxa"/>
          </w:tcPr>
          <w:p w14:paraId="5680B9C6" w14:textId="7D479132" w:rsidR="00061B0B" w:rsidRPr="00AB5FC8" w:rsidRDefault="00061B0B" w:rsidP="004C089E">
            <w:pPr>
              <w:contextualSpacing/>
              <w:jc w:val="center"/>
              <w:rPr>
                <w:rFonts w:cs="Times New Roman"/>
                <w:noProof/>
                <w:sz w:val="20"/>
                <w:szCs w:val="20"/>
              </w:rPr>
            </w:pPr>
            <w:r w:rsidRPr="00AB5FC8">
              <w:rPr>
                <w:rFonts w:cs="Times New Roman"/>
                <w:noProof/>
                <w:sz w:val="20"/>
                <w:szCs w:val="20"/>
              </w:rPr>
              <w:t>2.7</w:t>
            </w:r>
          </w:p>
        </w:tc>
        <w:tc>
          <w:tcPr>
            <w:tcW w:w="1271" w:type="dxa"/>
            <w:vAlign w:val="bottom"/>
          </w:tcPr>
          <w:p w14:paraId="7703E636" w14:textId="1C2E6274"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6.4</w:t>
            </w:r>
          </w:p>
        </w:tc>
        <w:tc>
          <w:tcPr>
            <w:tcW w:w="1271" w:type="dxa"/>
            <w:vAlign w:val="bottom"/>
          </w:tcPr>
          <w:p w14:paraId="0B0FA580" w14:textId="1D44CE82"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-4.2</w:t>
            </w:r>
          </w:p>
        </w:tc>
      </w:tr>
      <w:tr w:rsidR="00061B0B" w:rsidRPr="00AB5FC8" w14:paraId="31420948" w14:textId="724CDD63" w:rsidTr="00061B0B">
        <w:tc>
          <w:tcPr>
            <w:tcW w:w="2223" w:type="dxa"/>
          </w:tcPr>
          <w:p w14:paraId="6A45F52F" w14:textId="77777777" w:rsidR="00061B0B" w:rsidRPr="00AB5FC8" w:rsidRDefault="00061B0B" w:rsidP="004C089E">
            <w:pPr>
              <w:contextualSpacing/>
              <w:rPr>
                <w:rFonts w:cs="Times New Roman"/>
                <w:noProof/>
                <w:sz w:val="20"/>
                <w:szCs w:val="20"/>
              </w:rPr>
            </w:pPr>
            <w:r w:rsidRPr="00AB5FC8">
              <w:rPr>
                <w:rFonts w:cs="Times New Roman"/>
                <w:noProof/>
                <w:sz w:val="20"/>
                <w:szCs w:val="20"/>
              </w:rPr>
              <w:t>PUFA (g)</w:t>
            </w:r>
          </w:p>
        </w:tc>
        <w:tc>
          <w:tcPr>
            <w:tcW w:w="2282" w:type="dxa"/>
          </w:tcPr>
          <w:p w14:paraId="18DC096F" w14:textId="26903ECB" w:rsidR="00061B0B" w:rsidRPr="00AB5FC8" w:rsidRDefault="00061B0B" w:rsidP="004C089E">
            <w:pPr>
              <w:contextualSpacing/>
              <w:jc w:val="center"/>
              <w:rPr>
                <w:rFonts w:cs="Times New Roman"/>
                <w:noProof/>
                <w:sz w:val="20"/>
                <w:szCs w:val="20"/>
              </w:rPr>
            </w:pPr>
            <w:r w:rsidRPr="00AB5FC8">
              <w:rPr>
                <w:rFonts w:cs="Times New Roman"/>
                <w:noProof/>
                <w:sz w:val="20"/>
                <w:szCs w:val="20"/>
              </w:rPr>
              <w:t>4.4</w:t>
            </w:r>
          </w:p>
        </w:tc>
        <w:tc>
          <w:tcPr>
            <w:tcW w:w="1039" w:type="dxa"/>
          </w:tcPr>
          <w:p w14:paraId="4C629661" w14:textId="06C5AFF1" w:rsidR="00061B0B" w:rsidRPr="00AB5FC8" w:rsidRDefault="00061B0B" w:rsidP="004C089E">
            <w:pPr>
              <w:contextualSpacing/>
              <w:jc w:val="center"/>
              <w:rPr>
                <w:rFonts w:cs="Times New Roman"/>
                <w:noProof/>
                <w:sz w:val="20"/>
                <w:szCs w:val="20"/>
              </w:rPr>
            </w:pPr>
            <w:r w:rsidRPr="00AB5FC8">
              <w:rPr>
                <w:rFonts w:cs="Times New Roman"/>
                <w:noProof/>
                <w:sz w:val="20"/>
                <w:szCs w:val="20"/>
              </w:rPr>
              <w:t>4.2</w:t>
            </w:r>
          </w:p>
        </w:tc>
        <w:tc>
          <w:tcPr>
            <w:tcW w:w="1271" w:type="dxa"/>
            <w:vAlign w:val="bottom"/>
          </w:tcPr>
          <w:p w14:paraId="7E2351CB" w14:textId="39C7018E"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12.6</w:t>
            </w:r>
          </w:p>
        </w:tc>
        <w:tc>
          <w:tcPr>
            <w:tcW w:w="1271" w:type="dxa"/>
            <w:vAlign w:val="bottom"/>
          </w:tcPr>
          <w:p w14:paraId="09D62085" w14:textId="4D756123"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-3.8</w:t>
            </w:r>
          </w:p>
        </w:tc>
      </w:tr>
      <w:tr w:rsidR="00061B0B" w:rsidRPr="00AB5FC8" w14:paraId="07F0F780" w14:textId="76AA4409" w:rsidTr="00061B0B">
        <w:tc>
          <w:tcPr>
            <w:tcW w:w="2223" w:type="dxa"/>
          </w:tcPr>
          <w:p w14:paraId="4D6AEDCA" w14:textId="77777777" w:rsidR="00061B0B" w:rsidRPr="00AB5FC8" w:rsidRDefault="00061B0B" w:rsidP="004C089E">
            <w:pPr>
              <w:contextualSpacing/>
              <w:rPr>
                <w:rFonts w:cs="Times New Roman"/>
                <w:noProof/>
                <w:sz w:val="20"/>
                <w:szCs w:val="20"/>
              </w:rPr>
            </w:pPr>
            <w:r w:rsidRPr="00AB5FC8">
              <w:rPr>
                <w:rFonts w:cs="Times New Roman"/>
                <w:noProof/>
                <w:sz w:val="20"/>
                <w:szCs w:val="20"/>
              </w:rPr>
              <w:t>MUFA (g)</w:t>
            </w:r>
          </w:p>
        </w:tc>
        <w:tc>
          <w:tcPr>
            <w:tcW w:w="2282" w:type="dxa"/>
          </w:tcPr>
          <w:p w14:paraId="1A314809" w14:textId="0FCED22B" w:rsidR="00061B0B" w:rsidRPr="00AB5FC8" w:rsidRDefault="00061B0B" w:rsidP="004C089E">
            <w:pPr>
              <w:contextualSpacing/>
              <w:jc w:val="center"/>
              <w:rPr>
                <w:rFonts w:cs="Times New Roman"/>
                <w:noProof/>
                <w:sz w:val="20"/>
                <w:szCs w:val="20"/>
              </w:rPr>
            </w:pPr>
            <w:r w:rsidRPr="00AB5FC8">
              <w:rPr>
                <w:rFonts w:cs="Times New Roman"/>
                <w:noProof/>
                <w:sz w:val="20"/>
                <w:szCs w:val="20"/>
              </w:rPr>
              <w:t>9.8</w:t>
            </w:r>
          </w:p>
        </w:tc>
        <w:tc>
          <w:tcPr>
            <w:tcW w:w="1039" w:type="dxa"/>
          </w:tcPr>
          <w:p w14:paraId="6FA53917" w14:textId="0C617B3D" w:rsidR="00061B0B" w:rsidRPr="00AB5FC8" w:rsidRDefault="00061B0B" w:rsidP="004C089E">
            <w:pPr>
              <w:contextualSpacing/>
              <w:jc w:val="center"/>
              <w:rPr>
                <w:rFonts w:cs="Times New Roman"/>
                <w:noProof/>
                <w:sz w:val="20"/>
                <w:szCs w:val="20"/>
              </w:rPr>
            </w:pPr>
            <w:r w:rsidRPr="00AB5FC8">
              <w:rPr>
                <w:rFonts w:cs="Times New Roman"/>
                <w:noProof/>
                <w:sz w:val="20"/>
                <w:szCs w:val="20"/>
              </w:rPr>
              <w:t>4.9</w:t>
            </w:r>
          </w:p>
        </w:tc>
        <w:tc>
          <w:tcPr>
            <w:tcW w:w="1271" w:type="dxa"/>
            <w:vAlign w:val="bottom"/>
          </w:tcPr>
          <w:p w14:paraId="77D3AED9" w14:textId="5B61AF98"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19.4</w:t>
            </w:r>
          </w:p>
        </w:tc>
        <w:tc>
          <w:tcPr>
            <w:tcW w:w="1271" w:type="dxa"/>
            <w:vAlign w:val="bottom"/>
          </w:tcPr>
          <w:p w14:paraId="7D011689" w14:textId="7B21F041"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0.2</w:t>
            </w:r>
          </w:p>
        </w:tc>
      </w:tr>
      <w:tr w:rsidR="00061B0B" w:rsidRPr="00AB5FC8" w14:paraId="75D19F9C" w14:textId="2DCA7CFB" w:rsidTr="00061B0B">
        <w:tc>
          <w:tcPr>
            <w:tcW w:w="2223" w:type="dxa"/>
          </w:tcPr>
          <w:p w14:paraId="4253A717" w14:textId="77777777" w:rsidR="00061B0B" w:rsidRPr="00AB5FC8" w:rsidRDefault="00061B0B" w:rsidP="004C089E">
            <w:pPr>
              <w:contextualSpacing/>
              <w:rPr>
                <w:rFonts w:cs="Times New Roman"/>
                <w:noProof/>
                <w:sz w:val="20"/>
                <w:szCs w:val="20"/>
              </w:rPr>
            </w:pPr>
            <w:r w:rsidRPr="00AB5FC8">
              <w:rPr>
                <w:rFonts w:cs="Times New Roman"/>
                <w:noProof/>
                <w:sz w:val="20"/>
                <w:szCs w:val="20"/>
              </w:rPr>
              <w:t>Protein (g)</w:t>
            </w:r>
          </w:p>
        </w:tc>
        <w:tc>
          <w:tcPr>
            <w:tcW w:w="2282" w:type="dxa"/>
          </w:tcPr>
          <w:p w14:paraId="1E3E0309" w14:textId="23958249" w:rsidR="00061B0B" w:rsidRPr="00AB5FC8" w:rsidRDefault="00061B0B" w:rsidP="004C089E">
            <w:pPr>
              <w:contextualSpacing/>
              <w:jc w:val="center"/>
              <w:rPr>
                <w:rFonts w:cs="Times New Roman"/>
                <w:noProof/>
                <w:sz w:val="20"/>
                <w:szCs w:val="20"/>
              </w:rPr>
            </w:pPr>
            <w:r w:rsidRPr="00AB5FC8">
              <w:rPr>
                <w:rFonts w:cs="Times New Roman"/>
                <w:noProof/>
                <w:sz w:val="20"/>
                <w:szCs w:val="20"/>
              </w:rPr>
              <w:t>32.6</w:t>
            </w:r>
          </w:p>
        </w:tc>
        <w:tc>
          <w:tcPr>
            <w:tcW w:w="1039" w:type="dxa"/>
          </w:tcPr>
          <w:p w14:paraId="4C073667" w14:textId="39B3FD9E" w:rsidR="00061B0B" w:rsidRPr="00AB5FC8" w:rsidRDefault="00061B0B" w:rsidP="004C089E">
            <w:pPr>
              <w:contextualSpacing/>
              <w:jc w:val="center"/>
              <w:rPr>
                <w:rFonts w:cs="Times New Roman"/>
                <w:noProof/>
                <w:sz w:val="20"/>
                <w:szCs w:val="20"/>
              </w:rPr>
            </w:pPr>
            <w:r w:rsidRPr="00AB5FC8">
              <w:rPr>
                <w:rFonts w:cs="Times New Roman"/>
                <w:noProof/>
                <w:sz w:val="20"/>
                <w:szCs w:val="20"/>
              </w:rPr>
              <w:t>16.0</w:t>
            </w:r>
          </w:p>
        </w:tc>
        <w:tc>
          <w:tcPr>
            <w:tcW w:w="1271" w:type="dxa"/>
            <w:vAlign w:val="bottom"/>
          </w:tcPr>
          <w:p w14:paraId="6A44427F" w14:textId="4FA7348F"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64.0</w:t>
            </w:r>
          </w:p>
        </w:tc>
        <w:tc>
          <w:tcPr>
            <w:tcW w:w="1271" w:type="dxa"/>
            <w:vAlign w:val="bottom"/>
          </w:tcPr>
          <w:p w14:paraId="4C2982B9" w14:textId="0EE9AD31"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1.2</w:t>
            </w:r>
          </w:p>
        </w:tc>
      </w:tr>
      <w:tr w:rsidR="00061B0B" w:rsidRPr="00AB5FC8" w14:paraId="46998F21" w14:textId="6F88CF5E" w:rsidTr="00061B0B">
        <w:tc>
          <w:tcPr>
            <w:tcW w:w="2223" w:type="dxa"/>
          </w:tcPr>
          <w:p w14:paraId="05E528D3" w14:textId="77777777" w:rsidR="00061B0B" w:rsidRPr="00AB5FC8" w:rsidRDefault="00061B0B" w:rsidP="004C089E">
            <w:pPr>
              <w:contextualSpacing/>
              <w:rPr>
                <w:rFonts w:cs="Times New Roman"/>
                <w:noProof/>
                <w:sz w:val="20"/>
                <w:szCs w:val="20"/>
              </w:rPr>
            </w:pPr>
            <w:r w:rsidRPr="00AB5FC8">
              <w:rPr>
                <w:rFonts w:cs="Times New Roman"/>
                <w:noProof/>
                <w:sz w:val="20"/>
                <w:szCs w:val="20"/>
              </w:rPr>
              <w:t>% energy from protein</w:t>
            </w:r>
          </w:p>
        </w:tc>
        <w:tc>
          <w:tcPr>
            <w:tcW w:w="2282" w:type="dxa"/>
          </w:tcPr>
          <w:p w14:paraId="435BD196" w14:textId="6D7002CC" w:rsidR="00061B0B" w:rsidRPr="00AB5FC8" w:rsidRDefault="00061B0B" w:rsidP="004C089E">
            <w:pPr>
              <w:contextualSpacing/>
              <w:jc w:val="center"/>
              <w:rPr>
                <w:rFonts w:cs="Times New Roman"/>
                <w:noProof/>
                <w:sz w:val="20"/>
                <w:szCs w:val="20"/>
              </w:rPr>
            </w:pPr>
            <w:r w:rsidRPr="00AB5FC8">
              <w:rPr>
                <w:rFonts w:cs="Times New Roman"/>
                <w:noProof/>
                <w:sz w:val="20"/>
                <w:szCs w:val="20"/>
              </w:rPr>
              <w:t>0.23</w:t>
            </w:r>
          </w:p>
        </w:tc>
        <w:tc>
          <w:tcPr>
            <w:tcW w:w="1039" w:type="dxa"/>
          </w:tcPr>
          <w:p w14:paraId="34844467" w14:textId="7D283442" w:rsidR="00061B0B" w:rsidRPr="00AB5FC8" w:rsidRDefault="00061B0B" w:rsidP="004C089E">
            <w:pPr>
              <w:contextualSpacing/>
              <w:jc w:val="center"/>
              <w:rPr>
                <w:rFonts w:cs="Times New Roman"/>
                <w:noProof/>
                <w:sz w:val="20"/>
                <w:szCs w:val="20"/>
              </w:rPr>
            </w:pPr>
            <w:r w:rsidRPr="00AB5FC8">
              <w:rPr>
                <w:rFonts w:cs="Times New Roman"/>
                <w:noProof/>
                <w:sz w:val="20"/>
                <w:szCs w:val="20"/>
              </w:rPr>
              <w:t>2.8</w:t>
            </w:r>
          </w:p>
        </w:tc>
        <w:tc>
          <w:tcPr>
            <w:tcW w:w="1271" w:type="dxa"/>
            <w:vAlign w:val="bottom"/>
          </w:tcPr>
          <w:p w14:paraId="456A6161" w14:textId="5F6E937C"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5.72</w:t>
            </w:r>
          </w:p>
        </w:tc>
        <w:tc>
          <w:tcPr>
            <w:tcW w:w="1271" w:type="dxa"/>
            <w:vAlign w:val="bottom"/>
          </w:tcPr>
          <w:p w14:paraId="6E883305" w14:textId="6C6891A3"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-5.25</w:t>
            </w:r>
          </w:p>
        </w:tc>
      </w:tr>
      <w:tr w:rsidR="00061B0B" w:rsidRPr="00AB5FC8" w14:paraId="45F5763A" w14:textId="7A1A39FA" w:rsidTr="00061B0B">
        <w:tc>
          <w:tcPr>
            <w:tcW w:w="2223" w:type="dxa"/>
          </w:tcPr>
          <w:p w14:paraId="0C14C294" w14:textId="77777777" w:rsidR="00061B0B" w:rsidRPr="00AB5FC8" w:rsidRDefault="00061B0B" w:rsidP="004C089E">
            <w:pPr>
              <w:contextualSpacing/>
              <w:rPr>
                <w:rFonts w:cs="Times New Roman"/>
                <w:noProof/>
                <w:sz w:val="20"/>
                <w:szCs w:val="20"/>
              </w:rPr>
            </w:pPr>
            <w:r w:rsidRPr="00AB5FC8">
              <w:rPr>
                <w:rFonts w:cs="Times New Roman"/>
                <w:noProof/>
                <w:sz w:val="20"/>
                <w:szCs w:val="20"/>
              </w:rPr>
              <w:t>CHO (g)</w:t>
            </w:r>
          </w:p>
        </w:tc>
        <w:tc>
          <w:tcPr>
            <w:tcW w:w="2282" w:type="dxa"/>
          </w:tcPr>
          <w:p w14:paraId="13795639" w14:textId="298A21E0" w:rsidR="00061B0B" w:rsidRPr="00AB5FC8" w:rsidRDefault="00061B0B" w:rsidP="004C089E">
            <w:pPr>
              <w:contextualSpacing/>
              <w:jc w:val="center"/>
              <w:rPr>
                <w:rFonts w:cs="Times New Roman"/>
                <w:noProof/>
                <w:sz w:val="20"/>
                <w:szCs w:val="20"/>
              </w:rPr>
            </w:pPr>
            <w:r w:rsidRPr="00AB5FC8">
              <w:rPr>
                <w:rFonts w:cs="Times New Roman"/>
                <w:noProof/>
                <w:sz w:val="20"/>
                <w:szCs w:val="20"/>
              </w:rPr>
              <w:t>85.0</w:t>
            </w:r>
          </w:p>
        </w:tc>
        <w:tc>
          <w:tcPr>
            <w:tcW w:w="1039" w:type="dxa"/>
          </w:tcPr>
          <w:p w14:paraId="30ED93DD" w14:textId="7A2F1E04" w:rsidR="00061B0B" w:rsidRPr="00AB5FC8" w:rsidRDefault="00061B0B" w:rsidP="004C089E">
            <w:pPr>
              <w:contextualSpacing/>
              <w:jc w:val="center"/>
              <w:rPr>
                <w:rFonts w:cs="Times New Roman"/>
                <w:noProof/>
                <w:sz w:val="20"/>
                <w:szCs w:val="20"/>
              </w:rPr>
            </w:pPr>
            <w:r w:rsidRPr="00AB5FC8">
              <w:rPr>
                <w:rFonts w:cs="Times New Roman"/>
                <w:noProof/>
                <w:sz w:val="20"/>
                <w:szCs w:val="20"/>
              </w:rPr>
              <w:t>27.7</w:t>
            </w:r>
          </w:p>
        </w:tc>
        <w:tc>
          <w:tcPr>
            <w:tcW w:w="1271" w:type="dxa"/>
            <w:vAlign w:val="bottom"/>
          </w:tcPr>
          <w:p w14:paraId="6BA76A27" w14:textId="43C342BE"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139.3</w:t>
            </w:r>
          </w:p>
        </w:tc>
        <w:tc>
          <w:tcPr>
            <w:tcW w:w="1271" w:type="dxa"/>
            <w:vAlign w:val="bottom"/>
          </w:tcPr>
          <w:p w14:paraId="5B2F3311" w14:textId="29C5D84A"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30.7</w:t>
            </w:r>
          </w:p>
        </w:tc>
      </w:tr>
      <w:tr w:rsidR="00061B0B" w:rsidRPr="00AB5FC8" w14:paraId="5ADDBBDA" w14:textId="3CC6E7C5" w:rsidTr="00061B0B">
        <w:tc>
          <w:tcPr>
            <w:tcW w:w="2223" w:type="dxa"/>
          </w:tcPr>
          <w:p w14:paraId="74C56097" w14:textId="77777777" w:rsidR="00061B0B" w:rsidRPr="00AB5FC8" w:rsidRDefault="00061B0B" w:rsidP="004C089E">
            <w:pPr>
              <w:contextualSpacing/>
              <w:rPr>
                <w:rFonts w:cs="Times New Roman"/>
                <w:noProof/>
                <w:sz w:val="20"/>
                <w:szCs w:val="20"/>
              </w:rPr>
            </w:pPr>
            <w:r w:rsidRPr="00AB5FC8">
              <w:rPr>
                <w:rFonts w:cs="Times New Roman"/>
                <w:noProof/>
                <w:sz w:val="20"/>
                <w:szCs w:val="20"/>
              </w:rPr>
              <w:t>% energy from CHO</w:t>
            </w:r>
          </w:p>
        </w:tc>
        <w:tc>
          <w:tcPr>
            <w:tcW w:w="2282" w:type="dxa"/>
          </w:tcPr>
          <w:p w14:paraId="531772AC" w14:textId="25B8BF5A" w:rsidR="00061B0B" w:rsidRPr="00AB5FC8" w:rsidRDefault="00061B0B" w:rsidP="004C089E">
            <w:pPr>
              <w:contextualSpacing/>
              <w:jc w:val="center"/>
              <w:rPr>
                <w:rFonts w:cs="Times New Roman"/>
                <w:noProof/>
                <w:sz w:val="20"/>
                <w:szCs w:val="20"/>
              </w:rPr>
            </w:pPr>
            <w:r w:rsidRPr="00AB5FC8">
              <w:rPr>
                <w:rFonts w:cs="Times New Roman"/>
                <w:noProof/>
                <w:sz w:val="20"/>
                <w:szCs w:val="20"/>
              </w:rPr>
              <w:t>-0.15</w:t>
            </w:r>
          </w:p>
        </w:tc>
        <w:tc>
          <w:tcPr>
            <w:tcW w:w="1039" w:type="dxa"/>
          </w:tcPr>
          <w:p w14:paraId="45970707" w14:textId="3B919C17" w:rsidR="00061B0B" w:rsidRPr="00AB5FC8" w:rsidRDefault="00061B0B" w:rsidP="004C089E">
            <w:pPr>
              <w:contextualSpacing/>
              <w:jc w:val="center"/>
              <w:rPr>
                <w:rFonts w:cs="Times New Roman"/>
                <w:noProof/>
                <w:sz w:val="20"/>
                <w:szCs w:val="20"/>
              </w:rPr>
            </w:pPr>
            <w:r w:rsidRPr="00AB5FC8">
              <w:rPr>
                <w:rFonts w:cs="Times New Roman"/>
                <w:noProof/>
                <w:sz w:val="20"/>
                <w:szCs w:val="20"/>
              </w:rPr>
              <w:t>5.1</w:t>
            </w:r>
          </w:p>
        </w:tc>
        <w:tc>
          <w:tcPr>
            <w:tcW w:w="1271" w:type="dxa"/>
            <w:vAlign w:val="bottom"/>
          </w:tcPr>
          <w:p w14:paraId="7258E499" w14:textId="3C6C7F16"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9.85</w:t>
            </w:r>
          </w:p>
        </w:tc>
        <w:tc>
          <w:tcPr>
            <w:tcW w:w="1271" w:type="dxa"/>
            <w:vAlign w:val="bottom"/>
          </w:tcPr>
          <w:p w14:paraId="35B64D2E" w14:textId="611195C7"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-10.15</w:t>
            </w:r>
          </w:p>
        </w:tc>
      </w:tr>
      <w:tr w:rsidR="00061B0B" w:rsidRPr="00AB5FC8" w14:paraId="3951EA99" w14:textId="2DBBA4AB" w:rsidTr="00061B0B">
        <w:tc>
          <w:tcPr>
            <w:tcW w:w="2223" w:type="dxa"/>
          </w:tcPr>
          <w:p w14:paraId="077C7E4E" w14:textId="77777777" w:rsidR="00061B0B" w:rsidRPr="00AB5FC8" w:rsidRDefault="00061B0B" w:rsidP="004C089E">
            <w:pPr>
              <w:contextualSpacing/>
              <w:rPr>
                <w:rFonts w:cs="Times New Roman"/>
                <w:noProof/>
                <w:sz w:val="20"/>
                <w:szCs w:val="20"/>
              </w:rPr>
            </w:pPr>
            <w:r w:rsidRPr="00AB5FC8">
              <w:rPr>
                <w:rFonts w:cs="Times New Roman"/>
                <w:noProof/>
                <w:sz w:val="20"/>
                <w:szCs w:val="20"/>
              </w:rPr>
              <w:t>Starch (g)</w:t>
            </w:r>
          </w:p>
        </w:tc>
        <w:tc>
          <w:tcPr>
            <w:tcW w:w="2282" w:type="dxa"/>
          </w:tcPr>
          <w:p w14:paraId="4E061D39" w14:textId="14B4F671" w:rsidR="00061B0B" w:rsidRPr="00AB5FC8" w:rsidRDefault="00061B0B" w:rsidP="004C089E">
            <w:pPr>
              <w:contextualSpacing/>
              <w:jc w:val="center"/>
              <w:rPr>
                <w:rFonts w:cs="Times New Roman"/>
                <w:noProof/>
                <w:sz w:val="20"/>
                <w:szCs w:val="20"/>
              </w:rPr>
            </w:pPr>
            <w:r w:rsidRPr="00AB5FC8">
              <w:rPr>
                <w:rFonts w:cs="Times New Roman"/>
                <w:noProof/>
                <w:sz w:val="20"/>
                <w:szCs w:val="20"/>
              </w:rPr>
              <w:t>44.8</w:t>
            </w:r>
          </w:p>
        </w:tc>
        <w:tc>
          <w:tcPr>
            <w:tcW w:w="1039" w:type="dxa"/>
          </w:tcPr>
          <w:p w14:paraId="5B9BF7F6" w14:textId="3F3F9CC0" w:rsidR="00061B0B" w:rsidRPr="00AB5FC8" w:rsidRDefault="00061B0B" w:rsidP="004C089E">
            <w:pPr>
              <w:contextualSpacing/>
              <w:jc w:val="center"/>
              <w:rPr>
                <w:rFonts w:cs="Times New Roman"/>
                <w:noProof/>
                <w:sz w:val="20"/>
                <w:szCs w:val="20"/>
              </w:rPr>
            </w:pPr>
            <w:r w:rsidRPr="00AB5FC8">
              <w:rPr>
                <w:rFonts w:cs="Times New Roman"/>
                <w:noProof/>
                <w:sz w:val="20"/>
                <w:szCs w:val="20"/>
              </w:rPr>
              <w:t>26.5</w:t>
            </w:r>
          </w:p>
        </w:tc>
        <w:tc>
          <w:tcPr>
            <w:tcW w:w="1271" w:type="dxa"/>
            <w:vAlign w:val="bottom"/>
          </w:tcPr>
          <w:p w14:paraId="4FECB4B2" w14:textId="2BE447A0"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96.7</w:t>
            </w:r>
          </w:p>
        </w:tc>
        <w:tc>
          <w:tcPr>
            <w:tcW w:w="1271" w:type="dxa"/>
            <w:vAlign w:val="bottom"/>
          </w:tcPr>
          <w:p w14:paraId="12A90E7D" w14:textId="786B6F50"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-7.1</w:t>
            </w:r>
          </w:p>
        </w:tc>
      </w:tr>
      <w:tr w:rsidR="00061B0B" w:rsidRPr="00AB5FC8" w14:paraId="6F8BC233" w14:textId="7A9D8721" w:rsidTr="00061B0B">
        <w:tc>
          <w:tcPr>
            <w:tcW w:w="2223" w:type="dxa"/>
          </w:tcPr>
          <w:p w14:paraId="16A1CB86" w14:textId="77777777" w:rsidR="00061B0B" w:rsidRPr="00AB5FC8" w:rsidRDefault="00061B0B" w:rsidP="004C089E">
            <w:pPr>
              <w:contextualSpacing/>
              <w:rPr>
                <w:rFonts w:cs="Times New Roman"/>
                <w:noProof/>
                <w:sz w:val="20"/>
                <w:szCs w:val="20"/>
              </w:rPr>
            </w:pPr>
            <w:r w:rsidRPr="00AB5FC8">
              <w:rPr>
                <w:rFonts w:cs="Times New Roman"/>
                <w:noProof/>
                <w:sz w:val="20"/>
                <w:szCs w:val="20"/>
              </w:rPr>
              <w:t>Total sugars (g)</w:t>
            </w:r>
          </w:p>
        </w:tc>
        <w:tc>
          <w:tcPr>
            <w:tcW w:w="2282" w:type="dxa"/>
          </w:tcPr>
          <w:p w14:paraId="58098249" w14:textId="7E892664" w:rsidR="00061B0B" w:rsidRPr="00AB5FC8" w:rsidRDefault="00061B0B" w:rsidP="004C089E">
            <w:pPr>
              <w:contextualSpacing/>
              <w:jc w:val="center"/>
              <w:rPr>
                <w:rFonts w:cs="Times New Roman"/>
                <w:noProof/>
                <w:sz w:val="20"/>
                <w:szCs w:val="20"/>
              </w:rPr>
            </w:pPr>
            <w:r w:rsidRPr="00AB5FC8">
              <w:rPr>
                <w:rFonts w:cs="Times New Roman"/>
                <w:noProof/>
                <w:sz w:val="20"/>
                <w:szCs w:val="20"/>
              </w:rPr>
              <w:t>40.8</w:t>
            </w:r>
          </w:p>
        </w:tc>
        <w:tc>
          <w:tcPr>
            <w:tcW w:w="1039" w:type="dxa"/>
          </w:tcPr>
          <w:p w14:paraId="7FD8039B" w14:textId="1167CA09" w:rsidR="00061B0B" w:rsidRPr="00AB5FC8" w:rsidRDefault="00061B0B" w:rsidP="004C089E">
            <w:pPr>
              <w:contextualSpacing/>
              <w:jc w:val="center"/>
              <w:rPr>
                <w:rFonts w:cs="Times New Roman"/>
                <w:noProof/>
                <w:sz w:val="20"/>
                <w:szCs w:val="20"/>
              </w:rPr>
            </w:pPr>
            <w:r w:rsidRPr="00AB5FC8">
              <w:rPr>
                <w:rFonts w:cs="Times New Roman"/>
                <w:noProof/>
                <w:sz w:val="20"/>
                <w:szCs w:val="20"/>
              </w:rPr>
              <w:t>24.5</w:t>
            </w:r>
          </w:p>
        </w:tc>
        <w:tc>
          <w:tcPr>
            <w:tcW w:w="1271" w:type="dxa"/>
            <w:vAlign w:val="bottom"/>
          </w:tcPr>
          <w:p w14:paraId="245F4590" w14:textId="05729EFB"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88.8</w:t>
            </w:r>
          </w:p>
        </w:tc>
        <w:tc>
          <w:tcPr>
            <w:tcW w:w="1271" w:type="dxa"/>
            <w:vAlign w:val="bottom"/>
          </w:tcPr>
          <w:p w14:paraId="08560643" w14:textId="3AF6CFDD"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-7.2</w:t>
            </w:r>
          </w:p>
        </w:tc>
      </w:tr>
      <w:tr w:rsidR="00061B0B" w:rsidRPr="00AB5FC8" w14:paraId="01FCD798" w14:textId="673AE2D2" w:rsidTr="00061B0B">
        <w:tc>
          <w:tcPr>
            <w:tcW w:w="2223" w:type="dxa"/>
          </w:tcPr>
          <w:p w14:paraId="5FA60F5E" w14:textId="77777777" w:rsidR="00061B0B" w:rsidRPr="00AB5FC8" w:rsidRDefault="00061B0B" w:rsidP="004C089E">
            <w:pPr>
              <w:contextualSpacing/>
              <w:rPr>
                <w:rFonts w:cs="Times New Roman"/>
                <w:noProof/>
                <w:sz w:val="20"/>
                <w:szCs w:val="20"/>
              </w:rPr>
            </w:pPr>
            <w:r w:rsidRPr="00AB5FC8">
              <w:rPr>
                <w:rFonts w:cs="Times New Roman"/>
                <w:noProof/>
                <w:sz w:val="20"/>
                <w:szCs w:val="20"/>
              </w:rPr>
              <w:t>NSP (g)</w:t>
            </w:r>
          </w:p>
        </w:tc>
        <w:tc>
          <w:tcPr>
            <w:tcW w:w="2282" w:type="dxa"/>
          </w:tcPr>
          <w:p w14:paraId="00A87845" w14:textId="4A84CDFE" w:rsidR="00061B0B" w:rsidRPr="00AB5FC8" w:rsidRDefault="00061B0B" w:rsidP="004C089E">
            <w:pPr>
              <w:contextualSpacing/>
              <w:jc w:val="center"/>
              <w:rPr>
                <w:rFonts w:cs="Times New Roman"/>
                <w:noProof/>
                <w:sz w:val="20"/>
                <w:szCs w:val="20"/>
              </w:rPr>
            </w:pPr>
            <w:r w:rsidRPr="00AB5FC8">
              <w:rPr>
                <w:rFonts w:cs="Times New Roman"/>
                <w:noProof/>
                <w:sz w:val="20"/>
                <w:szCs w:val="20"/>
              </w:rPr>
              <w:t>5.1</w:t>
            </w:r>
          </w:p>
        </w:tc>
        <w:tc>
          <w:tcPr>
            <w:tcW w:w="1039" w:type="dxa"/>
          </w:tcPr>
          <w:p w14:paraId="5A1AB0DA" w14:textId="0B99A4D5" w:rsidR="00061B0B" w:rsidRPr="00AB5FC8" w:rsidRDefault="00061B0B" w:rsidP="004C089E">
            <w:pPr>
              <w:contextualSpacing/>
              <w:jc w:val="center"/>
              <w:rPr>
                <w:rFonts w:cs="Times New Roman"/>
                <w:noProof/>
                <w:sz w:val="20"/>
                <w:szCs w:val="20"/>
              </w:rPr>
            </w:pPr>
            <w:r w:rsidRPr="00AB5FC8">
              <w:rPr>
                <w:rFonts w:cs="Times New Roman"/>
                <w:noProof/>
                <w:sz w:val="20"/>
                <w:szCs w:val="20"/>
              </w:rPr>
              <w:t>5.9</w:t>
            </w:r>
          </w:p>
        </w:tc>
        <w:tc>
          <w:tcPr>
            <w:tcW w:w="1271" w:type="dxa"/>
            <w:vAlign w:val="bottom"/>
          </w:tcPr>
          <w:p w14:paraId="6FE0CCC8" w14:textId="2B2CE559"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16.7</w:t>
            </w:r>
          </w:p>
        </w:tc>
        <w:tc>
          <w:tcPr>
            <w:tcW w:w="1271" w:type="dxa"/>
            <w:vAlign w:val="bottom"/>
          </w:tcPr>
          <w:p w14:paraId="591C921E" w14:textId="2BB91A5A"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-6.5</w:t>
            </w:r>
          </w:p>
        </w:tc>
      </w:tr>
      <w:tr w:rsidR="00061B0B" w:rsidRPr="00AB5FC8" w14:paraId="0309653E" w14:textId="381E5E18" w:rsidTr="00061B0B">
        <w:tc>
          <w:tcPr>
            <w:tcW w:w="2223" w:type="dxa"/>
          </w:tcPr>
          <w:p w14:paraId="5BE7A341" w14:textId="77777777" w:rsidR="00061B0B" w:rsidRPr="00AB5FC8" w:rsidRDefault="00061B0B" w:rsidP="004C089E">
            <w:pPr>
              <w:contextualSpacing/>
              <w:rPr>
                <w:rFonts w:cs="Times New Roman"/>
                <w:noProof/>
                <w:sz w:val="20"/>
                <w:szCs w:val="20"/>
              </w:rPr>
            </w:pPr>
            <w:r w:rsidRPr="00AB5FC8">
              <w:rPr>
                <w:rFonts w:cs="Times New Roman"/>
                <w:noProof/>
                <w:sz w:val="20"/>
                <w:szCs w:val="20"/>
              </w:rPr>
              <w:t>Alcohol (g)</w:t>
            </w:r>
          </w:p>
        </w:tc>
        <w:tc>
          <w:tcPr>
            <w:tcW w:w="2282" w:type="dxa"/>
          </w:tcPr>
          <w:p w14:paraId="606EE7EE" w14:textId="7306A7E3" w:rsidR="00061B0B" w:rsidRPr="00AB5FC8" w:rsidRDefault="00061B0B" w:rsidP="004C089E">
            <w:pPr>
              <w:contextualSpacing/>
              <w:jc w:val="center"/>
              <w:rPr>
                <w:rFonts w:cs="Times New Roman"/>
                <w:noProof/>
                <w:sz w:val="20"/>
                <w:szCs w:val="20"/>
              </w:rPr>
            </w:pPr>
            <w:r w:rsidRPr="00AB5FC8">
              <w:rPr>
                <w:rFonts w:cs="Times New Roman"/>
                <w:noProof/>
                <w:sz w:val="20"/>
                <w:szCs w:val="20"/>
              </w:rPr>
              <w:t>2.9</w:t>
            </w:r>
          </w:p>
        </w:tc>
        <w:tc>
          <w:tcPr>
            <w:tcW w:w="1039" w:type="dxa"/>
          </w:tcPr>
          <w:p w14:paraId="19C474D9" w14:textId="6163B4D6" w:rsidR="00061B0B" w:rsidRPr="00AB5FC8" w:rsidRDefault="00061B0B" w:rsidP="004C089E">
            <w:pPr>
              <w:contextualSpacing/>
              <w:jc w:val="center"/>
              <w:rPr>
                <w:rFonts w:cs="Times New Roman"/>
                <w:noProof/>
                <w:sz w:val="20"/>
                <w:szCs w:val="20"/>
              </w:rPr>
            </w:pPr>
            <w:r w:rsidRPr="00AB5FC8">
              <w:rPr>
                <w:rFonts w:cs="Times New Roman"/>
                <w:noProof/>
                <w:sz w:val="20"/>
                <w:szCs w:val="20"/>
              </w:rPr>
              <w:t>10.3</w:t>
            </w:r>
          </w:p>
        </w:tc>
        <w:tc>
          <w:tcPr>
            <w:tcW w:w="1271" w:type="dxa"/>
            <w:vAlign w:val="bottom"/>
          </w:tcPr>
          <w:p w14:paraId="59F8AD39" w14:textId="651766C6"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23.1</w:t>
            </w:r>
          </w:p>
        </w:tc>
        <w:tc>
          <w:tcPr>
            <w:tcW w:w="1271" w:type="dxa"/>
            <w:vAlign w:val="bottom"/>
          </w:tcPr>
          <w:p w14:paraId="000C865B" w14:textId="25F2C9B8"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-17.3</w:t>
            </w:r>
          </w:p>
        </w:tc>
      </w:tr>
      <w:tr w:rsidR="00061B0B" w:rsidRPr="00AB5FC8" w14:paraId="01DF0A78" w14:textId="7B8AF70B" w:rsidTr="00061B0B">
        <w:tc>
          <w:tcPr>
            <w:tcW w:w="2223" w:type="dxa"/>
          </w:tcPr>
          <w:p w14:paraId="1A7DBF1D" w14:textId="77777777" w:rsidR="00061B0B" w:rsidRPr="00AB5FC8" w:rsidRDefault="00061B0B" w:rsidP="004C089E">
            <w:pPr>
              <w:contextualSpacing/>
              <w:rPr>
                <w:rFonts w:cs="Times New Roman"/>
                <w:noProof/>
                <w:sz w:val="20"/>
                <w:szCs w:val="20"/>
              </w:rPr>
            </w:pPr>
            <w:r w:rsidRPr="00AB5FC8">
              <w:rPr>
                <w:rFonts w:cs="Times New Roman"/>
                <w:noProof/>
                <w:sz w:val="20"/>
                <w:szCs w:val="20"/>
              </w:rPr>
              <w:t>Retinol (µg)</w:t>
            </w:r>
          </w:p>
        </w:tc>
        <w:tc>
          <w:tcPr>
            <w:tcW w:w="2282" w:type="dxa"/>
          </w:tcPr>
          <w:p w14:paraId="651968DE" w14:textId="068DF911" w:rsidR="00061B0B" w:rsidRPr="00AB5FC8" w:rsidRDefault="00061B0B" w:rsidP="004C089E">
            <w:pPr>
              <w:contextualSpacing/>
              <w:jc w:val="center"/>
              <w:rPr>
                <w:rFonts w:cs="Times New Roman"/>
                <w:noProof/>
                <w:sz w:val="20"/>
                <w:szCs w:val="20"/>
              </w:rPr>
            </w:pPr>
            <w:r w:rsidRPr="00AB5FC8">
              <w:rPr>
                <w:rFonts w:cs="Times New Roman"/>
                <w:noProof/>
                <w:sz w:val="20"/>
                <w:szCs w:val="20"/>
              </w:rPr>
              <w:t>170.6</w:t>
            </w:r>
          </w:p>
        </w:tc>
        <w:tc>
          <w:tcPr>
            <w:tcW w:w="1039" w:type="dxa"/>
          </w:tcPr>
          <w:p w14:paraId="1AD8F95F" w14:textId="09B1B218" w:rsidR="00061B0B" w:rsidRPr="00AB5FC8" w:rsidRDefault="00061B0B" w:rsidP="004C089E">
            <w:pPr>
              <w:contextualSpacing/>
              <w:jc w:val="center"/>
              <w:rPr>
                <w:rFonts w:cs="Times New Roman"/>
                <w:noProof/>
                <w:sz w:val="20"/>
                <w:szCs w:val="20"/>
              </w:rPr>
            </w:pPr>
            <w:r w:rsidRPr="00AB5FC8">
              <w:rPr>
                <w:rFonts w:cs="Times New Roman"/>
                <w:noProof/>
                <w:sz w:val="20"/>
                <w:szCs w:val="20"/>
              </w:rPr>
              <w:t>453.0</w:t>
            </w:r>
          </w:p>
        </w:tc>
        <w:tc>
          <w:tcPr>
            <w:tcW w:w="1271" w:type="dxa"/>
            <w:vAlign w:val="bottom"/>
          </w:tcPr>
          <w:p w14:paraId="6FE87C4F" w14:textId="3BDBEE12"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1058.5</w:t>
            </w:r>
          </w:p>
        </w:tc>
        <w:tc>
          <w:tcPr>
            <w:tcW w:w="1271" w:type="dxa"/>
            <w:vAlign w:val="bottom"/>
          </w:tcPr>
          <w:p w14:paraId="1D3464B9" w14:textId="3DD8662E"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-717.3</w:t>
            </w:r>
          </w:p>
        </w:tc>
      </w:tr>
      <w:tr w:rsidR="00061B0B" w:rsidRPr="00AB5FC8" w14:paraId="623ADDB7" w14:textId="7E08DAE7" w:rsidTr="00061B0B">
        <w:tc>
          <w:tcPr>
            <w:tcW w:w="2223" w:type="dxa"/>
          </w:tcPr>
          <w:p w14:paraId="64A15723" w14:textId="77777777" w:rsidR="00061B0B" w:rsidRPr="00AB5FC8" w:rsidRDefault="00061B0B" w:rsidP="004C089E">
            <w:pPr>
              <w:contextualSpacing/>
              <w:rPr>
                <w:rFonts w:cs="Times New Roman"/>
                <w:noProof/>
                <w:sz w:val="20"/>
                <w:szCs w:val="20"/>
              </w:rPr>
            </w:pPr>
            <w:r w:rsidRPr="00AB5FC8">
              <w:rPr>
                <w:rFonts w:cs="Times New Roman"/>
                <w:noProof/>
                <w:sz w:val="20"/>
                <w:szCs w:val="20"/>
              </w:rPr>
              <w:t>β-carotene (µg)</w:t>
            </w:r>
          </w:p>
        </w:tc>
        <w:tc>
          <w:tcPr>
            <w:tcW w:w="2282" w:type="dxa"/>
          </w:tcPr>
          <w:p w14:paraId="1C98C6BE" w14:textId="5430D688" w:rsidR="00061B0B" w:rsidRPr="00AB5FC8" w:rsidRDefault="00061B0B" w:rsidP="004C089E">
            <w:pPr>
              <w:contextualSpacing/>
              <w:jc w:val="center"/>
              <w:rPr>
                <w:rFonts w:cs="Times New Roman"/>
                <w:noProof/>
                <w:sz w:val="20"/>
                <w:szCs w:val="20"/>
              </w:rPr>
            </w:pPr>
            <w:r w:rsidRPr="00AB5FC8">
              <w:rPr>
                <w:rFonts w:cs="Times New Roman"/>
                <w:noProof/>
                <w:sz w:val="20"/>
                <w:szCs w:val="20"/>
              </w:rPr>
              <w:t>2852.2</w:t>
            </w:r>
          </w:p>
        </w:tc>
        <w:tc>
          <w:tcPr>
            <w:tcW w:w="1039" w:type="dxa"/>
          </w:tcPr>
          <w:p w14:paraId="2C0D1628" w14:textId="50C33288" w:rsidR="00061B0B" w:rsidRPr="00AB5FC8" w:rsidRDefault="00061B0B" w:rsidP="004C089E">
            <w:pPr>
              <w:contextualSpacing/>
              <w:jc w:val="center"/>
              <w:rPr>
                <w:rFonts w:cs="Times New Roman"/>
                <w:noProof/>
                <w:sz w:val="20"/>
                <w:szCs w:val="20"/>
              </w:rPr>
            </w:pPr>
            <w:r w:rsidRPr="00AB5FC8">
              <w:rPr>
                <w:rFonts w:cs="Times New Roman"/>
                <w:noProof/>
                <w:sz w:val="20"/>
                <w:szCs w:val="20"/>
              </w:rPr>
              <w:t>3449.5</w:t>
            </w:r>
          </w:p>
        </w:tc>
        <w:tc>
          <w:tcPr>
            <w:tcW w:w="1271" w:type="dxa"/>
            <w:vAlign w:val="bottom"/>
          </w:tcPr>
          <w:p w14:paraId="284AE6E0" w14:textId="4CF8EF46"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9613.2</w:t>
            </w:r>
          </w:p>
        </w:tc>
        <w:tc>
          <w:tcPr>
            <w:tcW w:w="1271" w:type="dxa"/>
            <w:vAlign w:val="bottom"/>
          </w:tcPr>
          <w:p w14:paraId="34C2DDFC" w14:textId="223B9D82"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-3908.8</w:t>
            </w:r>
          </w:p>
        </w:tc>
      </w:tr>
      <w:tr w:rsidR="00061B0B" w:rsidRPr="00AB5FC8" w14:paraId="40A3AC5E" w14:textId="32CACF02" w:rsidTr="00061B0B">
        <w:tc>
          <w:tcPr>
            <w:tcW w:w="2223" w:type="dxa"/>
          </w:tcPr>
          <w:p w14:paraId="07589458" w14:textId="77777777" w:rsidR="00061B0B" w:rsidRPr="00AB5FC8" w:rsidRDefault="00061B0B" w:rsidP="004C089E">
            <w:pPr>
              <w:contextualSpacing/>
              <w:rPr>
                <w:rFonts w:cs="Times New Roman"/>
                <w:noProof/>
                <w:sz w:val="20"/>
                <w:szCs w:val="20"/>
              </w:rPr>
            </w:pPr>
            <w:r w:rsidRPr="00AB5FC8">
              <w:rPr>
                <w:rFonts w:cs="Times New Roman"/>
                <w:noProof/>
                <w:sz w:val="20"/>
                <w:szCs w:val="20"/>
              </w:rPr>
              <w:t>Vit D (µg)</w:t>
            </w:r>
          </w:p>
        </w:tc>
        <w:tc>
          <w:tcPr>
            <w:tcW w:w="2282" w:type="dxa"/>
          </w:tcPr>
          <w:p w14:paraId="6C3FA5CB" w14:textId="68410613" w:rsidR="00061B0B" w:rsidRPr="00AB5FC8" w:rsidRDefault="00061B0B" w:rsidP="004C089E">
            <w:pPr>
              <w:contextualSpacing/>
              <w:jc w:val="center"/>
              <w:rPr>
                <w:rFonts w:cs="Times New Roman"/>
                <w:noProof/>
                <w:sz w:val="20"/>
                <w:szCs w:val="20"/>
              </w:rPr>
            </w:pPr>
            <w:r w:rsidRPr="00AB5FC8">
              <w:rPr>
                <w:rFonts w:cs="Times New Roman"/>
                <w:noProof/>
                <w:sz w:val="20"/>
                <w:szCs w:val="20"/>
              </w:rPr>
              <w:t>2.6</w:t>
            </w:r>
          </w:p>
        </w:tc>
        <w:tc>
          <w:tcPr>
            <w:tcW w:w="1039" w:type="dxa"/>
          </w:tcPr>
          <w:p w14:paraId="60C854EE" w14:textId="1FE92F77" w:rsidR="00061B0B" w:rsidRPr="00AB5FC8" w:rsidRDefault="00061B0B" w:rsidP="004C089E">
            <w:pPr>
              <w:contextualSpacing/>
              <w:jc w:val="center"/>
              <w:rPr>
                <w:rFonts w:cs="Times New Roman"/>
                <w:noProof/>
                <w:sz w:val="20"/>
                <w:szCs w:val="20"/>
              </w:rPr>
            </w:pPr>
            <w:r w:rsidRPr="00AB5FC8">
              <w:rPr>
                <w:rFonts w:cs="Times New Roman"/>
                <w:noProof/>
                <w:sz w:val="20"/>
                <w:szCs w:val="20"/>
              </w:rPr>
              <w:t>2.8</w:t>
            </w:r>
          </w:p>
        </w:tc>
        <w:tc>
          <w:tcPr>
            <w:tcW w:w="1271" w:type="dxa"/>
            <w:vAlign w:val="bottom"/>
          </w:tcPr>
          <w:p w14:paraId="65E6B65E" w14:textId="5DB4E743"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8.1</w:t>
            </w:r>
          </w:p>
        </w:tc>
        <w:tc>
          <w:tcPr>
            <w:tcW w:w="1271" w:type="dxa"/>
            <w:vAlign w:val="bottom"/>
          </w:tcPr>
          <w:p w14:paraId="29745DFD" w14:textId="4A766100"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-2.9</w:t>
            </w:r>
          </w:p>
        </w:tc>
      </w:tr>
      <w:tr w:rsidR="00061B0B" w:rsidRPr="00AB5FC8" w14:paraId="1C9D7298" w14:textId="704679B7" w:rsidTr="00061B0B">
        <w:tc>
          <w:tcPr>
            <w:tcW w:w="2223" w:type="dxa"/>
          </w:tcPr>
          <w:p w14:paraId="62185EA6" w14:textId="77777777" w:rsidR="00061B0B" w:rsidRPr="00AB5FC8" w:rsidRDefault="00061B0B" w:rsidP="004C089E">
            <w:pPr>
              <w:contextualSpacing/>
              <w:rPr>
                <w:rFonts w:cs="Times New Roman"/>
                <w:noProof/>
                <w:sz w:val="20"/>
                <w:szCs w:val="20"/>
              </w:rPr>
            </w:pPr>
            <w:r w:rsidRPr="00AB5FC8">
              <w:rPr>
                <w:rFonts w:cs="Times New Roman"/>
                <w:noProof/>
                <w:sz w:val="20"/>
                <w:szCs w:val="20"/>
              </w:rPr>
              <w:t>Vit E (mg)</w:t>
            </w:r>
          </w:p>
        </w:tc>
        <w:tc>
          <w:tcPr>
            <w:tcW w:w="2282" w:type="dxa"/>
          </w:tcPr>
          <w:p w14:paraId="5BF3FD11" w14:textId="05629DC7" w:rsidR="00061B0B" w:rsidRPr="00AB5FC8" w:rsidRDefault="00061B0B" w:rsidP="004C089E">
            <w:pPr>
              <w:contextualSpacing/>
              <w:jc w:val="center"/>
              <w:rPr>
                <w:rFonts w:cs="Times New Roman"/>
                <w:noProof/>
                <w:sz w:val="20"/>
                <w:szCs w:val="20"/>
              </w:rPr>
            </w:pPr>
            <w:r w:rsidRPr="00AB5FC8">
              <w:rPr>
                <w:rFonts w:cs="Times New Roman"/>
                <w:noProof/>
                <w:sz w:val="20"/>
                <w:szCs w:val="20"/>
              </w:rPr>
              <w:t>4.6</w:t>
            </w:r>
          </w:p>
        </w:tc>
        <w:tc>
          <w:tcPr>
            <w:tcW w:w="1039" w:type="dxa"/>
          </w:tcPr>
          <w:p w14:paraId="3A404B32" w14:textId="71E30F94" w:rsidR="00061B0B" w:rsidRPr="00AB5FC8" w:rsidRDefault="00061B0B" w:rsidP="004C089E">
            <w:pPr>
              <w:contextualSpacing/>
              <w:jc w:val="center"/>
              <w:rPr>
                <w:rFonts w:cs="Times New Roman"/>
                <w:noProof/>
                <w:sz w:val="20"/>
                <w:szCs w:val="20"/>
              </w:rPr>
            </w:pPr>
            <w:r w:rsidRPr="00AB5FC8">
              <w:rPr>
                <w:rFonts w:cs="Times New Roman"/>
                <w:noProof/>
                <w:sz w:val="20"/>
                <w:szCs w:val="20"/>
              </w:rPr>
              <w:t>3.4</w:t>
            </w:r>
          </w:p>
        </w:tc>
        <w:tc>
          <w:tcPr>
            <w:tcW w:w="1271" w:type="dxa"/>
            <w:vAlign w:val="bottom"/>
          </w:tcPr>
          <w:p w14:paraId="180625E6" w14:textId="3267AE77"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11.3</w:t>
            </w:r>
          </w:p>
        </w:tc>
        <w:tc>
          <w:tcPr>
            <w:tcW w:w="1271" w:type="dxa"/>
            <w:vAlign w:val="bottom"/>
          </w:tcPr>
          <w:p w14:paraId="5AB85445" w14:textId="79821EB4"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-2.06</w:t>
            </w:r>
          </w:p>
        </w:tc>
      </w:tr>
      <w:tr w:rsidR="00061B0B" w:rsidRPr="00AB5FC8" w14:paraId="2B7C5187" w14:textId="6C85BF65" w:rsidTr="00061B0B">
        <w:tc>
          <w:tcPr>
            <w:tcW w:w="2223" w:type="dxa"/>
          </w:tcPr>
          <w:p w14:paraId="5F41EC56" w14:textId="77777777" w:rsidR="00061B0B" w:rsidRPr="00AB5FC8" w:rsidRDefault="00061B0B" w:rsidP="004C089E">
            <w:pPr>
              <w:contextualSpacing/>
              <w:rPr>
                <w:rFonts w:cs="Times New Roman"/>
                <w:noProof/>
                <w:sz w:val="20"/>
                <w:szCs w:val="20"/>
              </w:rPr>
            </w:pPr>
            <w:r w:rsidRPr="00AB5FC8">
              <w:rPr>
                <w:rFonts w:cs="Times New Roman"/>
                <w:noProof/>
                <w:sz w:val="20"/>
                <w:szCs w:val="20"/>
              </w:rPr>
              <w:t>Thiamin (mg)</w:t>
            </w:r>
          </w:p>
        </w:tc>
        <w:tc>
          <w:tcPr>
            <w:tcW w:w="2282" w:type="dxa"/>
          </w:tcPr>
          <w:p w14:paraId="7F148524" w14:textId="714A3CF4" w:rsidR="00061B0B" w:rsidRPr="00AB5FC8" w:rsidRDefault="00061B0B" w:rsidP="004C089E">
            <w:pPr>
              <w:contextualSpacing/>
              <w:jc w:val="center"/>
              <w:rPr>
                <w:rFonts w:cs="Times New Roman"/>
                <w:noProof/>
                <w:sz w:val="20"/>
                <w:szCs w:val="20"/>
              </w:rPr>
            </w:pPr>
            <w:r w:rsidRPr="00AB5FC8">
              <w:rPr>
                <w:rFonts w:cs="Times New Roman"/>
                <w:noProof/>
                <w:sz w:val="20"/>
                <w:szCs w:val="20"/>
              </w:rPr>
              <w:t>0.7</w:t>
            </w:r>
          </w:p>
        </w:tc>
        <w:tc>
          <w:tcPr>
            <w:tcW w:w="1039" w:type="dxa"/>
          </w:tcPr>
          <w:p w14:paraId="5144B77B" w14:textId="5AAE1876" w:rsidR="00061B0B" w:rsidRPr="00AB5FC8" w:rsidRDefault="00061B0B" w:rsidP="004C089E">
            <w:pPr>
              <w:contextualSpacing/>
              <w:jc w:val="center"/>
              <w:rPr>
                <w:rFonts w:cs="Times New Roman"/>
                <w:noProof/>
                <w:sz w:val="20"/>
                <w:szCs w:val="20"/>
              </w:rPr>
            </w:pPr>
            <w:r w:rsidRPr="00AB5FC8">
              <w:rPr>
                <w:rFonts w:cs="Times New Roman"/>
                <w:noProof/>
                <w:sz w:val="20"/>
                <w:szCs w:val="20"/>
              </w:rPr>
              <w:t>0.5</w:t>
            </w:r>
          </w:p>
        </w:tc>
        <w:tc>
          <w:tcPr>
            <w:tcW w:w="1271" w:type="dxa"/>
            <w:vAlign w:val="bottom"/>
          </w:tcPr>
          <w:p w14:paraId="7DEA42BD" w14:textId="7D445EA9"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1.7</w:t>
            </w:r>
          </w:p>
        </w:tc>
        <w:tc>
          <w:tcPr>
            <w:tcW w:w="1271" w:type="dxa"/>
            <w:vAlign w:val="bottom"/>
          </w:tcPr>
          <w:p w14:paraId="620C67D9" w14:textId="0EA1E504"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-0.3</w:t>
            </w:r>
          </w:p>
        </w:tc>
      </w:tr>
      <w:tr w:rsidR="00061B0B" w:rsidRPr="00AB5FC8" w14:paraId="10E2E83D" w14:textId="10F8C7E0" w:rsidTr="00061B0B">
        <w:tc>
          <w:tcPr>
            <w:tcW w:w="2223" w:type="dxa"/>
          </w:tcPr>
          <w:p w14:paraId="5B507824" w14:textId="77777777" w:rsidR="00061B0B" w:rsidRPr="00AB5FC8" w:rsidRDefault="00061B0B" w:rsidP="004C089E">
            <w:pPr>
              <w:contextualSpacing/>
              <w:rPr>
                <w:rFonts w:cs="Times New Roman"/>
                <w:noProof/>
                <w:sz w:val="20"/>
                <w:szCs w:val="20"/>
              </w:rPr>
            </w:pPr>
            <w:r w:rsidRPr="00AB5FC8">
              <w:rPr>
                <w:rFonts w:cs="Times New Roman"/>
                <w:noProof/>
                <w:sz w:val="20"/>
                <w:szCs w:val="20"/>
              </w:rPr>
              <w:t>Riboflavin (mg)</w:t>
            </w:r>
          </w:p>
        </w:tc>
        <w:tc>
          <w:tcPr>
            <w:tcW w:w="2282" w:type="dxa"/>
          </w:tcPr>
          <w:p w14:paraId="391DDD96" w14:textId="37F8FE08" w:rsidR="00061B0B" w:rsidRPr="00AB5FC8" w:rsidRDefault="00061B0B" w:rsidP="004C089E">
            <w:pPr>
              <w:contextualSpacing/>
              <w:jc w:val="center"/>
              <w:rPr>
                <w:rFonts w:cs="Times New Roman"/>
                <w:noProof/>
                <w:sz w:val="20"/>
                <w:szCs w:val="20"/>
              </w:rPr>
            </w:pPr>
            <w:r w:rsidRPr="00AB5FC8">
              <w:rPr>
                <w:rFonts w:cs="Times New Roman"/>
                <w:noProof/>
                <w:sz w:val="20"/>
                <w:szCs w:val="20"/>
              </w:rPr>
              <w:t>0.8</w:t>
            </w:r>
          </w:p>
        </w:tc>
        <w:tc>
          <w:tcPr>
            <w:tcW w:w="1039" w:type="dxa"/>
          </w:tcPr>
          <w:p w14:paraId="49CA9B88" w14:textId="0FDD7E96" w:rsidR="00061B0B" w:rsidRPr="00AB5FC8" w:rsidRDefault="00061B0B" w:rsidP="004C089E">
            <w:pPr>
              <w:contextualSpacing/>
              <w:jc w:val="center"/>
              <w:rPr>
                <w:rFonts w:cs="Times New Roman"/>
                <w:noProof/>
                <w:sz w:val="20"/>
                <w:szCs w:val="20"/>
              </w:rPr>
            </w:pPr>
            <w:r w:rsidRPr="00AB5FC8">
              <w:rPr>
                <w:rFonts w:cs="Times New Roman"/>
                <w:noProof/>
                <w:sz w:val="20"/>
                <w:szCs w:val="20"/>
              </w:rPr>
              <w:t>0.5</w:t>
            </w:r>
          </w:p>
        </w:tc>
        <w:tc>
          <w:tcPr>
            <w:tcW w:w="1271" w:type="dxa"/>
            <w:vAlign w:val="bottom"/>
          </w:tcPr>
          <w:p w14:paraId="261C0D74" w14:textId="29926B29"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1.8</w:t>
            </w:r>
          </w:p>
        </w:tc>
        <w:tc>
          <w:tcPr>
            <w:tcW w:w="1271" w:type="dxa"/>
            <w:vAlign w:val="bottom"/>
          </w:tcPr>
          <w:p w14:paraId="3318A043" w14:textId="24832BC4"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-0.2</w:t>
            </w:r>
          </w:p>
        </w:tc>
      </w:tr>
      <w:tr w:rsidR="00061B0B" w:rsidRPr="00AB5FC8" w14:paraId="32C4F198" w14:textId="52C8F38B" w:rsidTr="00061B0B">
        <w:tc>
          <w:tcPr>
            <w:tcW w:w="2223" w:type="dxa"/>
          </w:tcPr>
          <w:p w14:paraId="6BF43177" w14:textId="77777777" w:rsidR="00061B0B" w:rsidRPr="00AB5FC8" w:rsidRDefault="00061B0B" w:rsidP="004C089E">
            <w:pPr>
              <w:contextualSpacing/>
              <w:rPr>
                <w:rFonts w:cs="Times New Roman"/>
                <w:noProof/>
                <w:sz w:val="20"/>
                <w:szCs w:val="20"/>
              </w:rPr>
            </w:pPr>
            <w:r w:rsidRPr="00AB5FC8">
              <w:rPr>
                <w:rFonts w:cs="Times New Roman"/>
                <w:noProof/>
                <w:sz w:val="20"/>
                <w:szCs w:val="20"/>
              </w:rPr>
              <w:t>Vit B</w:t>
            </w:r>
            <w:r w:rsidRPr="00AB5FC8">
              <w:rPr>
                <w:rFonts w:cs="Times New Roman"/>
                <w:noProof/>
                <w:sz w:val="20"/>
                <w:szCs w:val="20"/>
                <w:vertAlign w:val="subscript"/>
              </w:rPr>
              <w:t xml:space="preserve">6 </w:t>
            </w:r>
            <w:r w:rsidRPr="00AB5FC8">
              <w:rPr>
                <w:rFonts w:cs="Times New Roman"/>
                <w:noProof/>
                <w:sz w:val="20"/>
                <w:szCs w:val="20"/>
              </w:rPr>
              <w:t>(mg)</w:t>
            </w:r>
          </w:p>
        </w:tc>
        <w:tc>
          <w:tcPr>
            <w:tcW w:w="2282" w:type="dxa"/>
          </w:tcPr>
          <w:p w14:paraId="121AA31C" w14:textId="1F41F39C" w:rsidR="00061B0B" w:rsidRPr="00AB5FC8" w:rsidRDefault="00061B0B" w:rsidP="004C089E">
            <w:pPr>
              <w:contextualSpacing/>
              <w:jc w:val="center"/>
              <w:rPr>
                <w:rFonts w:cs="Times New Roman"/>
                <w:noProof/>
                <w:sz w:val="20"/>
                <w:szCs w:val="20"/>
              </w:rPr>
            </w:pPr>
            <w:r w:rsidRPr="00AB5FC8">
              <w:rPr>
                <w:rFonts w:cs="Times New Roman"/>
                <w:noProof/>
                <w:sz w:val="20"/>
                <w:szCs w:val="20"/>
              </w:rPr>
              <w:t>1.1</w:t>
            </w:r>
          </w:p>
        </w:tc>
        <w:tc>
          <w:tcPr>
            <w:tcW w:w="1039" w:type="dxa"/>
          </w:tcPr>
          <w:p w14:paraId="22F02CD6" w14:textId="402B64F7" w:rsidR="00061B0B" w:rsidRPr="00AB5FC8" w:rsidRDefault="00061B0B" w:rsidP="004C089E">
            <w:pPr>
              <w:contextualSpacing/>
              <w:jc w:val="center"/>
              <w:rPr>
                <w:rFonts w:cs="Times New Roman"/>
                <w:noProof/>
                <w:sz w:val="20"/>
                <w:szCs w:val="20"/>
              </w:rPr>
            </w:pPr>
            <w:r w:rsidRPr="00AB5FC8">
              <w:rPr>
                <w:rFonts w:cs="Times New Roman"/>
                <w:noProof/>
                <w:sz w:val="20"/>
                <w:szCs w:val="20"/>
              </w:rPr>
              <w:t>0.5</w:t>
            </w:r>
          </w:p>
        </w:tc>
        <w:tc>
          <w:tcPr>
            <w:tcW w:w="1271" w:type="dxa"/>
            <w:vAlign w:val="bottom"/>
          </w:tcPr>
          <w:p w14:paraId="45783F66" w14:textId="20FB7E17"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2.1</w:t>
            </w:r>
          </w:p>
        </w:tc>
        <w:tc>
          <w:tcPr>
            <w:tcW w:w="1271" w:type="dxa"/>
            <w:vAlign w:val="bottom"/>
          </w:tcPr>
          <w:p w14:paraId="02340719" w14:textId="1946BBA8"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0.1</w:t>
            </w:r>
          </w:p>
        </w:tc>
      </w:tr>
      <w:tr w:rsidR="00061B0B" w:rsidRPr="00AB5FC8" w14:paraId="15547FC9" w14:textId="2100F744" w:rsidTr="00061B0B">
        <w:tc>
          <w:tcPr>
            <w:tcW w:w="2223" w:type="dxa"/>
          </w:tcPr>
          <w:p w14:paraId="487526B7" w14:textId="77777777" w:rsidR="00061B0B" w:rsidRPr="00AB5FC8" w:rsidRDefault="00061B0B" w:rsidP="004C089E">
            <w:pPr>
              <w:contextualSpacing/>
              <w:rPr>
                <w:rFonts w:cs="Times New Roman"/>
                <w:noProof/>
                <w:sz w:val="20"/>
                <w:szCs w:val="20"/>
              </w:rPr>
            </w:pPr>
            <w:r w:rsidRPr="00AB5FC8">
              <w:rPr>
                <w:rFonts w:cs="Times New Roman"/>
                <w:noProof/>
                <w:sz w:val="20"/>
                <w:szCs w:val="20"/>
              </w:rPr>
              <w:t>Vit B</w:t>
            </w:r>
            <w:r w:rsidRPr="00AB5FC8">
              <w:rPr>
                <w:rFonts w:cs="Times New Roman"/>
                <w:noProof/>
                <w:sz w:val="20"/>
                <w:szCs w:val="20"/>
                <w:vertAlign w:val="subscript"/>
              </w:rPr>
              <w:t xml:space="preserve">12 </w:t>
            </w:r>
            <w:r w:rsidRPr="00AB5FC8">
              <w:rPr>
                <w:rFonts w:cs="Times New Roman"/>
                <w:noProof/>
                <w:sz w:val="20"/>
                <w:szCs w:val="20"/>
              </w:rPr>
              <w:t>(µg)</w:t>
            </w:r>
          </w:p>
        </w:tc>
        <w:tc>
          <w:tcPr>
            <w:tcW w:w="2282" w:type="dxa"/>
          </w:tcPr>
          <w:p w14:paraId="515B13CB" w14:textId="58040882" w:rsidR="00061B0B" w:rsidRPr="00AB5FC8" w:rsidRDefault="00061B0B" w:rsidP="004C089E">
            <w:pPr>
              <w:contextualSpacing/>
              <w:jc w:val="center"/>
              <w:rPr>
                <w:rFonts w:cs="Times New Roman"/>
                <w:noProof/>
                <w:sz w:val="20"/>
                <w:szCs w:val="20"/>
              </w:rPr>
            </w:pPr>
            <w:r w:rsidRPr="00AB5FC8">
              <w:rPr>
                <w:rFonts w:cs="Times New Roman"/>
                <w:noProof/>
                <w:sz w:val="20"/>
                <w:szCs w:val="20"/>
              </w:rPr>
              <w:t>3.8</w:t>
            </w:r>
          </w:p>
        </w:tc>
        <w:tc>
          <w:tcPr>
            <w:tcW w:w="1039" w:type="dxa"/>
          </w:tcPr>
          <w:p w14:paraId="2E13405E" w14:textId="2E04398F" w:rsidR="00061B0B" w:rsidRPr="00AB5FC8" w:rsidRDefault="00061B0B" w:rsidP="004C089E">
            <w:pPr>
              <w:contextualSpacing/>
              <w:jc w:val="center"/>
              <w:rPr>
                <w:rFonts w:cs="Times New Roman"/>
                <w:noProof/>
                <w:sz w:val="20"/>
                <w:szCs w:val="20"/>
              </w:rPr>
            </w:pPr>
            <w:r w:rsidRPr="00AB5FC8">
              <w:rPr>
                <w:rFonts w:cs="Times New Roman"/>
                <w:noProof/>
                <w:sz w:val="20"/>
                <w:szCs w:val="20"/>
              </w:rPr>
              <w:t>3.2</w:t>
            </w:r>
          </w:p>
        </w:tc>
        <w:tc>
          <w:tcPr>
            <w:tcW w:w="1271" w:type="dxa"/>
            <w:vAlign w:val="bottom"/>
          </w:tcPr>
          <w:p w14:paraId="76B8B8D5" w14:textId="56E75782"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10.1</w:t>
            </w:r>
          </w:p>
        </w:tc>
        <w:tc>
          <w:tcPr>
            <w:tcW w:w="1271" w:type="dxa"/>
            <w:vAlign w:val="bottom"/>
          </w:tcPr>
          <w:p w14:paraId="3D1AB37D" w14:textId="69782760"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-2.5</w:t>
            </w:r>
          </w:p>
        </w:tc>
      </w:tr>
      <w:tr w:rsidR="00061B0B" w:rsidRPr="00AB5FC8" w14:paraId="456F7369" w14:textId="44648D57" w:rsidTr="00061B0B">
        <w:tc>
          <w:tcPr>
            <w:tcW w:w="2223" w:type="dxa"/>
          </w:tcPr>
          <w:p w14:paraId="65B7000F" w14:textId="77777777" w:rsidR="00061B0B" w:rsidRPr="00AB5FC8" w:rsidRDefault="00061B0B" w:rsidP="004C089E">
            <w:pPr>
              <w:contextualSpacing/>
              <w:rPr>
                <w:rFonts w:cs="Times New Roman"/>
                <w:noProof/>
                <w:sz w:val="20"/>
                <w:szCs w:val="20"/>
              </w:rPr>
            </w:pPr>
            <w:r w:rsidRPr="00AB5FC8">
              <w:rPr>
                <w:rFonts w:cs="Times New Roman"/>
                <w:noProof/>
                <w:sz w:val="20"/>
                <w:szCs w:val="20"/>
              </w:rPr>
              <w:t>Vit C (mg)</w:t>
            </w:r>
          </w:p>
        </w:tc>
        <w:tc>
          <w:tcPr>
            <w:tcW w:w="2282" w:type="dxa"/>
            <w:shd w:val="clear" w:color="auto" w:fill="auto"/>
          </w:tcPr>
          <w:p w14:paraId="388A2893" w14:textId="2203AB52" w:rsidR="00061B0B" w:rsidRPr="00AB5FC8" w:rsidRDefault="00061B0B" w:rsidP="004C089E">
            <w:pPr>
              <w:contextualSpacing/>
              <w:jc w:val="center"/>
              <w:rPr>
                <w:rFonts w:cs="Times New Roman"/>
                <w:noProof/>
                <w:sz w:val="20"/>
                <w:szCs w:val="20"/>
              </w:rPr>
            </w:pPr>
            <w:r w:rsidRPr="00AB5FC8">
              <w:rPr>
                <w:rFonts w:cs="Times New Roman"/>
                <w:noProof/>
                <w:sz w:val="20"/>
                <w:szCs w:val="20"/>
              </w:rPr>
              <w:t>63.3</w:t>
            </w:r>
          </w:p>
        </w:tc>
        <w:tc>
          <w:tcPr>
            <w:tcW w:w="1039" w:type="dxa"/>
            <w:shd w:val="clear" w:color="auto" w:fill="auto"/>
          </w:tcPr>
          <w:p w14:paraId="2743632D" w14:textId="2A90CF14" w:rsidR="00061B0B" w:rsidRPr="00AB5FC8" w:rsidRDefault="00061B0B" w:rsidP="004C089E">
            <w:pPr>
              <w:contextualSpacing/>
              <w:jc w:val="center"/>
              <w:rPr>
                <w:rFonts w:cs="Times New Roman"/>
                <w:noProof/>
                <w:sz w:val="20"/>
                <w:szCs w:val="20"/>
              </w:rPr>
            </w:pPr>
            <w:r w:rsidRPr="00AB5FC8">
              <w:rPr>
                <w:rFonts w:cs="Times New Roman"/>
                <w:noProof/>
                <w:sz w:val="20"/>
                <w:szCs w:val="20"/>
              </w:rPr>
              <w:t>66.6</w:t>
            </w:r>
          </w:p>
        </w:tc>
        <w:tc>
          <w:tcPr>
            <w:tcW w:w="1271" w:type="dxa"/>
            <w:vAlign w:val="bottom"/>
          </w:tcPr>
          <w:p w14:paraId="018DBB9B" w14:textId="2EAD161B"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193.8</w:t>
            </w:r>
          </w:p>
        </w:tc>
        <w:tc>
          <w:tcPr>
            <w:tcW w:w="1271" w:type="dxa"/>
            <w:vAlign w:val="bottom"/>
          </w:tcPr>
          <w:p w14:paraId="608F0EA8" w14:textId="55344DF6"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-67.2</w:t>
            </w:r>
          </w:p>
        </w:tc>
      </w:tr>
      <w:tr w:rsidR="00061B0B" w:rsidRPr="00AB5FC8" w14:paraId="2CFC3AB9" w14:textId="6B322AE1" w:rsidTr="00061B0B">
        <w:tc>
          <w:tcPr>
            <w:tcW w:w="2223" w:type="dxa"/>
          </w:tcPr>
          <w:p w14:paraId="5FAB5963" w14:textId="77777777" w:rsidR="00061B0B" w:rsidRPr="00AB5FC8" w:rsidRDefault="00061B0B" w:rsidP="004C089E">
            <w:pPr>
              <w:contextualSpacing/>
              <w:rPr>
                <w:rFonts w:cs="Times New Roman"/>
                <w:noProof/>
                <w:sz w:val="20"/>
                <w:szCs w:val="20"/>
              </w:rPr>
            </w:pPr>
            <w:r w:rsidRPr="00AB5FC8">
              <w:rPr>
                <w:rFonts w:cs="Times New Roman"/>
                <w:noProof/>
                <w:sz w:val="20"/>
                <w:szCs w:val="20"/>
              </w:rPr>
              <w:t>Folate (µg)</w:t>
            </w:r>
          </w:p>
        </w:tc>
        <w:tc>
          <w:tcPr>
            <w:tcW w:w="2282" w:type="dxa"/>
          </w:tcPr>
          <w:p w14:paraId="4B91076D" w14:textId="036A33D5" w:rsidR="00061B0B" w:rsidRPr="00AB5FC8" w:rsidRDefault="00061B0B" w:rsidP="004C089E">
            <w:pPr>
              <w:contextualSpacing/>
              <w:jc w:val="center"/>
              <w:rPr>
                <w:rFonts w:cs="Times New Roman"/>
                <w:noProof/>
                <w:sz w:val="20"/>
                <w:szCs w:val="20"/>
              </w:rPr>
            </w:pPr>
            <w:r w:rsidRPr="00AB5FC8">
              <w:rPr>
                <w:rFonts w:cs="Times New Roman"/>
                <w:noProof/>
                <w:sz w:val="20"/>
                <w:szCs w:val="20"/>
              </w:rPr>
              <w:t>137.3</w:t>
            </w:r>
          </w:p>
        </w:tc>
        <w:tc>
          <w:tcPr>
            <w:tcW w:w="1039" w:type="dxa"/>
          </w:tcPr>
          <w:p w14:paraId="15D6BFFC" w14:textId="6422E64E" w:rsidR="00061B0B" w:rsidRPr="00AB5FC8" w:rsidRDefault="00061B0B" w:rsidP="004C089E">
            <w:pPr>
              <w:contextualSpacing/>
              <w:jc w:val="center"/>
              <w:rPr>
                <w:rFonts w:cs="Times New Roman"/>
                <w:noProof/>
                <w:sz w:val="20"/>
                <w:szCs w:val="20"/>
              </w:rPr>
            </w:pPr>
            <w:r w:rsidRPr="00AB5FC8">
              <w:rPr>
                <w:rFonts w:cs="Times New Roman"/>
                <w:noProof/>
                <w:sz w:val="20"/>
                <w:szCs w:val="20"/>
              </w:rPr>
              <w:t>85.8</w:t>
            </w:r>
          </w:p>
        </w:tc>
        <w:tc>
          <w:tcPr>
            <w:tcW w:w="1271" w:type="dxa"/>
            <w:vAlign w:val="bottom"/>
          </w:tcPr>
          <w:p w14:paraId="2BA6093D" w14:textId="0438A6EB"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305.5</w:t>
            </w:r>
          </w:p>
        </w:tc>
        <w:tc>
          <w:tcPr>
            <w:tcW w:w="1271" w:type="dxa"/>
            <w:vAlign w:val="bottom"/>
          </w:tcPr>
          <w:p w14:paraId="7EA3F07F" w14:textId="2FFD6533"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-30.9</w:t>
            </w:r>
          </w:p>
        </w:tc>
      </w:tr>
      <w:tr w:rsidR="00061B0B" w:rsidRPr="00AB5FC8" w14:paraId="429E04E7" w14:textId="724E3497" w:rsidTr="00061B0B">
        <w:tc>
          <w:tcPr>
            <w:tcW w:w="2223" w:type="dxa"/>
          </w:tcPr>
          <w:p w14:paraId="63658ECA" w14:textId="77777777" w:rsidR="00061B0B" w:rsidRPr="00AB5FC8" w:rsidRDefault="00061B0B" w:rsidP="004C089E">
            <w:pPr>
              <w:contextualSpacing/>
              <w:rPr>
                <w:rFonts w:cs="Times New Roman"/>
                <w:noProof/>
                <w:sz w:val="20"/>
                <w:szCs w:val="20"/>
              </w:rPr>
            </w:pPr>
            <w:r w:rsidRPr="00AB5FC8">
              <w:rPr>
                <w:rFonts w:cs="Times New Roman"/>
                <w:noProof/>
                <w:sz w:val="20"/>
                <w:szCs w:val="20"/>
              </w:rPr>
              <w:t>Niacin equivalents (mg)</w:t>
            </w:r>
          </w:p>
        </w:tc>
        <w:tc>
          <w:tcPr>
            <w:tcW w:w="2282" w:type="dxa"/>
          </w:tcPr>
          <w:p w14:paraId="4A23D571" w14:textId="2A2916C5" w:rsidR="00061B0B" w:rsidRPr="00AB5FC8" w:rsidRDefault="00061B0B" w:rsidP="004C089E">
            <w:pPr>
              <w:contextualSpacing/>
              <w:jc w:val="center"/>
              <w:rPr>
                <w:rFonts w:cs="Times New Roman"/>
                <w:noProof/>
                <w:sz w:val="20"/>
                <w:szCs w:val="20"/>
              </w:rPr>
            </w:pPr>
            <w:r w:rsidRPr="00AB5FC8">
              <w:rPr>
                <w:rFonts w:cs="Times New Roman"/>
                <w:noProof/>
                <w:sz w:val="20"/>
                <w:szCs w:val="20"/>
              </w:rPr>
              <w:t>14.4</w:t>
            </w:r>
          </w:p>
        </w:tc>
        <w:tc>
          <w:tcPr>
            <w:tcW w:w="1039" w:type="dxa"/>
          </w:tcPr>
          <w:p w14:paraId="5BC025C4" w14:textId="4CC526E0" w:rsidR="00061B0B" w:rsidRPr="00AB5FC8" w:rsidRDefault="00061B0B" w:rsidP="004C089E">
            <w:pPr>
              <w:contextualSpacing/>
              <w:jc w:val="center"/>
              <w:rPr>
                <w:rFonts w:cs="Times New Roman"/>
                <w:noProof/>
                <w:sz w:val="20"/>
                <w:szCs w:val="20"/>
              </w:rPr>
            </w:pPr>
            <w:r w:rsidRPr="00AB5FC8">
              <w:rPr>
                <w:rFonts w:cs="Times New Roman"/>
                <w:noProof/>
                <w:sz w:val="20"/>
                <w:szCs w:val="20"/>
              </w:rPr>
              <w:t>7.1</w:t>
            </w:r>
          </w:p>
        </w:tc>
        <w:tc>
          <w:tcPr>
            <w:tcW w:w="1271" w:type="dxa"/>
            <w:vAlign w:val="bottom"/>
          </w:tcPr>
          <w:p w14:paraId="4510FC12" w14:textId="1D162745"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28.3</w:t>
            </w:r>
          </w:p>
        </w:tc>
        <w:tc>
          <w:tcPr>
            <w:tcW w:w="1271" w:type="dxa"/>
            <w:vAlign w:val="bottom"/>
          </w:tcPr>
          <w:p w14:paraId="3D4479D2" w14:textId="0EC5FA25"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0.5</w:t>
            </w:r>
          </w:p>
        </w:tc>
      </w:tr>
      <w:tr w:rsidR="00061B0B" w:rsidRPr="00AB5FC8" w14:paraId="108760F3" w14:textId="07023599" w:rsidTr="00061B0B">
        <w:tc>
          <w:tcPr>
            <w:tcW w:w="2223" w:type="dxa"/>
          </w:tcPr>
          <w:p w14:paraId="432EF20D" w14:textId="77777777" w:rsidR="00061B0B" w:rsidRPr="00AB5FC8" w:rsidRDefault="00061B0B" w:rsidP="004C089E">
            <w:pPr>
              <w:contextualSpacing/>
              <w:rPr>
                <w:rFonts w:cs="Times New Roman"/>
                <w:noProof/>
                <w:sz w:val="20"/>
                <w:szCs w:val="20"/>
              </w:rPr>
            </w:pPr>
            <w:r w:rsidRPr="00AB5FC8">
              <w:rPr>
                <w:rFonts w:cs="Times New Roman"/>
                <w:noProof/>
                <w:sz w:val="20"/>
                <w:szCs w:val="20"/>
              </w:rPr>
              <w:t>Iron (mg)</w:t>
            </w:r>
          </w:p>
        </w:tc>
        <w:tc>
          <w:tcPr>
            <w:tcW w:w="2282" w:type="dxa"/>
          </w:tcPr>
          <w:p w14:paraId="7B08B848" w14:textId="1B8A3D22" w:rsidR="00061B0B" w:rsidRPr="00AB5FC8" w:rsidRDefault="00061B0B" w:rsidP="004C089E">
            <w:pPr>
              <w:contextualSpacing/>
              <w:jc w:val="center"/>
              <w:rPr>
                <w:rFonts w:cs="Times New Roman"/>
                <w:noProof/>
                <w:sz w:val="20"/>
                <w:szCs w:val="20"/>
              </w:rPr>
            </w:pPr>
            <w:r w:rsidRPr="00AB5FC8">
              <w:rPr>
                <w:rFonts w:cs="Times New Roman"/>
                <w:noProof/>
                <w:sz w:val="20"/>
                <w:szCs w:val="20"/>
              </w:rPr>
              <w:t>5.6</w:t>
            </w:r>
          </w:p>
        </w:tc>
        <w:tc>
          <w:tcPr>
            <w:tcW w:w="1039" w:type="dxa"/>
          </w:tcPr>
          <w:p w14:paraId="1892A103" w14:textId="4597A35A" w:rsidR="00061B0B" w:rsidRPr="00AB5FC8" w:rsidRDefault="00061B0B" w:rsidP="004C089E">
            <w:pPr>
              <w:contextualSpacing/>
              <w:jc w:val="center"/>
              <w:rPr>
                <w:rFonts w:cs="Times New Roman"/>
                <w:noProof/>
                <w:sz w:val="20"/>
                <w:szCs w:val="20"/>
              </w:rPr>
            </w:pPr>
            <w:r w:rsidRPr="00AB5FC8">
              <w:rPr>
                <w:rFonts w:cs="Times New Roman"/>
                <w:noProof/>
                <w:sz w:val="20"/>
                <w:szCs w:val="20"/>
              </w:rPr>
              <w:t>2.6</w:t>
            </w:r>
          </w:p>
        </w:tc>
        <w:tc>
          <w:tcPr>
            <w:tcW w:w="1271" w:type="dxa"/>
            <w:vAlign w:val="bottom"/>
          </w:tcPr>
          <w:p w14:paraId="07808C30" w14:textId="68EBA8FC"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10.7</w:t>
            </w:r>
          </w:p>
        </w:tc>
        <w:tc>
          <w:tcPr>
            <w:tcW w:w="1271" w:type="dxa"/>
            <w:vAlign w:val="bottom"/>
          </w:tcPr>
          <w:p w14:paraId="7ACEECEB" w14:textId="3CEE019E"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0.5</w:t>
            </w:r>
          </w:p>
        </w:tc>
      </w:tr>
      <w:tr w:rsidR="00061B0B" w:rsidRPr="00AB5FC8" w14:paraId="3C0C7A7E" w14:textId="6F63F85E" w:rsidTr="00061B0B">
        <w:tc>
          <w:tcPr>
            <w:tcW w:w="2223" w:type="dxa"/>
          </w:tcPr>
          <w:p w14:paraId="349F0DA4" w14:textId="77777777" w:rsidR="00061B0B" w:rsidRPr="00AB5FC8" w:rsidRDefault="00061B0B" w:rsidP="004C089E">
            <w:pPr>
              <w:contextualSpacing/>
              <w:rPr>
                <w:rFonts w:cs="Times New Roman"/>
                <w:noProof/>
                <w:sz w:val="20"/>
                <w:szCs w:val="20"/>
              </w:rPr>
            </w:pPr>
            <w:r w:rsidRPr="00AB5FC8">
              <w:rPr>
                <w:rFonts w:cs="Times New Roman"/>
                <w:noProof/>
                <w:sz w:val="20"/>
                <w:szCs w:val="20"/>
              </w:rPr>
              <w:t>Calcium (mg)</w:t>
            </w:r>
          </w:p>
        </w:tc>
        <w:tc>
          <w:tcPr>
            <w:tcW w:w="2282" w:type="dxa"/>
          </w:tcPr>
          <w:p w14:paraId="54DB0B5E" w14:textId="2BB0CEE2" w:rsidR="00061B0B" w:rsidRPr="00AB5FC8" w:rsidRDefault="00061B0B" w:rsidP="004C089E">
            <w:pPr>
              <w:contextualSpacing/>
              <w:jc w:val="center"/>
              <w:rPr>
                <w:rFonts w:cs="Times New Roman"/>
                <w:noProof/>
                <w:sz w:val="20"/>
                <w:szCs w:val="20"/>
              </w:rPr>
            </w:pPr>
            <w:r w:rsidRPr="00AB5FC8">
              <w:rPr>
                <w:rFonts w:cs="Times New Roman"/>
                <w:noProof/>
                <w:sz w:val="20"/>
                <w:szCs w:val="20"/>
              </w:rPr>
              <w:t>504.7</w:t>
            </w:r>
          </w:p>
        </w:tc>
        <w:tc>
          <w:tcPr>
            <w:tcW w:w="1039" w:type="dxa"/>
          </w:tcPr>
          <w:p w14:paraId="724FF73A" w14:textId="0897AB06" w:rsidR="00061B0B" w:rsidRPr="00AB5FC8" w:rsidRDefault="00061B0B" w:rsidP="004C089E">
            <w:pPr>
              <w:contextualSpacing/>
              <w:jc w:val="center"/>
              <w:rPr>
                <w:rFonts w:cs="Times New Roman"/>
                <w:noProof/>
                <w:sz w:val="20"/>
                <w:szCs w:val="20"/>
              </w:rPr>
            </w:pPr>
            <w:r w:rsidRPr="00AB5FC8">
              <w:rPr>
                <w:rFonts w:cs="Times New Roman"/>
                <w:noProof/>
                <w:sz w:val="20"/>
                <w:szCs w:val="20"/>
              </w:rPr>
              <w:t>316.6</w:t>
            </w:r>
          </w:p>
        </w:tc>
        <w:tc>
          <w:tcPr>
            <w:tcW w:w="1271" w:type="dxa"/>
            <w:vAlign w:val="bottom"/>
          </w:tcPr>
          <w:p w14:paraId="26DBC80A" w14:textId="191D45BA"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1125.2</w:t>
            </w:r>
          </w:p>
        </w:tc>
        <w:tc>
          <w:tcPr>
            <w:tcW w:w="1271" w:type="dxa"/>
            <w:vAlign w:val="bottom"/>
          </w:tcPr>
          <w:p w14:paraId="693C17DF" w14:textId="2C7C4BFB"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-115.8</w:t>
            </w:r>
          </w:p>
        </w:tc>
      </w:tr>
      <w:tr w:rsidR="00061B0B" w:rsidRPr="00AB5FC8" w14:paraId="221717BA" w14:textId="416CAB3D" w:rsidTr="00061B0B">
        <w:tc>
          <w:tcPr>
            <w:tcW w:w="2223" w:type="dxa"/>
          </w:tcPr>
          <w:p w14:paraId="45C404D9" w14:textId="77777777" w:rsidR="00061B0B" w:rsidRPr="00AB5FC8" w:rsidRDefault="00061B0B" w:rsidP="004C089E">
            <w:pPr>
              <w:contextualSpacing/>
              <w:rPr>
                <w:rFonts w:cs="Times New Roman"/>
                <w:noProof/>
                <w:sz w:val="20"/>
                <w:szCs w:val="20"/>
              </w:rPr>
            </w:pPr>
            <w:r w:rsidRPr="00AB5FC8">
              <w:rPr>
                <w:rFonts w:cs="Times New Roman"/>
                <w:noProof/>
                <w:sz w:val="20"/>
                <w:szCs w:val="20"/>
              </w:rPr>
              <w:t>Magnesium (mg)</w:t>
            </w:r>
          </w:p>
        </w:tc>
        <w:tc>
          <w:tcPr>
            <w:tcW w:w="2282" w:type="dxa"/>
          </w:tcPr>
          <w:p w14:paraId="0BFACC4E" w14:textId="648FCDFF" w:rsidR="00061B0B" w:rsidRPr="00AB5FC8" w:rsidRDefault="00061B0B" w:rsidP="004C089E">
            <w:pPr>
              <w:contextualSpacing/>
              <w:jc w:val="center"/>
              <w:rPr>
                <w:rFonts w:cs="Times New Roman"/>
                <w:noProof/>
                <w:sz w:val="20"/>
                <w:szCs w:val="20"/>
              </w:rPr>
            </w:pPr>
            <w:r w:rsidRPr="00AB5FC8">
              <w:rPr>
                <w:rFonts w:cs="Times New Roman"/>
                <w:noProof/>
                <w:sz w:val="20"/>
                <w:szCs w:val="20"/>
              </w:rPr>
              <w:t>132.2</w:t>
            </w:r>
          </w:p>
        </w:tc>
        <w:tc>
          <w:tcPr>
            <w:tcW w:w="1039" w:type="dxa"/>
          </w:tcPr>
          <w:p w14:paraId="2F7C8D26" w14:textId="244413DF" w:rsidR="00061B0B" w:rsidRPr="00AB5FC8" w:rsidRDefault="00061B0B" w:rsidP="004C089E">
            <w:pPr>
              <w:contextualSpacing/>
              <w:jc w:val="center"/>
              <w:rPr>
                <w:rFonts w:cs="Times New Roman"/>
                <w:noProof/>
                <w:sz w:val="20"/>
                <w:szCs w:val="20"/>
              </w:rPr>
            </w:pPr>
            <w:r w:rsidRPr="00AB5FC8">
              <w:rPr>
                <w:rFonts w:cs="Times New Roman"/>
                <w:noProof/>
                <w:sz w:val="20"/>
                <w:szCs w:val="20"/>
              </w:rPr>
              <w:t>52.8</w:t>
            </w:r>
          </w:p>
        </w:tc>
        <w:tc>
          <w:tcPr>
            <w:tcW w:w="1271" w:type="dxa"/>
            <w:vAlign w:val="bottom"/>
          </w:tcPr>
          <w:p w14:paraId="0CF459F2" w14:textId="08CE11CA"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235.7</w:t>
            </w:r>
          </w:p>
        </w:tc>
        <w:tc>
          <w:tcPr>
            <w:tcW w:w="1271" w:type="dxa"/>
            <w:vAlign w:val="bottom"/>
          </w:tcPr>
          <w:p w14:paraId="00F22C37" w14:textId="25AEB2AF"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28.7</w:t>
            </w:r>
          </w:p>
        </w:tc>
      </w:tr>
      <w:tr w:rsidR="00061B0B" w:rsidRPr="00AB5FC8" w14:paraId="01C75F8C" w14:textId="6596E06B" w:rsidTr="00061B0B">
        <w:tc>
          <w:tcPr>
            <w:tcW w:w="2223" w:type="dxa"/>
          </w:tcPr>
          <w:p w14:paraId="6AF5FEC1" w14:textId="77777777" w:rsidR="00061B0B" w:rsidRPr="00AB5FC8" w:rsidRDefault="00061B0B" w:rsidP="004C089E">
            <w:pPr>
              <w:contextualSpacing/>
              <w:rPr>
                <w:rFonts w:cs="Times New Roman"/>
                <w:noProof/>
                <w:sz w:val="20"/>
                <w:szCs w:val="20"/>
              </w:rPr>
            </w:pPr>
            <w:r w:rsidRPr="00AB5FC8">
              <w:rPr>
                <w:rFonts w:cs="Times New Roman"/>
                <w:noProof/>
                <w:sz w:val="20"/>
                <w:szCs w:val="20"/>
              </w:rPr>
              <w:t>Potassium (mg)</w:t>
            </w:r>
          </w:p>
        </w:tc>
        <w:tc>
          <w:tcPr>
            <w:tcW w:w="2282" w:type="dxa"/>
          </w:tcPr>
          <w:p w14:paraId="7A3B1730" w14:textId="35A0C2E0" w:rsidR="00061B0B" w:rsidRPr="00AB5FC8" w:rsidRDefault="00061B0B" w:rsidP="004C089E">
            <w:pPr>
              <w:contextualSpacing/>
              <w:jc w:val="center"/>
              <w:rPr>
                <w:rFonts w:cs="Times New Roman"/>
                <w:noProof/>
                <w:sz w:val="20"/>
                <w:szCs w:val="20"/>
              </w:rPr>
            </w:pPr>
            <w:r w:rsidRPr="00AB5FC8">
              <w:rPr>
                <w:rFonts w:cs="Times New Roman"/>
                <w:noProof/>
                <w:sz w:val="20"/>
                <w:szCs w:val="20"/>
              </w:rPr>
              <w:t>1461.7</w:t>
            </w:r>
          </w:p>
        </w:tc>
        <w:tc>
          <w:tcPr>
            <w:tcW w:w="1039" w:type="dxa"/>
          </w:tcPr>
          <w:p w14:paraId="47F58DFD" w14:textId="45C494DD" w:rsidR="00061B0B" w:rsidRPr="00AB5FC8" w:rsidRDefault="00061B0B" w:rsidP="004C089E">
            <w:pPr>
              <w:contextualSpacing/>
              <w:jc w:val="center"/>
              <w:rPr>
                <w:rFonts w:cs="Times New Roman"/>
                <w:noProof/>
                <w:sz w:val="20"/>
                <w:szCs w:val="20"/>
              </w:rPr>
            </w:pPr>
            <w:r w:rsidRPr="00AB5FC8">
              <w:rPr>
                <w:rFonts w:cs="Times New Roman"/>
                <w:noProof/>
                <w:sz w:val="20"/>
                <w:szCs w:val="20"/>
              </w:rPr>
              <w:t>615.1</w:t>
            </w:r>
          </w:p>
        </w:tc>
        <w:tc>
          <w:tcPr>
            <w:tcW w:w="1271" w:type="dxa"/>
            <w:vAlign w:val="bottom"/>
          </w:tcPr>
          <w:p w14:paraId="37863C5D" w14:textId="59EFF935"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2667.3</w:t>
            </w:r>
          </w:p>
        </w:tc>
        <w:tc>
          <w:tcPr>
            <w:tcW w:w="1271" w:type="dxa"/>
            <w:vAlign w:val="bottom"/>
          </w:tcPr>
          <w:p w14:paraId="682C49AD" w14:textId="3D43C6D5"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256.1</w:t>
            </w:r>
          </w:p>
        </w:tc>
      </w:tr>
      <w:tr w:rsidR="00061B0B" w:rsidRPr="00BD3713" w14:paraId="1E1B3811" w14:textId="0613713B" w:rsidTr="00061B0B">
        <w:trPr>
          <w:trHeight w:val="204"/>
        </w:trPr>
        <w:tc>
          <w:tcPr>
            <w:tcW w:w="2223" w:type="dxa"/>
          </w:tcPr>
          <w:p w14:paraId="58A92858" w14:textId="77777777" w:rsidR="00061B0B" w:rsidRPr="00AB5FC8" w:rsidRDefault="00061B0B" w:rsidP="004C089E">
            <w:pPr>
              <w:contextualSpacing/>
              <w:rPr>
                <w:rFonts w:cs="Times New Roman"/>
                <w:noProof/>
                <w:sz w:val="20"/>
                <w:szCs w:val="20"/>
              </w:rPr>
            </w:pPr>
            <w:r w:rsidRPr="00AB5FC8">
              <w:rPr>
                <w:rFonts w:cs="Times New Roman"/>
                <w:noProof/>
                <w:sz w:val="20"/>
                <w:szCs w:val="20"/>
              </w:rPr>
              <w:t>Zinc (mg)</w:t>
            </w:r>
          </w:p>
        </w:tc>
        <w:tc>
          <w:tcPr>
            <w:tcW w:w="2282" w:type="dxa"/>
          </w:tcPr>
          <w:p w14:paraId="6C7D916F" w14:textId="2E8BA661" w:rsidR="00061B0B" w:rsidRPr="00AB5FC8" w:rsidRDefault="00061B0B" w:rsidP="004C089E">
            <w:pPr>
              <w:contextualSpacing/>
              <w:jc w:val="center"/>
              <w:rPr>
                <w:rFonts w:cs="Times New Roman"/>
                <w:noProof/>
                <w:sz w:val="20"/>
                <w:szCs w:val="20"/>
              </w:rPr>
            </w:pPr>
            <w:r w:rsidRPr="00AB5FC8">
              <w:rPr>
                <w:rFonts w:cs="Times New Roman"/>
                <w:noProof/>
                <w:sz w:val="20"/>
                <w:szCs w:val="20"/>
              </w:rPr>
              <w:t>4.7</w:t>
            </w:r>
          </w:p>
        </w:tc>
        <w:tc>
          <w:tcPr>
            <w:tcW w:w="1039" w:type="dxa"/>
          </w:tcPr>
          <w:p w14:paraId="28413B86" w14:textId="0AE16FFD" w:rsidR="00061B0B" w:rsidRPr="00AB5FC8" w:rsidRDefault="00061B0B" w:rsidP="004C089E">
            <w:pPr>
              <w:contextualSpacing/>
              <w:jc w:val="center"/>
              <w:rPr>
                <w:rFonts w:cs="Times New Roman"/>
                <w:noProof/>
                <w:sz w:val="20"/>
                <w:szCs w:val="20"/>
              </w:rPr>
            </w:pPr>
            <w:r w:rsidRPr="00AB5FC8">
              <w:rPr>
                <w:rFonts w:cs="Times New Roman"/>
                <w:noProof/>
                <w:sz w:val="20"/>
                <w:szCs w:val="20"/>
              </w:rPr>
              <w:t>2.2</w:t>
            </w:r>
          </w:p>
        </w:tc>
        <w:tc>
          <w:tcPr>
            <w:tcW w:w="1271" w:type="dxa"/>
            <w:vAlign w:val="bottom"/>
          </w:tcPr>
          <w:p w14:paraId="65CB5CC2" w14:textId="7862417D" w:rsidR="00061B0B" w:rsidRPr="00AB5FC8" w:rsidRDefault="00061B0B" w:rsidP="004C089E">
            <w:pPr>
              <w:contextualSpacing/>
              <w:jc w:val="center"/>
              <w:rPr>
                <w:rFonts w:cs="Times New Roman"/>
                <w:noProof/>
                <w:sz w:val="20"/>
                <w:szCs w:val="20"/>
              </w:rPr>
            </w:pPr>
            <w:r w:rsidRPr="00AB5FC8">
              <w:rPr>
                <w:rFonts w:cs="Times New Roman"/>
                <w:color w:val="000000"/>
                <w:sz w:val="20"/>
                <w:szCs w:val="20"/>
              </w:rPr>
              <w:t>9.0</w:t>
            </w:r>
          </w:p>
        </w:tc>
        <w:tc>
          <w:tcPr>
            <w:tcW w:w="1271" w:type="dxa"/>
            <w:vAlign w:val="bottom"/>
          </w:tcPr>
          <w:p w14:paraId="32EB8FD1" w14:textId="5B4FB9FF" w:rsidR="00061B0B" w:rsidRPr="004C089E" w:rsidRDefault="00061B0B" w:rsidP="004C089E">
            <w:pPr>
              <w:contextualSpacing/>
              <w:jc w:val="center"/>
              <w:rPr>
                <w:rFonts w:cs="Times New Roman"/>
                <w:noProof/>
                <w:sz w:val="20"/>
                <w:szCs w:val="20"/>
              </w:rPr>
            </w:pPr>
            <w:r w:rsidRPr="00AB5FC8">
              <w:rPr>
                <w:rFonts w:cs="Times New Roman"/>
                <w:color w:val="000000"/>
                <w:sz w:val="20"/>
                <w:szCs w:val="20"/>
              </w:rPr>
              <w:t>0.4</w:t>
            </w:r>
          </w:p>
        </w:tc>
      </w:tr>
    </w:tbl>
    <w:p w14:paraId="1B45DBB5" w14:textId="77777777" w:rsidR="0031058B" w:rsidRDefault="0031058B" w:rsidP="004028A4">
      <w:pPr>
        <w:spacing w:after="120" w:line="360" w:lineRule="auto"/>
        <w:rPr>
          <w:rFonts w:cs="Times New Roman"/>
          <w:noProof/>
          <w:szCs w:val="24"/>
        </w:rPr>
      </w:pPr>
    </w:p>
    <w:p w14:paraId="435603E2" w14:textId="77777777" w:rsidR="0031058B" w:rsidRDefault="0031058B" w:rsidP="004028A4">
      <w:pPr>
        <w:spacing w:after="120" w:line="360" w:lineRule="auto"/>
        <w:rPr>
          <w:rFonts w:cs="Times New Roman"/>
          <w:noProof/>
          <w:szCs w:val="24"/>
        </w:rPr>
      </w:pPr>
    </w:p>
    <w:p w14:paraId="0EDB383E" w14:textId="425C7F82" w:rsidR="005630F2" w:rsidRPr="00AF6243" w:rsidRDefault="005630F2" w:rsidP="004028A4">
      <w:pPr>
        <w:spacing w:after="120" w:line="360" w:lineRule="auto"/>
        <w:rPr>
          <w:rFonts w:cs="Times New Roman"/>
          <w:noProof/>
          <w:szCs w:val="24"/>
        </w:rPr>
      </w:pPr>
      <w:bookmarkStart w:id="0" w:name="_GoBack"/>
      <w:bookmarkEnd w:id="0"/>
    </w:p>
    <w:sectPr w:rsidR="005630F2" w:rsidRPr="00AF6243" w:rsidSect="004028A4">
      <w:headerReference w:type="default" r:id="rId9"/>
      <w:type w:val="continuous"/>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7180" w14:textId="77777777" w:rsidR="00BD44ED" w:rsidRDefault="00BD44ED" w:rsidP="0029215B">
      <w:r>
        <w:separator/>
      </w:r>
    </w:p>
  </w:endnote>
  <w:endnote w:type="continuationSeparator" w:id="0">
    <w:p w14:paraId="0F2A34F1" w14:textId="77777777" w:rsidR="00BD44ED" w:rsidRDefault="00BD44ED" w:rsidP="0029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7DED" w14:textId="77777777" w:rsidR="00BD44ED" w:rsidRDefault="00BD44ED" w:rsidP="0029215B">
      <w:r>
        <w:separator/>
      </w:r>
    </w:p>
  </w:footnote>
  <w:footnote w:type="continuationSeparator" w:id="0">
    <w:p w14:paraId="024AAA73" w14:textId="77777777" w:rsidR="00BD44ED" w:rsidRDefault="00BD44ED" w:rsidP="0029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09945"/>
      <w:docPartObj>
        <w:docPartGallery w:val="Page Numbers (Top of Page)"/>
        <w:docPartUnique/>
      </w:docPartObj>
    </w:sdtPr>
    <w:sdtEndPr>
      <w:rPr>
        <w:noProof/>
      </w:rPr>
    </w:sdtEndPr>
    <w:sdtContent>
      <w:p w14:paraId="1532D30D" w14:textId="259588A4" w:rsidR="00BD44ED" w:rsidRDefault="00BD44ED">
        <w:pPr>
          <w:pStyle w:val="Header"/>
          <w:jc w:val="right"/>
        </w:pPr>
        <w:r>
          <w:fldChar w:fldCharType="begin"/>
        </w:r>
        <w:r>
          <w:instrText xml:space="preserve"> PAGE   \* MERGEFORMAT </w:instrText>
        </w:r>
        <w:r>
          <w:fldChar w:fldCharType="separate"/>
        </w:r>
        <w:r w:rsidR="003A4024">
          <w:rPr>
            <w:noProof/>
          </w:rPr>
          <w:t>13</w:t>
        </w:r>
        <w:r>
          <w:rPr>
            <w:noProof/>
          </w:rPr>
          <w:fldChar w:fldCharType="end"/>
        </w:r>
      </w:p>
    </w:sdtContent>
  </w:sdt>
  <w:p w14:paraId="52D89DD4" w14:textId="77777777" w:rsidR="00BD44ED" w:rsidRDefault="00BD4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45D4"/>
    <w:multiLevelType w:val="hybridMultilevel"/>
    <w:tmpl w:val="3DF0ABC6"/>
    <w:lvl w:ilvl="0" w:tplc="58C850CE">
      <w:start w:val="1"/>
      <w:numFmt w:val="bullet"/>
      <w:lvlText w:val="•"/>
      <w:lvlJc w:val="left"/>
      <w:pPr>
        <w:tabs>
          <w:tab w:val="num" w:pos="720"/>
        </w:tabs>
        <w:ind w:left="720" w:hanging="360"/>
      </w:pPr>
      <w:rPr>
        <w:rFonts w:ascii="Arial" w:hAnsi="Arial" w:hint="default"/>
      </w:rPr>
    </w:lvl>
    <w:lvl w:ilvl="1" w:tplc="57C46322" w:tentative="1">
      <w:start w:val="1"/>
      <w:numFmt w:val="bullet"/>
      <w:lvlText w:val="•"/>
      <w:lvlJc w:val="left"/>
      <w:pPr>
        <w:tabs>
          <w:tab w:val="num" w:pos="1440"/>
        </w:tabs>
        <w:ind w:left="1440" w:hanging="360"/>
      </w:pPr>
      <w:rPr>
        <w:rFonts w:ascii="Arial" w:hAnsi="Arial" w:hint="default"/>
      </w:rPr>
    </w:lvl>
    <w:lvl w:ilvl="2" w:tplc="A6CA30DE" w:tentative="1">
      <w:start w:val="1"/>
      <w:numFmt w:val="bullet"/>
      <w:lvlText w:val="•"/>
      <w:lvlJc w:val="left"/>
      <w:pPr>
        <w:tabs>
          <w:tab w:val="num" w:pos="2160"/>
        </w:tabs>
        <w:ind w:left="2160" w:hanging="360"/>
      </w:pPr>
      <w:rPr>
        <w:rFonts w:ascii="Arial" w:hAnsi="Arial" w:hint="default"/>
      </w:rPr>
    </w:lvl>
    <w:lvl w:ilvl="3" w:tplc="366E8E88" w:tentative="1">
      <w:start w:val="1"/>
      <w:numFmt w:val="bullet"/>
      <w:lvlText w:val="•"/>
      <w:lvlJc w:val="left"/>
      <w:pPr>
        <w:tabs>
          <w:tab w:val="num" w:pos="2880"/>
        </w:tabs>
        <w:ind w:left="2880" w:hanging="360"/>
      </w:pPr>
      <w:rPr>
        <w:rFonts w:ascii="Arial" w:hAnsi="Arial" w:hint="default"/>
      </w:rPr>
    </w:lvl>
    <w:lvl w:ilvl="4" w:tplc="831C6908" w:tentative="1">
      <w:start w:val="1"/>
      <w:numFmt w:val="bullet"/>
      <w:lvlText w:val="•"/>
      <w:lvlJc w:val="left"/>
      <w:pPr>
        <w:tabs>
          <w:tab w:val="num" w:pos="3600"/>
        </w:tabs>
        <w:ind w:left="3600" w:hanging="360"/>
      </w:pPr>
      <w:rPr>
        <w:rFonts w:ascii="Arial" w:hAnsi="Arial" w:hint="default"/>
      </w:rPr>
    </w:lvl>
    <w:lvl w:ilvl="5" w:tplc="D15C768A" w:tentative="1">
      <w:start w:val="1"/>
      <w:numFmt w:val="bullet"/>
      <w:lvlText w:val="•"/>
      <w:lvlJc w:val="left"/>
      <w:pPr>
        <w:tabs>
          <w:tab w:val="num" w:pos="4320"/>
        </w:tabs>
        <w:ind w:left="4320" w:hanging="360"/>
      </w:pPr>
      <w:rPr>
        <w:rFonts w:ascii="Arial" w:hAnsi="Arial" w:hint="default"/>
      </w:rPr>
    </w:lvl>
    <w:lvl w:ilvl="6" w:tplc="01B6260E" w:tentative="1">
      <w:start w:val="1"/>
      <w:numFmt w:val="bullet"/>
      <w:lvlText w:val="•"/>
      <w:lvlJc w:val="left"/>
      <w:pPr>
        <w:tabs>
          <w:tab w:val="num" w:pos="5040"/>
        </w:tabs>
        <w:ind w:left="5040" w:hanging="360"/>
      </w:pPr>
      <w:rPr>
        <w:rFonts w:ascii="Arial" w:hAnsi="Arial" w:hint="default"/>
      </w:rPr>
    </w:lvl>
    <w:lvl w:ilvl="7" w:tplc="6D8AAE6E" w:tentative="1">
      <w:start w:val="1"/>
      <w:numFmt w:val="bullet"/>
      <w:lvlText w:val="•"/>
      <w:lvlJc w:val="left"/>
      <w:pPr>
        <w:tabs>
          <w:tab w:val="num" w:pos="5760"/>
        </w:tabs>
        <w:ind w:left="5760" w:hanging="360"/>
      </w:pPr>
      <w:rPr>
        <w:rFonts w:ascii="Arial" w:hAnsi="Arial" w:hint="default"/>
      </w:rPr>
    </w:lvl>
    <w:lvl w:ilvl="8" w:tplc="4CE2EE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B43001"/>
    <w:multiLevelType w:val="hybridMultilevel"/>
    <w:tmpl w:val="A3FA4564"/>
    <w:lvl w:ilvl="0" w:tplc="5DEA665E">
      <w:start w:val="1"/>
      <w:numFmt w:val="bullet"/>
      <w:lvlText w:val="•"/>
      <w:lvlJc w:val="left"/>
      <w:pPr>
        <w:tabs>
          <w:tab w:val="num" w:pos="720"/>
        </w:tabs>
        <w:ind w:left="720" w:hanging="360"/>
      </w:pPr>
      <w:rPr>
        <w:rFonts w:ascii="Arial" w:hAnsi="Arial" w:hint="default"/>
      </w:rPr>
    </w:lvl>
    <w:lvl w:ilvl="1" w:tplc="BDD88CD2" w:tentative="1">
      <w:start w:val="1"/>
      <w:numFmt w:val="bullet"/>
      <w:lvlText w:val="•"/>
      <w:lvlJc w:val="left"/>
      <w:pPr>
        <w:tabs>
          <w:tab w:val="num" w:pos="1440"/>
        </w:tabs>
        <w:ind w:left="1440" w:hanging="360"/>
      </w:pPr>
      <w:rPr>
        <w:rFonts w:ascii="Arial" w:hAnsi="Arial" w:hint="default"/>
      </w:rPr>
    </w:lvl>
    <w:lvl w:ilvl="2" w:tplc="F15053EA" w:tentative="1">
      <w:start w:val="1"/>
      <w:numFmt w:val="bullet"/>
      <w:lvlText w:val="•"/>
      <w:lvlJc w:val="left"/>
      <w:pPr>
        <w:tabs>
          <w:tab w:val="num" w:pos="2160"/>
        </w:tabs>
        <w:ind w:left="2160" w:hanging="360"/>
      </w:pPr>
      <w:rPr>
        <w:rFonts w:ascii="Arial" w:hAnsi="Arial" w:hint="default"/>
      </w:rPr>
    </w:lvl>
    <w:lvl w:ilvl="3" w:tplc="D00E3FEE" w:tentative="1">
      <w:start w:val="1"/>
      <w:numFmt w:val="bullet"/>
      <w:lvlText w:val="•"/>
      <w:lvlJc w:val="left"/>
      <w:pPr>
        <w:tabs>
          <w:tab w:val="num" w:pos="2880"/>
        </w:tabs>
        <w:ind w:left="2880" w:hanging="360"/>
      </w:pPr>
      <w:rPr>
        <w:rFonts w:ascii="Arial" w:hAnsi="Arial" w:hint="default"/>
      </w:rPr>
    </w:lvl>
    <w:lvl w:ilvl="4" w:tplc="F4249704" w:tentative="1">
      <w:start w:val="1"/>
      <w:numFmt w:val="bullet"/>
      <w:lvlText w:val="•"/>
      <w:lvlJc w:val="left"/>
      <w:pPr>
        <w:tabs>
          <w:tab w:val="num" w:pos="3600"/>
        </w:tabs>
        <w:ind w:left="3600" w:hanging="360"/>
      </w:pPr>
      <w:rPr>
        <w:rFonts w:ascii="Arial" w:hAnsi="Arial" w:hint="default"/>
      </w:rPr>
    </w:lvl>
    <w:lvl w:ilvl="5" w:tplc="02A01B6C" w:tentative="1">
      <w:start w:val="1"/>
      <w:numFmt w:val="bullet"/>
      <w:lvlText w:val="•"/>
      <w:lvlJc w:val="left"/>
      <w:pPr>
        <w:tabs>
          <w:tab w:val="num" w:pos="4320"/>
        </w:tabs>
        <w:ind w:left="4320" w:hanging="360"/>
      </w:pPr>
      <w:rPr>
        <w:rFonts w:ascii="Arial" w:hAnsi="Arial" w:hint="default"/>
      </w:rPr>
    </w:lvl>
    <w:lvl w:ilvl="6" w:tplc="7662F64C" w:tentative="1">
      <w:start w:val="1"/>
      <w:numFmt w:val="bullet"/>
      <w:lvlText w:val="•"/>
      <w:lvlJc w:val="left"/>
      <w:pPr>
        <w:tabs>
          <w:tab w:val="num" w:pos="5040"/>
        </w:tabs>
        <w:ind w:left="5040" w:hanging="360"/>
      </w:pPr>
      <w:rPr>
        <w:rFonts w:ascii="Arial" w:hAnsi="Arial" w:hint="default"/>
      </w:rPr>
    </w:lvl>
    <w:lvl w:ilvl="7" w:tplc="542A5F7A" w:tentative="1">
      <w:start w:val="1"/>
      <w:numFmt w:val="bullet"/>
      <w:lvlText w:val="•"/>
      <w:lvlJc w:val="left"/>
      <w:pPr>
        <w:tabs>
          <w:tab w:val="num" w:pos="5760"/>
        </w:tabs>
        <w:ind w:left="5760" w:hanging="360"/>
      </w:pPr>
      <w:rPr>
        <w:rFonts w:ascii="Arial" w:hAnsi="Arial" w:hint="default"/>
      </w:rPr>
    </w:lvl>
    <w:lvl w:ilvl="8" w:tplc="3D762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EA74E3"/>
    <w:multiLevelType w:val="hybridMultilevel"/>
    <w:tmpl w:val="11E6F448"/>
    <w:lvl w:ilvl="0" w:tplc="01D81762">
      <w:start w:val="1"/>
      <w:numFmt w:val="bullet"/>
      <w:lvlText w:val="•"/>
      <w:lvlJc w:val="left"/>
      <w:pPr>
        <w:tabs>
          <w:tab w:val="num" w:pos="720"/>
        </w:tabs>
        <w:ind w:left="720" w:hanging="360"/>
      </w:pPr>
      <w:rPr>
        <w:rFonts w:ascii="Arial" w:hAnsi="Arial" w:hint="default"/>
      </w:rPr>
    </w:lvl>
    <w:lvl w:ilvl="1" w:tplc="88C20AB0" w:tentative="1">
      <w:start w:val="1"/>
      <w:numFmt w:val="bullet"/>
      <w:lvlText w:val="•"/>
      <w:lvlJc w:val="left"/>
      <w:pPr>
        <w:tabs>
          <w:tab w:val="num" w:pos="1440"/>
        </w:tabs>
        <w:ind w:left="1440" w:hanging="360"/>
      </w:pPr>
      <w:rPr>
        <w:rFonts w:ascii="Arial" w:hAnsi="Arial" w:hint="default"/>
      </w:rPr>
    </w:lvl>
    <w:lvl w:ilvl="2" w:tplc="56CC2156" w:tentative="1">
      <w:start w:val="1"/>
      <w:numFmt w:val="bullet"/>
      <w:lvlText w:val="•"/>
      <w:lvlJc w:val="left"/>
      <w:pPr>
        <w:tabs>
          <w:tab w:val="num" w:pos="2160"/>
        </w:tabs>
        <w:ind w:left="2160" w:hanging="360"/>
      </w:pPr>
      <w:rPr>
        <w:rFonts w:ascii="Arial" w:hAnsi="Arial" w:hint="default"/>
      </w:rPr>
    </w:lvl>
    <w:lvl w:ilvl="3" w:tplc="46FCA9D8" w:tentative="1">
      <w:start w:val="1"/>
      <w:numFmt w:val="bullet"/>
      <w:lvlText w:val="•"/>
      <w:lvlJc w:val="left"/>
      <w:pPr>
        <w:tabs>
          <w:tab w:val="num" w:pos="2880"/>
        </w:tabs>
        <w:ind w:left="2880" w:hanging="360"/>
      </w:pPr>
      <w:rPr>
        <w:rFonts w:ascii="Arial" w:hAnsi="Arial" w:hint="default"/>
      </w:rPr>
    </w:lvl>
    <w:lvl w:ilvl="4" w:tplc="2F6A6876" w:tentative="1">
      <w:start w:val="1"/>
      <w:numFmt w:val="bullet"/>
      <w:lvlText w:val="•"/>
      <w:lvlJc w:val="left"/>
      <w:pPr>
        <w:tabs>
          <w:tab w:val="num" w:pos="3600"/>
        </w:tabs>
        <w:ind w:left="3600" w:hanging="360"/>
      </w:pPr>
      <w:rPr>
        <w:rFonts w:ascii="Arial" w:hAnsi="Arial" w:hint="default"/>
      </w:rPr>
    </w:lvl>
    <w:lvl w:ilvl="5" w:tplc="FE385418" w:tentative="1">
      <w:start w:val="1"/>
      <w:numFmt w:val="bullet"/>
      <w:lvlText w:val="•"/>
      <w:lvlJc w:val="left"/>
      <w:pPr>
        <w:tabs>
          <w:tab w:val="num" w:pos="4320"/>
        </w:tabs>
        <w:ind w:left="4320" w:hanging="360"/>
      </w:pPr>
      <w:rPr>
        <w:rFonts w:ascii="Arial" w:hAnsi="Arial" w:hint="default"/>
      </w:rPr>
    </w:lvl>
    <w:lvl w:ilvl="6" w:tplc="8F0AD6BE" w:tentative="1">
      <w:start w:val="1"/>
      <w:numFmt w:val="bullet"/>
      <w:lvlText w:val="•"/>
      <w:lvlJc w:val="left"/>
      <w:pPr>
        <w:tabs>
          <w:tab w:val="num" w:pos="5040"/>
        </w:tabs>
        <w:ind w:left="5040" w:hanging="360"/>
      </w:pPr>
      <w:rPr>
        <w:rFonts w:ascii="Arial" w:hAnsi="Arial" w:hint="default"/>
      </w:rPr>
    </w:lvl>
    <w:lvl w:ilvl="7" w:tplc="D5245CF4" w:tentative="1">
      <w:start w:val="1"/>
      <w:numFmt w:val="bullet"/>
      <w:lvlText w:val="•"/>
      <w:lvlJc w:val="left"/>
      <w:pPr>
        <w:tabs>
          <w:tab w:val="num" w:pos="5760"/>
        </w:tabs>
        <w:ind w:left="5760" w:hanging="360"/>
      </w:pPr>
      <w:rPr>
        <w:rFonts w:ascii="Arial" w:hAnsi="Arial" w:hint="default"/>
      </w:rPr>
    </w:lvl>
    <w:lvl w:ilvl="8" w:tplc="821A9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CD3804"/>
    <w:multiLevelType w:val="hybridMultilevel"/>
    <w:tmpl w:val="636A50B4"/>
    <w:lvl w:ilvl="0" w:tplc="8DAC6E0E">
      <w:start w:val="1"/>
      <w:numFmt w:val="bullet"/>
      <w:lvlText w:val="•"/>
      <w:lvlJc w:val="left"/>
      <w:pPr>
        <w:tabs>
          <w:tab w:val="num" w:pos="720"/>
        </w:tabs>
        <w:ind w:left="720" w:hanging="360"/>
      </w:pPr>
      <w:rPr>
        <w:rFonts w:ascii="Arial" w:hAnsi="Arial" w:hint="default"/>
      </w:rPr>
    </w:lvl>
    <w:lvl w:ilvl="1" w:tplc="A97A558A" w:tentative="1">
      <w:start w:val="1"/>
      <w:numFmt w:val="bullet"/>
      <w:lvlText w:val="•"/>
      <w:lvlJc w:val="left"/>
      <w:pPr>
        <w:tabs>
          <w:tab w:val="num" w:pos="1440"/>
        </w:tabs>
        <w:ind w:left="1440" w:hanging="360"/>
      </w:pPr>
      <w:rPr>
        <w:rFonts w:ascii="Arial" w:hAnsi="Arial" w:hint="default"/>
      </w:rPr>
    </w:lvl>
    <w:lvl w:ilvl="2" w:tplc="20D2667A" w:tentative="1">
      <w:start w:val="1"/>
      <w:numFmt w:val="bullet"/>
      <w:lvlText w:val="•"/>
      <w:lvlJc w:val="left"/>
      <w:pPr>
        <w:tabs>
          <w:tab w:val="num" w:pos="2160"/>
        </w:tabs>
        <w:ind w:left="2160" w:hanging="360"/>
      </w:pPr>
      <w:rPr>
        <w:rFonts w:ascii="Arial" w:hAnsi="Arial" w:hint="default"/>
      </w:rPr>
    </w:lvl>
    <w:lvl w:ilvl="3" w:tplc="C442AD10" w:tentative="1">
      <w:start w:val="1"/>
      <w:numFmt w:val="bullet"/>
      <w:lvlText w:val="•"/>
      <w:lvlJc w:val="left"/>
      <w:pPr>
        <w:tabs>
          <w:tab w:val="num" w:pos="2880"/>
        </w:tabs>
        <w:ind w:left="2880" w:hanging="360"/>
      </w:pPr>
      <w:rPr>
        <w:rFonts w:ascii="Arial" w:hAnsi="Arial" w:hint="default"/>
      </w:rPr>
    </w:lvl>
    <w:lvl w:ilvl="4" w:tplc="C4823598" w:tentative="1">
      <w:start w:val="1"/>
      <w:numFmt w:val="bullet"/>
      <w:lvlText w:val="•"/>
      <w:lvlJc w:val="left"/>
      <w:pPr>
        <w:tabs>
          <w:tab w:val="num" w:pos="3600"/>
        </w:tabs>
        <w:ind w:left="3600" w:hanging="360"/>
      </w:pPr>
      <w:rPr>
        <w:rFonts w:ascii="Arial" w:hAnsi="Arial" w:hint="default"/>
      </w:rPr>
    </w:lvl>
    <w:lvl w:ilvl="5" w:tplc="5A781B9A" w:tentative="1">
      <w:start w:val="1"/>
      <w:numFmt w:val="bullet"/>
      <w:lvlText w:val="•"/>
      <w:lvlJc w:val="left"/>
      <w:pPr>
        <w:tabs>
          <w:tab w:val="num" w:pos="4320"/>
        </w:tabs>
        <w:ind w:left="4320" w:hanging="360"/>
      </w:pPr>
      <w:rPr>
        <w:rFonts w:ascii="Arial" w:hAnsi="Arial" w:hint="default"/>
      </w:rPr>
    </w:lvl>
    <w:lvl w:ilvl="6" w:tplc="3370DFAA" w:tentative="1">
      <w:start w:val="1"/>
      <w:numFmt w:val="bullet"/>
      <w:lvlText w:val="•"/>
      <w:lvlJc w:val="left"/>
      <w:pPr>
        <w:tabs>
          <w:tab w:val="num" w:pos="5040"/>
        </w:tabs>
        <w:ind w:left="5040" w:hanging="360"/>
      </w:pPr>
      <w:rPr>
        <w:rFonts w:ascii="Arial" w:hAnsi="Arial" w:hint="default"/>
      </w:rPr>
    </w:lvl>
    <w:lvl w:ilvl="7" w:tplc="33A6E964" w:tentative="1">
      <w:start w:val="1"/>
      <w:numFmt w:val="bullet"/>
      <w:lvlText w:val="•"/>
      <w:lvlJc w:val="left"/>
      <w:pPr>
        <w:tabs>
          <w:tab w:val="num" w:pos="5760"/>
        </w:tabs>
        <w:ind w:left="5760" w:hanging="360"/>
      </w:pPr>
      <w:rPr>
        <w:rFonts w:ascii="Arial" w:hAnsi="Arial" w:hint="default"/>
      </w:rPr>
    </w:lvl>
    <w:lvl w:ilvl="8" w:tplc="2D6E29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110B88"/>
    <w:multiLevelType w:val="hybridMultilevel"/>
    <w:tmpl w:val="31AE517A"/>
    <w:lvl w:ilvl="0" w:tplc="2C422E62">
      <w:start w:val="1"/>
      <w:numFmt w:val="bullet"/>
      <w:lvlText w:val="•"/>
      <w:lvlJc w:val="left"/>
      <w:pPr>
        <w:tabs>
          <w:tab w:val="num" w:pos="720"/>
        </w:tabs>
        <w:ind w:left="720" w:hanging="360"/>
      </w:pPr>
      <w:rPr>
        <w:rFonts w:ascii="Arial" w:hAnsi="Arial" w:hint="default"/>
      </w:rPr>
    </w:lvl>
    <w:lvl w:ilvl="1" w:tplc="B140882E" w:tentative="1">
      <w:start w:val="1"/>
      <w:numFmt w:val="bullet"/>
      <w:lvlText w:val="•"/>
      <w:lvlJc w:val="left"/>
      <w:pPr>
        <w:tabs>
          <w:tab w:val="num" w:pos="1440"/>
        </w:tabs>
        <w:ind w:left="1440" w:hanging="360"/>
      </w:pPr>
      <w:rPr>
        <w:rFonts w:ascii="Arial" w:hAnsi="Arial" w:hint="default"/>
      </w:rPr>
    </w:lvl>
    <w:lvl w:ilvl="2" w:tplc="C3CAD780" w:tentative="1">
      <w:start w:val="1"/>
      <w:numFmt w:val="bullet"/>
      <w:lvlText w:val="•"/>
      <w:lvlJc w:val="left"/>
      <w:pPr>
        <w:tabs>
          <w:tab w:val="num" w:pos="2160"/>
        </w:tabs>
        <w:ind w:left="2160" w:hanging="360"/>
      </w:pPr>
      <w:rPr>
        <w:rFonts w:ascii="Arial" w:hAnsi="Arial" w:hint="default"/>
      </w:rPr>
    </w:lvl>
    <w:lvl w:ilvl="3" w:tplc="E0D6F4E0" w:tentative="1">
      <w:start w:val="1"/>
      <w:numFmt w:val="bullet"/>
      <w:lvlText w:val="•"/>
      <w:lvlJc w:val="left"/>
      <w:pPr>
        <w:tabs>
          <w:tab w:val="num" w:pos="2880"/>
        </w:tabs>
        <w:ind w:left="2880" w:hanging="360"/>
      </w:pPr>
      <w:rPr>
        <w:rFonts w:ascii="Arial" w:hAnsi="Arial" w:hint="default"/>
      </w:rPr>
    </w:lvl>
    <w:lvl w:ilvl="4" w:tplc="E97A93CC" w:tentative="1">
      <w:start w:val="1"/>
      <w:numFmt w:val="bullet"/>
      <w:lvlText w:val="•"/>
      <w:lvlJc w:val="left"/>
      <w:pPr>
        <w:tabs>
          <w:tab w:val="num" w:pos="3600"/>
        </w:tabs>
        <w:ind w:left="3600" w:hanging="360"/>
      </w:pPr>
      <w:rPr>
        <w:rFonts w:ascii="Arial" w:hAnsi="Arial" w:hint="default"/>
      </w:rPr>
    </w:lvl>
    <w:lvl w:ilvl="5" w:tplc="676C00D2" w:tentative="1">
      <w:start w:val="1"/>
      <w:numFmt w:val="bullet"/>
      <w:lvlText w:val="•"/>
      <w:lvlJc w:val="left"/>
      <w:pPr>
        <w:tabs>
          <w:tab w:val="num" w:pos="4320"/>
        </w:tabs>
        <w:ind w:left="4320" w:hanging="360"/>
      </w:pPr>
      <w:rPr>
        <w:rFonts w:ascii="Arial" w:hAnsi="Arial" w:hint="default"/>
      </w:rPr>
    </w:lvl>
    <w:lvl w:ilvl="6" w:tplc="D3A8736E" w:tentative="1">
      <w:start w:val="1"/>
      <w:numFmt w:val="bullet"/>
      <w:lvlText w:val="•"/>
      <w:lvlJc w:val="left"/>
      <w:pPr>
        <w:tabs>
          <w:tab w:val="num" w:pos="5040"/>
        </w:tabs>
        <w:ind w:left="5040" w:hanging="360"/>
      </w:pPr>
      <w:rPr>
        <w:rFonts w:ascii="Arial" w:hAnsi="Arial" w:hint="default"/>
      </w:rPr>
    </w:lvl>
    <w:lvl w:ilvl="7" w:tplc="9F26E252" w:tentative="1">
      <w:start w:val="1"/>
      <w:numFmt w:val="bullet"/>
      <w:lvlText w:val="•"/>
      <w:lvlJc w:val="left"/>
      <w:pPr>
        <w:tabs>
          <w:tab w:val="num" w:pos="5760"/>
        </w:tabs>
        <w:ind w:left="5760" w:hanging="360"/>
      </w:pPr>
      <w:rPr>
        <w:rFonts w:ascii="Arial" w:hAnsi="Arial" w:hint="default"/>
      </w:rPr>
    </w:lvl>
    <w:lvl w:ilvl="8" w:tplc="F1447C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9eedzpap500zer9znxvsekvp2wd2ztf20e&quot;&gt;FFQ_Validation&lt;record-ids&gt;&lt;item&gt;5&lt;/item&gt;&lt;item&gt;6&lt;/item&gt;&lt;item&gt;7&lt;/item&gt;&lt;item&gt;8&lt;/item&gt;&lt;item&gt;9&lt;/item&gt;&lt;item&gt;11&lt;/item&gt;&lt;item&gt;12&lt;/item&gt;&lt;item&gt;13&lt;/item&gt;&lt;item&gt;17&lt;/item&gt;&lt;item&gt;19&lt;/item&gt;&lt;item&gt;20&lt;/item&gt;&lt;item&gt;21&lt;/item&gt;&lt;item&gt;22&lt;/item&gt;&lt;item&gt;23&lt;/item&gt;&lt;item&gt;25&lt;/item&gt;&lt;item&gt;26&lt;/item&gt;&lt;item&gt;33&lt;/item&gt;&lt;item&gt;41&lt;/item&gt;&lt;item&gt;42&lt;/item&gt;&lt;item&gt;52&lt;/item&gt;&lt;/record-ids&gt;&lt;/item&gt;&lt;/Libraries&gt;"/>
  </w:docVars>
  <w:rsids>
    <w:rsidRoot w:val="00E9677A"/>
    <w:rsid w:val="00001D7E"/>
    <w:rsid w:val="0000712D"/>
    <w:rsid w:val="00012014"/>
    <w:rsid w:val="000121C5"/>
    <w:rsid w:val="00013B52"/>
    <w:rsid w:val="00014EA4"/>
    <w:rsid w:val="00015635"/>
    <w:rsid w:val="000159B5"/>
    <w:rsid w:val="00017067"/>
    <w:rsid w:val="00017D4B"/>
    <w:rsid w:val="0002028F"/>
    <w:rsid w:val="00023C4B"/>
    <w:rsid w:val="00025A36"/>
    <w:rsid w:val="0002754B"/>
    <w:rsid w:val="00027A35"/>
    <w:rsid w:val="00034914"/>
    <w:rsid w:val="0003642A"/>
    <w:rsid w:val="00043DCC"/>
    <w:rsid w:val="0004490F"/>
    <w:rsid w:val="0004696B"/>
    <w:rsid w:val="00047F58"/>
    <w:rsid w:val="000514C2"/>
    <w:rsid w:val="00053729"/>
    <w:rsid w:val="00054D67"/>
    <w:rsid w:val="00054D8D"/>
    <w:rsid w:val="00055C1D"/>
    <w:rsid w:val="00061B0B"/>
    <w:rsid w:val="0006211A"/>
    <w:rsid w:val="000644CE"/>
    <w:rsid w:val="00065E7F"/>
    <w:rsid w:val="000668BD"/>
    <w:rsid w:val="000670DC"/>
    <w:rsid w:val="0007084C"/>
    <w:rsid w:val="00070AE4"/>
    <w:rsid w:val="0007365B"/>
    <w:rsid w:val="0007799A"/>
    <w:rsid w:val="000800DC"/>
    <w:rsid w:val="00082B58"/>
    <w:rsid w:val="000833F4"/>
    <w:rsid w:val="00084C37"/>
    <w:rsid w:val="00096FA2"/>
    <w:rsid w:val="000A1496"/>
    <w:rsid w:val="000A54A2"/>
    <w:rsid w:val="000B3C3D"/>
    <w:rsid w:val="000B51F6"/>
    <w:rsid w:val="000B6725"/>
    <w:rsid w:val="000B7925"/>
    <w:rsid w:val="000B7927"/>
    <w:rsid w:val="000C1983"/>
    <w:rsid w:val="000C76A7"/>
    <w:rsid w:val="000C7CF9"/>
    <w:rsid w:val="000D106B"/>
    <w:rsid w:val="000D1E3D"/>
    <w:rsid w:val="000D42F1"/>
    <w:rsid w:val="000D4FBB"/>
    <w:rsid w:val="000E0FD1"/>
    <w:rsid w:val="000E1A9A"/>
    <w:rsid w:val="000E2427"/>
    <w:rsid w:val="000E248D"/>
    <w:rsid w:val="000E495C"/>
    <w:rsid w:val="000E57AD"/>
    <w:rsid w:val="000E5C1C"/>
    <w:rsid w:val="000E5CD2"/>
    <w:rsid w:val="000E705F"/>
    <w:rsid w:val="000F0370"/>
    <w:rsid w:val="000F4186"/>
    <w:rsid w:val="000F4EE7"/>
    <w:rsid w:val="000F54A7"/>
    <w:rsid w:val="000F7B96"/>
    <w:rsid w:val="00102BF1"/>
    <w:rsid w:val="00106DDE"/>
    <w:rsid w:val="00114456"/>
    <w:rsid w:val="001147A5"/>
    <w:rsid w:val="00115510"/>
    <w:rsid w:val="001156AF"/>
    <w:rsid w:val="00116008"/>
    <w:rsid w:val="00120F06"/>
    <w:rsid w:val="00123178"/>
    <w:rsid w:val="00125E82"/>
    <w:rsid w:val="00126E44"/>
    <w:rsid w:val="00127A73"/>
    <w:rsid w:val="001346D6"/>
    <w:rsid w:val="00136FD4"/>
    <w:rsid w:val="00140F4B"/>
    <w:rsid w:val="00141AF2"/>
    <w:rsid w:val="001420AB"/>
    <w:rsid w:val="00143367"/>
    <w:rsid w:val="00150E35"/>
    <w:rsid w:val="0015165E"/>
    <w:rsid w:val="00152738"/>
    <w:rsid w:val="00153D72"/>
    <w:rsid w:val="0015514D"/>
    <w:rsid w:val="00160A5B"/>
    <w:rsid w:val="0016284B"/>
    <w:rsid w:val="00165046"/>
    <w:rsid w:val="00165410"/>
    <w:rsid w:val="0016547B"/>
    <w:rsid w:val="00170D17"/>
    <w:rsid w:val="00175419"/>
    <w:rsid w:val="00175C09"/>
    <w:rsid w:val="00177102"/>
    <w:rsid w:val="0017717A"/>
    <w:rsid w:val="0017770C"/>
    <w:rsid w:val="00181192"/>
    <w:rsid w:val="001827D9"/>
    <w:rsid w:val="00182B3E"/>
    <w:rsid w:val="00182BC8"/>
    <w:rsid w:val="00187267"/>
    <w:rsid w:val="00191AAF"/>
    <w:rsid w:val="001932B8"/>
    <w:rsid w:val="00194194"/>
    <w:rsid w:val="00194241"/>
    <w:rsid w:val="00194E35"/>
    <w:rsid w:val="001954AD"/>
    <w:rsid w:val="001956B2"/>
    <w:rsid w:val="001A1AC3"/>
    <w:rsid w:val="001A6126"/>
    <w:rsid w:val="001A75C1"/>
    <w:rsid w:val="001B699F"/>
    <w:rsid w:val="001B7495"/>
    <w:rsid w:val="001B7D95"/>
    <w:rsid w:val="001C04B9"/>
    <w:rsid w:val="001C6120"/>
    <w:rsid w:val="001C736A"/>
    <w:rsid w:val="001D1DB8"/>
    <w:rsid w:val="001D2769"/>
    <w:rsid w:val="001D3A94"/>
    <w:rsid w:val="001D505D"/>
    <w:rsid w:val="001D5BCF"/>
    <w:rsid w:val="001E5325"/>
    <w:rsid w:val="001F04E2"/>
    <w:rsid w:val="001F4D8A"/>
    <w:rsid w:val="001F5976"/>
    <w:rsid w:val="001F7FD8"/>
    <w:rsid w:val="00200A51"/>
    <w:rsid w:val="00200ED8"/>
    <w:rsid w:val="002025A7"/>
    <w:rsid w:val="00203F3B"/>
    <w:rsid w:val="00204FE9"/>
    <w:rsid w:val="0020533A"/>
    <w:rsid w:val="00206643"/>
    <w:rsid w:val="002118C6"/>
    <w:rsid w:val="00212810"/>
    <w:rsid w:val="0021373E"/>
    <w:rsid w:val="00214EE4"/>
    <w:rsid w:val="002214B0"/>
    <w:rsid w:val="00223812"/>
    <w:rsid w:val="00223C76"/>
    <w:rsid w:val="00225EEE"/>
    <w:rsid w:val="00230F44"/>
    <w:rsid w:val="00232A9F"/>
    <w:rsid w:val="00236433"/>
    <w:rsid w:val="002416B2"/>
    <w:rsid w:val="00244288"/>
    <w:rsid w:val="00247037"/>
    <w:rsid w:val="00247C0D"/>
    <w:rsid w:val="00250295"/>
    <w:rsid w:val="00250405"/>
    <w:rsid w:val="00250636"/>
    <w:rsid w:val="002508E1"/>
    <w:rsid w:val="002517A1"/>
    <w:rsid w:val="00252161"/>
    <w:rsid w:val="00252EA2"/>
    <w:rsid w:val="002542B1"/>
    <w:rsid w:val="00261110"/>
    <w:rsid w:val="0026144A"/>
    <w:rsid w:val="00261F05"/>
    <w:rsid w:val="002671E9"/>
    <w:rsid w:val="00272B79"/>
    <w:rsid w:val="00272F9D"/>
    <w:rsid w:val="00276310"/>
    <w:rsid w:val="00277AF2"/>
    <w:rsid w:val="00277CA3"/>
    <w:rsid w:val="00280D6D"/>
    <w:rsid w:val="00281B69"/>
    <w:rsid w:val="00281BAA"/>
    <w:rsid w:val="002835C4"/>
    <w:rsid w:val="0028499D"/>
    <w:rsid w:val="0029136B"/>
    <w:rsid w:val="0029215B"/>
    <w:rsid w:val="002A0857"/>
    <w:rsid w:val="002A240A"/>
    <w:rsid w:val="002A2BCD"/>
    <w:rsid w:val="002A5480"/>
    <w:rsid w:val="002A62F3"/>
    <w:rsid w:val="002B0413"/>
    <w:rsid w:val="002B181D"/>
    <w:rsid w:val="002B5E05"/>
    <w:rsid w:val="002C21F6"/>
    <w:rsid w:val="002C3917"/>
    <w:rsid w:val="002C3D40"/>
    <w:rsid w:val="002C4B1C"/>
    <w:rsid w:val="002C5769"/>
    <w:rsid w:val="002D0C8C"/>
    <w:rsid w:val="002D142B"/>
    <w:rsid w:val="002D267F"/>
    <w:rsid w:val="002E2B99"/>
    <w:rsid w:val="002E3149"/>
    <w:rsid w:val="002F00D0"/>
    <w:rsid w:val="002F0A8B"/>
    <w:rsid w:val="002F2564"/>
    <w:rsid w:val="002F53BF"/>
    <w:rsid w:val="002F7E04"/>
    <w:rsid w:val="00302EBE"/>
    <w:rsid w:val="00303070"/>
    <w:rsid w:val="00303277"/>
    <w:rsid w:val="00303CA1"/>
    <w:rsid w:val="0030432C"/>
    <w:rsid w:val="00305C3C"/>
    <w:rsid w:val="00306035"/>
    <w:rsid w:val="0030628A"/>
    <w:rsid w:val="003062DA"/>
    <w:rsid w:val="00306B20"/>
    <w:rsid w:val="003075C4"/>
    <w:rsid w:val="00307DCA"/>
    <w:rsid w:val="0031058B"/>
    <w:rsid w:val="003112E2"/>
    <w:rsid w:val="0031182B"/>
    <w:rsid w:val="0031234B"/>
    <w:rsid w:val="003138F3"/>
    <w:rsid w:val="00314603"/>
    <w:rsid w:val="003158C7"/>
    <w:rsid w:val="00320AD7"/>
    <w:rsid w:val="003216FE"/>
    <w:rsid w:val="00321FD9"/>
    <w:rsid w:val="00322198"/>
    <w:rsid w:val="00330300"/>
    <w:rsid w:val="00330DB7"/>
    <w:rsid w:val="00335466"/>
    <w:rsid w:val="0033576F"/>
    <w:rsid w:val="003369A4"/>
    <w:rsid w:val="003374D1"/>
    <w:rsid w:val="0034210D"/>
    <w:rsid w:val="003436FE"/>
    <w:rsid w:val="0034543D"/>
    <w:rsid w:val="00351660"/>
    <w:rsid w:val="0035196F"/>
    <w:rsid w:val="00352474"/>
    <w:rsid w:val="00352E57"/>
    <w:rsid w:val="003613A1"/>
    <w:rsid w:val="0036141E"/>
    <w:rsid w:val="0036235D"/>
    <w:rsid w:val="003624FF"/>
    <w:rsid w:val="00367295"/>
    <w:rsid w:val="00371715"/>
    <w:rsid w:val="00371813"/>
    <w:rsid w:val="00371965"/>
    <w:rsid w:val="003727A6"/>
    <w:rsid w:val="00373560"/>
    <w:rsid w:val="003751A0"/>
    <w:rsid w:val="00375FF3"/>
    <w:rsid w:val="00383876"/>
    <w:rsid w:val="00390AE4"/>
    <w:rsid w:val="00395764"/>
    <w:rsid w:val="00396560"/>
    <w:rsid w:val="003A1334"/>
    <w:rsid w:val="003A19E0"/>
    <w:rsid w:val="003A1C01"/>
    <w:rsid w:val="003A4024"/>
    <w:rsid w:val="003A4B01"/>
    <w:rsid w:val="003B2624"/>
    <w:rsid w:val="003B39E9"/>
    <w:rsid w:val="003B3AB0"/>
    <w:rsid w:val="003B77B1"/>
    <w:rsid w:val="003C123C"/>
    <w:rsid w:val="003C2230"/>
    <w:rsid w:val="003C240B"/>
    <w:rsid w:val="003C326F"/>
    <w:rsid w:val="003C465F"/>
    <w:rsid w:val="003C52A4"/>
    <w:rsid w:val="003C7929"/>
    <w:rsid w:val="003D0186"/>
    <w:rsid w:val="003D0831"/>
    <w:rsid w:val="003D25B7"/>
    <w:rsid w:val="003E10B5"/>
    <w:rsid w:val="003E24BD"/>
    <w:rsid w:val="003E3202"/>
    <w:rsid w:val="003E4068"/>
    <w:rsid w:val="003E4B48"/>
    <w:rsid w:val="003F5708"/>
    <w:rsid w:val="004028A4"/>
    <w:rsid w:val="00402973"/>
    <w:rsid w:val="00404E7C"/>
    <w:rsid w:val="004056B2"/>
    <w:rsid w:val="004078E8"/>
    <w:rsid w:val="004117DB"/>
    <w:rsid w:val="00414654"/>
    <w:rsid w:val="004162A2"/>
    <w:rsid w:val="00417207"/>
    <w:rsid w:val="004178D8"/>
    <w:rsid w:val="004208CF"/>
    <w:rsid w:val="00421074"/>
    <w:rsid w:val="0042114C"/>
    <w:rsid w:val="00424FB9"/>
    <w:rsid w:val="004251A4"/>
    <w:rsid w:val="004256B0"/>
    <w:rsid w:val="00426C99"/>
    <w:rsid w:val="0042741F"/>
    <w:rsid w:val="00427522"/>
    <w:rsid w:val="00432D9A"/>
    <w:rsid w:val="00436D27"/>
    <w:rsid w:val="00444457"/>
    <w:rsid w:val="004517F9"/>
    <w:rsid w:val="00466C02"/>
    <w:rsid w:val="00466FD3"/>
    <w:rsid w:val="004704B9"/>
    <w:rsid w:val="00472E09"/>
    <w:rsid w:val="0047394D"/>
    <w:rsid w:val="00473E27"/>
    <w:rsid w:val="00483200"/>
    <w:rsid w:val="00483AB4"/>
    <w:rsid w:val="004841F4"/>
    <w:rsid w:val="004855D2"/>
    <w:rsid w:val="00492190"/>
    <w:rsid w:val="004926E6"/>
    <w:rsid w:val="00492727"/>
    <w:rsid w:val="00493A21"/>
    <w:rsid w:val="004A2C72"/>
    <w:rsid w:val="004A427D"/>
    <w:rsid w:val="004A4954"/>
    <w:rsid w:val="004A4E8C"/>
    <w:rsid w:val="004A6F0E"/>
    <w:rsid w:val="004B127C"/>
    <w:rsid w:val="004B5407"/>
    <w:rsid w:val="004B716E"/>
    <w:rsid w:val="004C089E"/>
    <w:rsid w:val="004C181E"/>
    <w:rsid w:val="004C257B"/>
    <w:rsid w:val="004C65ED"/>
    <w:rsid w:val="004C700F"/>
    <w:rsid w:val="004C70FB"/>
    <w:rsid w:val="004D4EC3"/>
    <w:rsid w:val="004E54BD"/>
    <w:rsid w:val="004E7A89"/>
    <w:rsid w:val="004F16A1"/>
    <w:rsid w:val="004F22B4"/>
    <w:rsid w:val="004F343B"/>
    <w:rsid w:val="004F5AAA"/>
    <w:rsid w:val="004F6CB1"/>
    <w:rsid w:val="004F7C45"/>
    <w:rsid w:val="0050065E"/>
    <w:rsid w:val="005019F6"/>
    <w:rsid w:val="00502D68"/>
    <w:rsid w:val="00504AFC"/>
    <w:rsid w:val="0050562E"/>
    <w:rsid w:val="005057D3"/>
    <w:rsid w:val="0050765A"/>
    <w:rsid w:val="00510C47"/>
    <w:rsid w:val="0051155C"/>
    <w:rsid w:val="00512124"/>
    <w:rsid w:val="00512633"/>
    <w:rsid w:val="00512BA1"/>
    <w:rsid w:val="00513DAC"/>
    <w:rsid w:val="00514CBD"/>
    <w:rsid w:val="00515442"/>
    <w:rsid w:val="0051700F"/>
    <w:rsid w:val="00517590"/>
    <w:rsid w:val="00530E30"/>
    <w:rsid w:val="00530E88"/>
    <w:rsid w:val="00530EE3"/>
    <w:rsid w:val="00531300"/>
    <w:rsid w:val="005336BD"/>
    <w:rsid w:val="00536604"/>
    <w:rsid w:val="00541E82"/>
    <w:rsid w:val="005421F3"/>
    <w:rsid w:val="005448C5"/>
    <w:rsid w:val="005449E7"/>
    <w:rsid w:val="00546B70"/>
    <w:rsid w:val="00552334"/>
    <w:rsid w:val="00554B65"/>
    <w:rsid w:val="0056219A"/>
    <w:rsid w:val="00562447"/>
    <w:rsid w:val="005630F2"/>
    <w:rsid w:val="005633B2"/>
    <w:rsid w:val="00564C1C"/>
    <w:rsid w:val="00567AE9"/>
    <w:rsid w:val="00571471"/>
    <w:rsid w:val="00572B88"/>
    <w:rsid w:val="00575AFD"/>
    <w:rsid w:val="0058323A"/>
    <w:rsid w:val="00583416"/>
    <w:rsid w:val="005841DB"/>
    <w:rsid w:val="0058422E"/>
    <w:rsid w:val="00585DBD"/>
    <w:rsid w:val="0059164E"/>
    <w:rsid w:val="005926C1"/>
    <w:rsid w:val="00592952"/>
    <w:rsid w:val="00592D31"/>
    <w:rsid w:val="0059359F"/>
    <w:rsid w:val="0059729A"/>
    <w:rsid w:val="005A2095"/>
    <w:rsid w:val="005A2795"/>
    <w:rsid w:val="005A47E2"/>
    <w:rsid w:val="005A4B3E"/>
    <w:rsid w:val="005A7124"/>
    <w:rsid w:val="005B41CA"/>
    <w:rsid w:val="005B7150"/>
    <w:rsid w:val="005C24AA"/>
    <w:rsid w:val="005C3B4A"/>
    <w:rsid w:val="005C44A6"/>
    <w:rsid w:val="005C520F"/>
    <w:rsid w:val="005D2AEA"/>
    <w:rsid w:val="005D6473"/>
    <w:rsid w:val="005D6985"/>
    <w:rsid w:val="005D7A0A"/>
    <w:rsid w:val="005E20A0"/>
    <w:rsid w:val="005E596F"/>
    <w:rsid w:val="005E5F48"/>
    <w:rsid w:val="005E6BEB"/>
    <w:rsid w:val="005F0437"/>
    <w:rsid w:val="005F2B2C"/>
    <w:rsid w:val="005F3150"/>
    <w:rsid w:val="005F61E9"/>
    <w:rsid w:val="006060CE"/>
    <w:rsid w:val="00607615"/>
    <w:rsid w:val="00610D82"/>
    <w:rsid w:val="006126B3"/>
    <w:rsid w:val="006146CC"/>
    <w:rsid w:val="006207E1"/>
    <w:rsid w:val="00623816"/>
    <w:rsid w:val="0062529A"/>
    <w:rsid w:val="00625AC0"/>
    <w:rsid w:val="00633EE0"/>
    <w:rsid w:val="00635456"/>
    <w:rsid w:val="006357CC"/>
    <w:rsid w:val="006403A0"/>
    <w:rsid w:val="0064084A"/>
    <w:rsid w:val="006434F8"/>
    <w:rsid w:val="00651B6C"/>
    <w:rsid w:val="00653C78"/>
    <w:rsid w:val="00657EEA"/>
    <w:rsid w:val="006613CA"/>
    <w:rsid w:val="006669BE"/>
    <w:rsid w:val="00671A22"/>
    <w:rsid w:val="00673E0D"/>
    <w:rsid w:val="00680A6F"/>
    <w:rsid w:val="006A0429"/>
    <w:rsid w:val="006A1C9D"/>
    <w:rsid w:val="006A27B6"/>
    <w:rsid w:val="006A43A6"/>
    <w:rsid w:val="006A44EA"/>
    <w:rsid w:val="006A49FE"/>
    <w:rsid w:val="006A4C84"/>
    <w:rsid w:val="006A5EA5"/>
    <w:rsid w:val="006A6EF9"/>
    <w:rsid w:val="006B4DD9"/>
    <w:rsid w:val="006C18E7"/>
    <w:rsid w:val="006C245A"/>
    <w:rsid w:val="006C4DA3"/>
    <w:rsid w:val="006D004C"/>
    <w:rsid w:val="006D4B9F"/>
    <w:rsid w:val="006D52C4"/>
    <w:rsid w:val="006E1F76"/>
    <w:rsid w:val="006F157E"/>
    <w:rsid w:val="006F2C10"/>
    <w:rsid w:val="006F4100"/>
    <w:rsid w:val="006F5111"/>
    <w:rsid w:val="006F6168"/>
    <w:rsid w:val="00701590"/>
    <w:rsid w:val="00701832"/>
    <w:rsid w:val="00702A99"/>
    <w:rsid w:val="00704562"/>
    <w:rsid w:val="00705F06"/>
    <w:rsid w:val="00705FEE"/>
    <w:rsid w:val="00706BAF"/>
    <w:rsid w:val="0071089E"/>
    <w:rsid w:val="00710A74"/>
    <w:rsid w:val="00713AEF"/>
    <w:rsid w:val="007165FA"/>
    <w:rsid w:val="00733BAC"/>
    <w:rsid w:val="00740284"/>
    <w:rsid w:val="00742D89"/>
    <w:rsid w:val="00745DFB"/>
    <w:rsid w:val="007500DC"/>
    <w:rsid w:val="007510D2"/>
    <w:rsid w:val="0075186A"/>
    <w:rsid w:val="00755443"/>
    <w:rsid w:val="00755AAD"/>
    <w:rsid w:val="00755F9F"/>
    <w:rsid w:val="00760460"/>
    <w:rsid w:val="0076354C"/>
    <w:rsid w:val="00763B71"/>
    <w:rsid w:val="007679E7"/>
    <w:rsid w:val="00770D92"/>
    <w:rsid w:val="00774371"/>
    <w:rsid w:val="00776107"/>
    <w:rsid w:val="007766E1"/>
    <w:rsid w:val="00776A62"/>
    <w:rsid w:val="00782EBB"/>
    <w:rsid w:val="00787997"/>
    <w:rsid w:val="00791AED"/>
    <w:rsid w:val="00794ACC"/>
    <w:rsid w:val="007955DB"/>
    <w:rsid w:val="007961AC"/>
    <w:rsid w:val="007961E3"/>
    <w:rsid w:val="007A1F8A"/>
    <w:rsid w:val="007A377C"/>
    <w:rsid w:val="007A3ED6"/>
    <w:rsid w:val="007A4378"/>
    <w:rsid w:val="007A6CF8"/>
    <w:rsid w:val="007A7EAA"/>
    <w:rsid w:val="007B1A6F"/>
    <w:rsid w:val="007B2CC1"/>
    <w:rsid w:val="007B3E9A"/>
    <w:rsid w:val="007C018C"/>
    <w:rsid w:val="007C0E4C"/>
    <w:rsid w:val="007C1108"/>
    <w:rsid w:val="007C3CBE"/>
    <w:rsid w:val="007C4F55"/>
    <w:rsid w:val="007C6431"/>
    <w:rsid w:val="007C69B5"/>
    <w:rsid w:val="007D065F"/>
    <w:rsid w:val="007D0695"/>
    <w:rsid w:val="007D12FA"/>
    <w:rsid w:val="007D148C"/>
    <w:rsid w:val="007D732E"/>
    <w:rsid w:val="007E0779"/>
    <w:rsid w:val="007F066E"/>
    <w:rsid w:val="007F0835"/>
    <w:rsid w:val="007F4B48"/>
    <w:rsid w:val="007F4C73"/>
    <w:rsid w:val="007F6D0F"/>
    <w:rsid w:val="008008EC"/>
    <w:rsid w:val="00806AF1"/>
    <w:rsid w:val="008072DE"/>
    <w:rsid w:val="008128A8"/>
    <w:rsid w:val="00814375"/>
    <w:rsid w:val="0081438A"/>
    <w:rsid w:val="00816F3C"/>
    <w:rsid w:val="008179D2"/>
    <w:rsid w:val="008201D0"/>
    <w:rsid w:val="00824A4C"/>
    <w:rsid w:val="00825A81"/>
    <w:rsid w:val="00826945"/>
    <w:rsid w:val="008274D6"/>
    <w:rsid w:val="008303BF"/>
    <w:rsid w:val="00836F18"/>
    <w:rsid w:val="008376B6"/>
    <w:rsid w:val="00844475"/>
    <w:rsid w:val="0084464A"/>
    <w:rsid w:val="00851394"/>
    <w:rsid w:val="00851402"/>
    <w:rsid w:val="00853B51"/>
    <w:rsid w:val="008563FA"/>
    <w:rsid w:val="00862161"/>
    <w:rsid w:val="00862B8F"/>
    <w:rsid w:val="0086377B"/>
    <w:rsid w:val="00865544"/>
    <w:rsid w:val="00867951"/>
    <w:rsid w:val="00872FD4"/>
    <w:rsid w:val="008817A4"/>
    <w:rsid w:val="00881D87"/>
    <w:rsid w:val="00881EEA"/>
    <w:rsid w:val="008833A8"/>
    <w:rsid w:val="008841F8"/>
    <w:rsid w:val="00887BCC"/>
    <w:rsid w:val="00891D28"/>
    <w:rsid w:val="00892A01"/>
    <w:rsid w:val="0089310D"/>
    <w:rsid w:val="00893592"/>
    <w:rsid w:val="0089414E"/>
    <w:rsid w:val="0089717A"/>
    <w:rsid w:val="008A0B78"/>
    <w:rsid w:val="008A19D7"/>
    <w:rsid w:val="008A1C1F"/>
    <w:rsid w:val="008A38B1"/>
    <w:rsid w:val="008A447F"/>
    <w:rsid w:val="008A62F1"/>
    <w:rsid w:val="008A7E4C"/>
    <w:rsid w:val="008B02CD"/>
    <w:rsid w:val="008B0357"/>
    <w:rsid w:val="008B09E2"/>
    <w:rsid w:val="008B1300"/>
    <w:rsid w:val="008B30B6"/>
    <w:rsid w:val="008B3190"/>
    <w:rsid w:val="008B37FE"/>
    <w:rsid w:val="008B3953"/>
    <w:rsid w:val="008B3BD0"/>
    <w:rsid w:val="008B6777"/>
    <w:rsid w:val="008C0DAD"/>
    <w:rsid w:val="008C2105"/>
    <w:rsid w:val="008C3A5D"/>
    <w:rsid w:val="008D0CEC"/>
    <w:rsid w:val="008D1366"/>
    <w:rsid w:val="008D7B37"/>
    <w:rsid w:val="008E0ED7"/>
    <w:rsid w:val="008E38BB"/>
    <w:rsid w:val="008E48A0"/>
    <w:rsid w:val="008E7364"/>
    <w:rsid w:val="008F1A81"/>
    <w:rsid w:val="008F54E4"/>
    <w:rsid w:val="00900E6E"/>
    <w:rsid w:val="0090138F"/>
    <w:rsid w:val="0091377E"/>
    <w:rsid w:val="009162F7"/>
    <w:rsid w:val="00920A5B"/>
    <w:rsid w:val="009275B5"/>
    <w:rsid w:val="009276C5"/>
    <w:rsid w:val="00934572"/>
    <w:rsid w:val="0093544F"/>
    <w:rsid w:val="00937004"/>
    <w:rsid w:val="009370FD"/>
    <w:rsid w:val="00940DDF"/>
    <w:rsid w:val="0094394D"/>
    <w:rsid w:val="00947CEF"/>
    <w:rsid w:val="00953922"/>
    <w:rsid w:val="00956B99"/>
    <w:rsid w:val="00956EE2"/>
    <w:rsid w:val="009575B7"/>
    <w:rsid w:val="00964D1A"/>
    <w:rsid w:val="00966CF2"/>
    <w:rsid w:val="009708B9"/>
    <w:rsid w:val="00970F94"/>
    <w:rsid w:val="0097202F"/>
    <w:rsid w:val="00973F42"/>
    <w:rsid w:val="0098680A"/>
    <w:rsid w:val="009A1A36"/>
    <w:rsid w:val="009A5096"/>
    <w:rsid w:val="009A791B"/>
    <w:rsid w:val="009B0089"/>
    <w:rsid w:val="009B07FF"/>
    <w:rsid w:val="009B187D"/>
    <w:rsid w:val="009B1AA2"/>
    <w:rsid w:val="009B2C33"/>
    <w:rsid w:val="009B5CFA"/>
    <w:rsid w:val="009B7F2A"/>
    <w:rsid w:val="009C31DC"/>
    <w:rsid w:val="009D0631"/>
    <w:rsid w:val="009D1009"/>
    <w:rsid w:val="009D32B0"/>
    <w:rsid w:val="009D39C3"/>
    <w:rsid w:val="009D7504"/>
    <w:rsid w:val="009D7829"/>
    <w:rsid w:val="009E241F"/>
    <w:rsid w:val="009E3B61"/>
    <w:rsid w:val="009E691F"/>
    <w:rsid w:val="009E6BC7"/>
    <w:rsid w:val="009E7A77"/>
    <w:rsid w:val="009F2E2A"/>
    <w:rsid w:val="009F367C"/>
    <w:rsid w:val="009F752B"/>
    <w:rsid w:val="00A003CA"/>
    <w:rsid w:val="00A0066D"/>
    <w:rsid w:val="00A0083F"/>
    <w:rsid w:val="00A012AB"/>
    <w:rsid w:val="00A04443"/>
    <w:rsid w:val="00A04BCD"/>
    <w:rsid w:val="00A06693"/>
    <w:rsid w:val="00A072E6"/>
    <w:rsid w:val="00A10548"/>
    <w:rsid w:val="00A115A7"/>
    <w:rsid w:val="00A1215F"/>
    <w:rsid w:val="00A142E0"/>
    <w:rsid w:val="00A173DA"/>
    <w:rsid w:val="00A17773"/>
    <w:rsid w:val="00A20A07"/>
    <w:rsid w:val="00A22360"/>
    <w:rsid w:val="00A2405F"/>
    <w:rsid w:val="00A257CE"/>
    <w:rsid w:val="00A273F7"/>
    <w:rsid w:val="00A27C53"/>
    <w:rsid w:val="00A31558"/>
    <w:rsid w:val="00A32316"/>
    <w:rsid w:val="00A32FEE"/>
    <w:rsid w:val="00A33B3D"/>
    <w:rsid w:val="00A36D00"/>
    <w:rsid w:val="00A43BED"/>
    <w:rsid w:val="00A444A2"/>
    <w:rsid w:val="00A45A88"/>
    <w:rsid w:val="00A466D0"/>
    <w:rsid w:val="00A529C0"/>
    <w:rsid w:val="00A53069"/>
    <w:rsid w:val="00A552C3"/>
    <w:rsid w:val="00A55977"/>
    <w:rsid w:val="00A612E7"/>
    <w:rsid w:val="00A61521"/>
    <w:rsid w:val="00A66897"/>
    <w:rsid w:val="00A66B39"/>
    <w:rsid w:val="00A6719A"/>
    <w:rsid w:val="00A7092B"/>
    <w:rsid w:val="00A71EA5"/>
    <w:rsid w:val="00A728AE"/>
    <w:rsid w:val="00A843AA"/>
    <w:rsid w:val="00A84447"/>
    <w:rsid w:val="00A87301"/>
    <w:rsid w:val="00A87C0D"/>
    <w:rsid w:val="00A961A3"/>
    <w:rsid w:val="00A9704B"/>
    <w:rsid w:val="00AA0DB3"/>
    <w:rsid w:val="00AA117A"/>
    <w:rsid w:val="00AA2DA4"/>
    <w:rsid w:val="00AA3BAA"/>
    <w:rsid w:val="00AA4E57"/>
    <w:rsid w:val="00AA6BEC"/>
    <w:rsid w:val="00AB167D"/>
    <w:rsid w:val="00AB1C09"/>
    <w:rsid w:val="00AB4994"/>
    <w:rsid w:val="00AB5FC8"/>
    <w:rsid w:val="00AB6B32"/>
    <w:rsid w:val="00AB7E2F"/>
    <w:rsid w:val="00AC342C"/>
    <w:rsid w:val="00AC63B2"/>
    <w:rsid w:val="00AD12B0"/>
    <w:rsid w:val="00AD1BDE"/>
    <w:rsid w:val="00AD3398"/>
    <w:rsid w:val="00AD3D69"/>
    <w:rsid w:val="00AD4D0D"/>
    <w:rsid w:val="00AD6367"/>
    <w:rsid w:val="00AE1BA4"/>
    <w:rsid w:val="00AE1C79"/>
    <w:rsid w:val="00AF0001"/>
    <w:rsid w:val="00AF0F31"/>
    <w:rsid w:val="00AF4B78"/>
    <w:rsid w:val="00AF6243"/>
    <w:rsid w:val="00B02630"/>
    <w:rsid w:val="00B05AA3"/>
    <w:rsid w:val="00B06A22"/>
    <w:rsid w:val="00B06FFD"/>
    <w:rsid w:val="00B1156F"/>
    <w:rsid w:val="00B131E4"/>
    <w:rsid w:val="00B15475"/>
    <w:rsid w:val="00B2221A"/>
    <w:rsid w:val="00B222D3"/>
    <w:rsid w:val="00B22C55"/>
    <w:rsid w:val="00B233D9"/>
    <w:rsid w:val="00B2528F"/>
    <w:rsid w:val="00B26895"/>
    <w:rsid w:val="00B27473"/>
    <w:rsid w:val="00B338A6"/>
    <w:rsid w:val="00B371C3"/>
    <w:rsid w:val="00B407F1"/>
    <w:rsid w:val="00B40C10"/>
    <w:rsid w:val="00B442D3"/>
    <w:rsid w:val="00B51169"/>
    <w:rsid w:val="00B5270B"/>
    <w:rsid w:val="00B52D49"/>
    <w:rsid w:val="00B61772"/>
    <w:rsid w:val="00B675B0"/>
    <w:rsid w:val="00B676CF"/>
    <w:rsid w:val="00B70080"/>
    <w:rsid w:val="00B773E3"/>
    <w:rsid w:val="00B829D7"/>
    <w:rsid w:val="00B84403"/>
    <w:rsid w:val="00B847B8"/>
    <w:rsid w:val="00B92084"/>
    <w:rsid w:val="00B92CD5"/>
    <w:rsid w:val="00B93504"/>
    <w:rsid w:val="00B94438"/>
    <w:rsid w:val="00B96DB4"/>
    <w:rsid w:val="00BA13E4"/>
    <w:rsid w:val="00BA4905"/>
    <w:rsid w:val="00BA66ED"/>
    <w:rsid w:val="00BB009D"/>
    <w:rsid w:val="00BC5CF8"/>
    <w:rsid w:val="00BC76CC"/>
    <w:rsid w:val="00BC77B9"/>
    <w:rsid w:val="00BC7C4F"/>
    <w:rsid w:val="00BD100F"/>
    <w:rsid w:val="00BD3713"/>
    <w:rsid w:val="00BD3C3D"/>
    <w:rsid w:val="00BD44ED"/>
    <w:rsid w:val="00BD7927"/>
    <w:rsid w:val="00BD7D9E"/>
    <w:rsid w:val="00BE0AD5"/>
    <w:rsid w:val="00BE3825"/>
    <w:rsid w:val="00BF0616"/>
    <w:rsid w:val="00BF2EBB"/>
    <w:rsid w:val="00BF31BB"/>
    <w:rsid w:val="00BF72C2"/>
    <w:rsid w:val="00C0002C"/>
    <w:rsid w:val="00C00D10"/>
    <w:rsid w:val="00C05753"/>
    <w:rsid w:val="00C05DAA"/>
    <w:rsid w:val="00C1063C"/>
    <w:rsid w:val="00C17522"/>
    <w:rsid w:val="00C17F23"/>
    <w:rsid w:val="00C207D7"/>
    <w:rsid w:val="00C21FC4"/>
    <w:rsid w:val="00C22FAD"/>
    <w:rsid w:val="00C24817"/>
    <w:rsid w:val="00C274B0"/>
    <w:rsid w:val="00C27EF9"/>
    <w:rsid w:val="00C309F3"/>
    <w:rsid w:val="00C31632"/>
    <w:rsid w:val="00C328D0"/>
    <w:rsid w:val="00C33E96"/>
    <w:rsid w:val="00C362FF"/>
    <w:rsid w:val="00C371E1"/>
    <w:rsid w:val="00C40928"/>
    <w:rsid w:val="00C44629"/>
    <w:rsid w:val="00C44A38"/>
    <w:rsid w:val="00C45E47"/>
    <w:rsid w:val="00C519CA"/>
    <w:rsid w:val="00C52E74"/>
    <w:rsid w:val="00C53CCE"/>
    <w:rsid w:val="00C5644F"/>
    <w:rsid w:val="00C5762F"/>
    <w:rsid w:val="00C615B9"/>
    <w:rsid w:val="00C640B4"/>
    <w:rsid w:val="00C650E5"/>
    <w:rsid w:val="00C679EA"/>
    <w:rsid w:val="00C7034E"/>
    <w:rsid w:val="00C70A03"/>
    <w:rsid w:val="00C71E83"/>
    <w:rsid w:val="00C75CC6"/>
    <w:rsid w:val="00C760C8"/>
    <w:rsid w:val="00C816A4"/>
    <w:rsid w:val="00C8662C"/>
    <w:rsid w:val="00C90333"/>
    <w:rsid w:val="00C912EE"/>
    <w:rsid w:val="00C9227F"/>
    <w:rsid w:val="00C9622C"/>
    <w:rsid w:val="00C977A0"/>
    <w:rsid w:val="00CA084A"/>
    <w:rsid w:val="00CA4C92"/>
    <w:rsid w:val="00CA6178"/>
    <w:rsid w:val="00CB5112"/>
    <w:rsid w:val="00CB599E"/>
    <w:rsid w:val="00CC0037"/>
    <w:rsid w:val="00CC1256"/>
    <w:rsid w:val="00CC2155"/>
    <w:rsid w:val="00CC2E50"/>
    <w:rsid w:val="00CD0247"/>
    <w:rsid w:val="00CD0E9C"/>
    <w:rsid w:val="00CD3CAE"/>
    <w:rsid w:val="00CD4F04"/>
    <w:rsid w:val="00CD7A40"/>
    <w:rsid w:val="00CD7E12"/>
    <w:rsid w:val="00CE485E"/>
    <w:rsid w:val="00CE6BF9"/>
    <w:rsid w:val="00CF055E"/>
    <w:rsid w:val="00CF2AC4"/>
    <w:rsid w:val="00CF46B5"/>
    <w:rsid w:val="00D00FD8"/>
    <w:rsid w:val="00D0128E"/>
    <w:rsid w:val="00D01C92"/>
    <w:rsid w:val="00D02BA6"/>
    <w:rsid w:val="00D03C5B"/>
    <w:rsid w:val="00D0457B"/>
    <w:rsid w:val="00D0458E"/>
    <w:rsid w:val="00D05957"/>
    <w:rsid w:val="00D05B13"/>
    <w:rsid w:val="00D118EE"/>
    <w:rsid w:val="00D14F1C"/>
    <w:rsid w:val="00D20488"/>
    <w:rsid w:val="00D21627"/>
    <w:rsid w:val="00D24130"/>
    <w:rsid w:val="00D24C7C"/>
    <w:rsid w:val="00D25A4D"/>
    <w:rsid w:val="00D26451"/>
    <w:rsid w:val="00D27679"/>
    <w:rsid w:val="00D31B89"/>
    <w:rsid w:val="00D31E49"/>
    <w:rsid w:val="00D32303"/>
    <w:rsid w:val="00D359F2"/>
    <w:rsid w:val="00D35B22"/>
    <w:rsid w:val="00D4283C"/>
    <w:rsid w:val="00D47E3C"/>
    <w:rsid w:val="00D536FE"/>
    <w:rsid w:val="00D54DEC"/>
    <w:rsid w:val="00D568F8"/>
    <w:rsid w:val="00D57765"/>
    <w:rsid w:val="00D57D0F"/>
    <w:rsid w:val="00D6379C"/>
    <w:rsid w:val="00D7133D"/>
    <w:rsid w:val="00D716D3"/>
    <w:rsid w:val="00D72473"/>
    <w:rsid w:val="00D72D8D"/>
    <w:rsid w:val="00D72EFD"/>
    <w:rsid w:val="00D75191"/>
    <w:rsid w:val="00D7658A"/>
    <w:rsid w:val="00D768CA"/>
    <w:rsid w:val="00D77689"/>
    <w:rsid w:val="00D82571"/>
    <w:rsid w:val="00D84A27"/>
    <w:rsid w:val="00D85A8C"/>
    <w:rsid w:val="00D8660A"/>
    <w:rsid w:val="00D914A5"/>
    <w:rsid w:val="00D918B0"/>
    <w:rsid w:val="00D919AD"/>
    <w:rsid w:val="00D928F3"/>
    <w:rsid w:val="00D94E86"/>
    <w:rsid w:val="00D95D3D"/>
    <w:rsid w:val="00D9639C"/>
    <w:rsid w:val="00D96B1F"/>
    <w:rsid w:val="00DA022C"/>
    <w:rsid w:val="00DA1CB3"/>
    <w:rsid w:val="00DA448D"/>
    <w:rsid w:val="00DA48D3"/>
    <w:rsid w:val="00DA6994"/>
    <w:rsid w:val="00DA6FA1"/>
    <w:rsid w:val="00DA78FF"/>
    <w:rsid w:val="00DB0D7F"/>
    <w:rsid w:val="00DB2BB5"/>
    <w:rsid w:val="00DB3F7C"/>
    <w:rsid w:val="00DB456D"/>
    <w:rsid w:val="00DB4B99"/>
    <w:rsid w:val="00DB60CF"/>
    <w:rsid w:val="00DC0A4A"/>
    <w:rsid w:val="00DC4699"/>
    <w:rsid w:val="00DC552B"/>
    <w:rsid w:val="00DD0198"/>
    <w:rsid w:val="00DD2C46"/>
    <w:rsid w:val="00DD4215"/>
    <w:rsid w:val="00DD4657"/>
    <w:rsid w:val="00DD4908"/>
    <w:rsid w:val="00DD5000"/>
    <w:rsid w:val="00DD5D7C"/>
    <w:rsid w:val="00DD70FD"/>
    <w:rsid w:val="00DE342E"/>
    <w:rsid w:val="00DE3A19"/>
    <w:rsid w:val="00DE43A7"/>
    <w:rsid w:val="00DE44BD"/>
    <w:rsid w:val="00DE5A0F"/>
    <w:rsid w:val="00DF64E3"/>
    <w:rsid w:val="00DF6E85"/>
    <w:rsid w:val="00E006AB"/>
    <w:rsid w:val="00E01DF4"/>
    <w:rsid w:val="00E02270"/>
    <w:rsid w:val="00E04D2E"/>
    <w:rsid w:val="00E07096"/>
    <w:rsid w:val="00E07DAD"/>
    <w:rsid w:val="00E10D3A"/>
    <w:rsid w:val="00E10DC0"/>
    <w:rsid w:val="00E11A48"/>
    <w:rsid w:val="00E127A6"/>
    <w:rsid w:val="00E15591"/>
    <w:rsid w:val="00E21D64"/>
    <w:rsid w:val="00E220EA"/>
    <w:rsid w:val="00E220EF"/>
    <w:rsid w:val="00E22912"/>
    <w:rsid w:val="00E23701"/>
    <w:rsid w:val="00E25619"/>
    <w:rsid w:val="00E25E9C"/>
    <w:rsid w:val="00E310B3"/>
    <w:rsid w:val="00E31451"/>
    <w:rsid w:val="00E3227B"/>
    <w:rsid w:val="00E32795"/>
    <w:rsid w:val="00E32D07"/>
    <w:rsid w:val="00E339EC"/>
    <w:rsid w:val="00E33C67"/>
    <w:rsid w:val="00E35F0E"/>
    <w:rsid w:val="00E41B76"/>
    <w:rsid w:val="00E424FC"/>
    <w:rsid w:val="00E43EC1"/>
    <w:rsid w:val="00E44C32"/>
    <w:rsid w:val="00E54D60"/>
    <w:rsid w:val="00E624DF"/>
    <w:rsid w:val="00E64A96"/>
    <w:rsid w:val="00E64C80"/>
    <w:rsid w:val="00E7048E"/>
    <w:rsid w:val="00E715AB"/>
    <w:rsid w:val="00E7284E"/>
    <w:rsid w:val="00E7376B"/>
    <w:rsid w:val="00E73C59"/>
    <w:rsid w:val="00E770BD"/>
    <w:rsid w:val="00E85598"/>
    <w:rsid w:val="00E85DCA"/>
    <w:rsid w:val="00E86C18"/>
    <w:rsid w:val="00E92252"/>
    <w:rsid w:val="00E94B67"/>
    <w:rsid w:val="00E9677A"/>
    <w:rsid w:val="00EA39C3"/>
    <w:rsid w:val="00EA5061"/>
    <w:rsid w:val="00EA744F"/>
    <w:rsid w:val="00EB2FA6"/>
    <w:rsid w:val="00EB3C7C"/>
    <w:rsid w:val="00EC59A8"/>
    <w:rsid w:val="00EC6FAC"/>
    <w:rsid w:val="00EC7AE4"/>
    <w:rsid w:val="00EC7E6F"/>
    <w:rsid w:val="00EC7F28"/>
    <w:rsid w:val="00ED0089"/>
    <w:rsid w:val="00ED1471"/>
    <w:rsid w:val="00ED27C4"/>
    <w:rsid w:val="00ED393F"/>
    <w:rsid w:val="00EE0868"/>
    <w:rsid w:val="00EE0AB4"/>
    <w:rsid w:val="00EE4A8E"/>
    <w:rsid w:val="00EF267D"/>
    <w:rsid w:val="00EF379B"/>
    <w:rsid w:val="00F01BAB"/>
    <w:rsid w:val="00F02D2F"/>
    <w:rsid w:val="00F03C92"/>
    <w:rsid w:val="00F05016"/>
    <w:rsid w:val="00F06842"/>
    <w:rsid w:val="00F13950"/>
    <w:rsid w:val="00F14B07"/>
    <w:rsid w:val="00F161A1"/>
    <w:rsid w:val="00F22760"/>
    <w:rsid w:val="00F22927"/>
    <w:rsid w:val="00F22BCF"/>
    <w:rsid w:val="00F23E3D"/>
    <w:rsid w:val="00F24638"/>
    <w:rsid w:val="00F24677"/>
    <w:rsid w:val="00F254EE"/>
    <w:rsid w:val="00F30A40"/>
    <w:rsid w:val="00F3260A"/>
    <w:rsid w:val="00F34083"/>
    <w:rsid w:val="00F3446C"/>
    <w:rsid w:val="00F34501"/>
    <w:rsid w:val="00F35498"/>
    <w:rsid w:val="00F36E19"/>
    <w:rsid w:val="00F37C88"/>
    <w:rsid w:val="00F442E5"/>
    <w:rsid w:val="00F454BF"/>
    <w:rsid w:val="00F50335"/>
    <w:rsid w:val="00F51196"/>
    <w:rsid w:val="00F573BD"/>
    <w:rsid w:val="00F60236"/>
    <w:rsid w:val="00F60F9D"/>
    <w:rsid w:val="00F61719"/>
    <w:rsid w:val="00F61F45"/>
    <w:rsid w:val="00F64CBE"/>
    <w:rsid w:val="00F7437D"/>
    <w:rsid w:val="00F7580E"/>
    <w:rsid w:val="00F77432"/>
    <w:rsid w:val="00F814D3"/>
    <w:rsid w:val="00F82F3F"/>
    <w:rsid w:val="00F83A5D"/>
    <w:rsid w:val="00F84D5A"/>
    <w:rsid w:val="00F85987"/>
    <w:rsid w:val="00F92B48"/>
    <w:rsid w:val="00FA1244"/>
    <w:rsid w:val="00FA33EE"/>
    <w:rsid w:val="00FB21D9"/>
    <w:rsid w:val="00FB5F2B"/>
    <w:rsid w:val="00FC05BD"/>
    <w:rsid w:val="00FC0B72"/>
    <w:rsid w:val="00FC0DA5"/>
    <w:rsid w:val="00FC129A"/>
    <w:rsid w:val="00FC28A1"/>
    <w:rsid w:val="00FC3612"/>
    <w:rsid w:val="00FC4393"/>
    <w:rsid w:val="00FC6D77"/>
    <w:rsid w:val="00FD4516"/>
    <w:rsid w:val="00FD63B4"/>
    <w:rsid w:val="00FD6C4B"/>
    <w:rsid w:val="00FE193F"/>
    <w:rsid w:val="00FE1B6C"/>
    <w:rsid w:val="00FE3A5E"/>
    <w:rsid w:val="00FE5B48"/>
    <w:rsid w:val="00FF49B3"/>
    <w:rsid w:val="00FF595B"/>
    <w:rsid w:val="00FF5F05"/>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C2A4"/>
  <w15:docId w15:val="{E89AA4E5-05EE-4D1D-852E-6A7C7542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677A"/>
    <w:pPr>
      <w:spacing w:after="0" w:line="240" w:lineRule="auto"/>
    </w:pPr>
    <w:rPr>
      <w:rFonts w:ascii="Times New Roman" w:hAnsi="Times New Roman"/>
      <w:sz w:val="24"/>
    </w:rPr>
  </w:style>
  <w:style w:type="paragraph" w:styleId="Heading1">
    <w:name w:val="heading 1"/>
    <w:basedOn w:val="Normal"/>
    <w:link w:val="Heading1Char"/>
    <w:uiPriority w:val="9"/>
    <w:qFormat/>
    <w:rsid w:val="00DB60CF"/>
    <w:pPr>
      <w:spacing w:before="240" w:after="120"/>
      <w:outlineLvl w:val="0"/>
    </w:pPr>
    <w:rPr>
      <w:rFonts w:eastAsia="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77A"/>
    <w:rPr>
      <w:color w:val="0000FF"/>
      <w:u w:val="single"/>
    </w:rPr>
  </w:style>
  <w:style w:type="character" w:styleId="CommentReference">
    <w:name w:val="annotation reference"/>
    <w:basedOn w:val="DefaultParagraphFont"/>
    <w:uiPriority w:val="99"/>
    <w:semiHidden/>
    <w:unhideWhenUsed/>
    <w:rsid w:val="00E127A6"/>
    <w:rPr>
      <w:sz w:val="16"/>
      <w:szCs w:val="16"/>
    </w:rPr>
  </w:style>
  <w:style w:type="paragraph" w:styleId="CommentText">
    <w:name w:val="annotation text"/>
    <w:basedOn w:val="Normal"/>
    <w:link w:val="CommentTextChar"/>
    <w:uiPriority w:val="99"/>
    <w:semiHidden/>
    <w:unhideWhenUsed/>
    <w:rsid w:val="00E127A6"/>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127A6"/>
    <w:rPr>
      <w:sz w:val="20"/>
      <w:szCs w:val="20"/>
    </w:rPr>
  </w:style>
  <w:style w:type="paragraph" w:styleId="BalloonText">
    <w:name w:val="Balloon Text"/>
    <w:basedOn w:val="Normal"/>
    <w:link w:val="BalloonTextChar"/>
    <w:uiPriority w:val="99"/>
    <w:semiHidden/>
    <w:unhideWhenUsed/>
    <w:rsid w:val="00E127A6"/>
    <w:rPr>
      <w:rFonts w:ascii="Tahoma" w:hAnsi="Tahoma" w:cs="Tahoma"/>
      <w:sz w:val="16"/>
      <w:szCs w:val="16"/>
    </w:rPr>
  </w:style>
  <w:style w:type="character" w:customStyle="1" w:styleId="BalloonTextChar">
    <w:name w:val="Balloon Text Char"/>
    <w:basedOn w:val="DefaultParagraphFont"/>
    <w:link w:val="BalloonText"/>
    <w:uiPriority w:val="99"/>
    <w:semiHidden/>
    <w:rsid w:val="00E127A6"/>
    <w:rPr>
      <w:rFonts w:ascii="Tahoma" w:hAnsi="Tahoma" w:cs="Tahoma"/>
      <w:sz w:val="16"/>
      <w:szCs w:val="16"/>
    </w:rPr>
  </w:style>
  <w:style w:type="table" w:styleId="TableGrid">
    <w:name w:val="Table Grid"/>
    <w:basedOn w:val="TableNormal"/>
    <w:uiPriority w:val="59"/>
    <w:rsid w:val="005E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E59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E596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33E96"/>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9D100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9D1009"/>
    <w:rPr>
      <w:rFonts w:ascii="Times New Roman" w:hAnsi="Times New Roman"/>
      <w:b/>
      <w:bCs/>
      <w:sz w:val="20"/>
      <w:szCs w:val="20"/>
    </w:rPr>
  </w:style>
  <w:style w:type="paragraph" w:styleId="PlainText">
    <w:name w:val="Plain Text"/>
    <w:basedOn w:val="Normal"/>
    <w:link w:val="PlainTextChar"/>
    <w:uiPriority w:val="99"/>
    <w:semiHidden/>
    <w:unhideWhenUsed/>
    <w:rsid w:val="009F752B"/>
    <w:rPr>
      <w:rFonts w:ascii="Calibri" w:hAnsi="Calibri" w:cs="Consolas"/>
      <w:sz w:val="22"/>
      <w:szCs w:val="21"/>
    </w:rPr>
  </w:style>
  <w:style w:type="character" w:customStyle="1" w:styleId="PlainTextChar">
    <w:name w:val="Plain Text Char"/>
    <w:basedOn w:val="DefaultParagraphFont"/>
    <w:link w:val="PlainText"/>
    <w:uiPriority w:val="99"/>
    <w:semiHidden/>
    <w:rsid w:val="009F752B"/>
    <w:rPr>
      <w:rFonts w:ascii="Calibri" w:hAnsi="Calibri" w:cs="Consolas"/>
      <w:szCs w:val="21"/>
    </w:rPr>
  </w:style>
  <w:style w:type="character" w:styleId="LineNumber">
    <w:name w:val="line number"/>
    <w:basedOn w:val="DefaultParagraphFont"/>
    <w:uiPriority w:val="99"/>
    <w:semiHidden/>
    <w:unhideWhenUsed/>
    <w:rsid w:val="0029215B"/>
  </w:style>
  <w:style w:type="paragraph" w:styleId="Header">
    <w:name w:val="header"/>
    <w:basedOn w:val="Normal"/>
    <w:link w:val="HeaderChar"/>
    <w:uiPriority w:val="99"/>
    <w:unhideWhenUsed/>
    <w:rsid w:val="0029215B"/>
    <w:pPr>
      <w:tabs>
        <w:tab w:val="center" w:pos="4513"/>
        <w:tab w:val="right" w:pos="9026"/>
      </w:tabs>
    </w:pPr>
  </w:style>
  <w:style w:type="character" w:customStyle="1" w:styleId="HeaderChar">
    <w:name w:val="Header Char"/>
    <w:basedOn w:val="DefaultParagraphFont"/>
    <w:link w:val="Header"/>
    <w:uiPriority w:val="99"/>
    <w:rsid w:val="0029215B"/>
    <w:rPr>
      <w:rFonts w:ascii="Times New Roman" w:hAnsi="Times New Roman"/>
      <w:sz w:val="24"/>
    </w:rPr>
  </w:style>
  <w:style w:type="paragraph" w:styleId="Footer">
    <w:name w:val="footer"/>
    <w:basedOn w:val="Normal"/>
    <w:link w:val="FooterChar"/>
    <w:uiPriority w:val="99"/>
    <w:unhideWhenUsed/>
    <w:rsid w:val="0029215B"/>
    <w:pPr>
      <w:tabs>
        <w:tab w:val="center" w:pos="4513"/>
        <w:tab w:val="right" w:pos="9026"/>
      </w:tabs>
    </w:pPr>
  </w:style>
  <w:style w:type="character" w:customStyle="1" w:styleId="FooterChar">
    <w:name w:val="Footer Char"/>
    <w:basedOn w:val="DefaultParagraphFont"/>
    <w:link w:val="Footer"/>
    <w:uiPriority w:val="99"/>
    <w:rsid w:val="0029215B"/>
    <w:rPr>
      <w:rFonts w:ascii="Times New Roman" w:hAnsi="Times New Roman"/>
      <w:sz w:val="24"/>
    </w:rPr>
  </w:style>
  <w:style w:type="character" w:customStyle="1" w:styleId="Heading1Char">
    <w:name w:val="Heading 1 Char"/>
    <w:basedOn w:val="DefaultParagraphFont"/>
    <w:link w:val="Heading1"/>
    <w:uiPriority w:val="9"/>
    <w:rsid w:val="00DB60CF"/>
    <w:rPr>
      <w:rFonts w:ascii="Times New Roman" w:eastAsia="Times New Roman" w:hAnsi="Times New Roman" w:cs="Times New Roman"/>
      <w:b/>
      <w:bCs/>
      <w:color w:val="000000"/>
      <w:kern w:val="36"/>
      <w:sz w:val="33"/>
      <w:szCs w:val="33"/>
      <w:lang w:eastAsia="en-GB"/>
    </w:rPr>
  </w:style>
  <w:style w:type="paragraph" w:customStyle="1" w:styleId="EndNoteBibliographyTitle">
    <w:name w:val="EndNote Bibliography Title"/>
    <w:basedOn w:val="Normal"/>
    <w:link w:val="EndNoteBibliographyTitleChar"/>
    <w:rsid w:val="00B5270B"/>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B5270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5270B"/>
    <w:rPr>
      <w:rFonts w:cs="Times New Roman"/>
      <w:noProof/>
      <w:lang w:val="en-US"/>
    </w:rPr>
  </w:style>
  <w:style w:type="character" w:customStyle="1" w:styleId="EndNoteBibliographyChar">
    <w:name w:val="EndNote Bibliography Char"/>
    <w:basedOn w:val="DefaultParagraphFont"/>
    <w:link w:val="EndNoteBibliography"/>
    <w:rsid w:val="00B5270B"/>
    <w:rPr>
      <w:rFonts w:ascii="Times New Roman" w:hAnsi="Times New Roman" w:cs="Times New Roman"/>
      <w:noProof/>
      <w:sz w:val="24"/>
      <w:lang w:val="en-US"/>
    </w:rPr>
  </w:style>
  <w:style w:type="paragraph" w:styleId="Revision">
    <w:name w:val="Revision"/>
    <w:hidden/>
    <w:uiPriority w:val="99"/>
    <w:semiHidden/>
    <w:rsid w:val="006B4DD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8191">
      <w:bodyDiv w:val="1"/>
      <w:marLeft w:val="0"/>
      <w:marRight w:val="0"/>
      <w:marTop w:val="0"/>
      <w:marBottom w:val="0"/>
      <w:divBdr>
        <w:top w:val="none" w:sz="0" w:space="0" w:color="auto"/>
        <w:left w:val="none" w:sz="0" w:space="0" w:color="auto"/>
        <w:bottom w:val="none" w:sz="0" w:space="0" w:color="auto"/>
        <w:right w:val="none" w:sz="0" w:space="0" w:color="auto"/>
      </w:divBdr>
      <w:divsChild>
        <w:div w:id="1442411214">
          <w:marLeft w:val="274"/>
          <w:marRight w:val="0"/>
          <w:marTop w:val="0"/>
          <w:marBottom w:val="0"/>
          <w:divBdr>
            <w:top w:val="none" w:sz="0" w:space="0" w:color="auto"/>
            <w:left w:val="none" w:sz="0" w:space="0" w:color="auto"/>
            <w:bottom w:val="none" w:sz="0" w:space="0" w:color="auto"/>
            <w:right w:val="none" w:sz="0" w:space="0" w:color="auto"/>
          </w:divBdr>
        </w:div>
        <w:div w:id="1461534923">
          <w:marLeft w:val="274"/>
          <w:marRight w:val="0"/>
          <w:marTop w:val="0"/>
          <w:marBottom w:val="0"/>
          <w:divBdr>
            <w:top w:val="none" w:sz="0" w:space="0" w:color="auto"/>
            <w:left w:val="none" w:sz="0" w:space="0" w:color="auto"/>
            <w:bottom w:val="none" w:sz="0" w:space="0" w:color="auto"/>
            <w:right w:val="none" w:sz="0" w:space="0" w:color="auto"/>
          </w:divBdr>
        </w:div>
        <w:div w:id="2025861774">
          <w:marLeft w:val="274"/>
          <w:marRight w:val="0"/>
          <w:marTop w:val="0"/>
          <w:marBottom w:val="0"/>
          <w:divBdr>
            <w:top w:val="none" w:sz="0" w:space="0" w:color="auto"/>
            <w:left w:val="none" w:sz="0" w:space="0" w:color="auto"/>
            <w:bottom w:val="none" w:sz="0" w:space="0" w:color="auto"/>
            <w:right w:val="none" w:sz="0" w:space="0" w:color="auto"/>
          </w:divBdr>
        </w:div>
        <w:div w:id="2146458777">
          <w:marLeft w:val="274"/>
          <w:marRight w:val="0"/>
          <w:marTop w:val="0"/>
          <w:marBottom w:val="0"/>
          <w:divBdr>
            <w:top w:val="none" w:sz="0" w:space="0" w:color="auto"/>
            <w:left w:val="none" w:sz="0" w:space="0" w:color="auto"/>
            <w:bottom w:val="none" w:sz="0" w:space="0" w:color="auto"/>
            <w:right w:val="none" w:sz="0" w:space="0" w:color="auto"/>
          </w:divBdr>
        </w:div>
      </w:divsChild>
    </w:div>
    <w:div w:id="215047047">
      <w:bodyDiv w:val="1"/>
      <w:marLeft w:val="0"/>
      <w:marRight w:val="0"/>
      <w:marTop w:val="0"/>
      <w:marBottom w:val="0"/>
      <w:divBdr>
        <w:top w:val="none" w:sz="0" w:space="0" w:color="auto"/>
        <w:left w:val="none" w:sz="0" w:space="0" w:color="auto"/>
        <w:bottom w:val="none" w:sz="0" w:space="0" w:color="auto"/>
        <w:right w:val="none" w:sz="0" w:space="0" w:color="auto"/>
      </w:divBdr>
      <w:divsChild>
        <w:div w:id="157960220">
          <w:marLeft w:val="274"/>
          <w:marRight w:val="0"/>
          <w:marTop w:val="0"/>
          <w:marBottom w:val="0"/>
          <w:divBdr>
            <w:top w:val="none" w:sz="0" w:space="0" w:color="auto"/>
            <w:left w:val="none" w:sz="0" w:space="0" w:color="auto"/>
            <w:bottom w:val="none" w:sz="0" w:space="0" w:color="auto"/>
            <w:right w:val="none" w:sz="0" w:space="0" w:color="auto"/>
          </w:divBdr>
        </w:div>
        <w:div w:id="211693343">
          <w:marLeft w:val="274"/>
          <w:marRight w:val="0"/>
          <w:marTop w:val="0"/>
          <w:marBottom w:val="0"/>
          <w:divBdr>
            <w:top w:val="none" w:sz="0" w:space="0" w:color="auto"/>
            <w:left w:val="none" w:sz="0" w:space="0" w:color="auto"/>
            <w:bottom w:val="none" w:sz="0" w:space="0" w:color="auto"/>
            <w:right w:val="none" w:sz="0" w:space="0" w:color="auto"/>
          </w:divBdr>
        </w:div>
        <w:div w:id="311833812">
          <w:marLeft w:val="274"/>
          <w:marRight w:val="0"/>
          <w:marTop w:val="0"/>
          <w:marBottom w:val="0"/>
          <w:divBdr>
            <w:top w:val="none" w:sz="0" w:space="0" w:color="auto"/>
            <w:left w:val="none" w:sz="0" w:space="0" w:color="auto"/>
            <w:bottom w:val="none" w:sz="0" w:space="0" w:color="auto"/>
            <w:right w:val="none" w:sz="0" w:space="0" w:color="auto"/>
          </w:divBdr>
        </w:div>
        <w:div w:id="1366322342">
          <w:marLeft w:val="274"/>
          <w:marRight w:val="0"/>
          <w:marTop w:val="0"/>
          <w:marBottom w:val="0"/>
          <w:divBdr>
            <w:top w:val="none" w:sz="0" w:space="0" w:color="auto"/>
            <w:left w:val="none" w:sz="0" w:space="0" w:color="auto"/>
            <w:bottom w:val="none" w:sz="0" w:space="0" w:color="auto"/>
            <w:right w:val="none" w:sz="0" w:space="0" w:color="auto"/>
          </w:divBdr>
        </w:div>
        <w:div w:id="2143499421">
          <w:marLeft w:val="274"/>
          <w:marRight w:val="0"/>
          <w:marTop w:val="0"/>
          <w:marBottom w:val="0"/>
          <w:divBdr>
            <w:top w:val="none" w:sz="0" w:space="0" w:color="auto"/>
            <w:left w:val="none" w:sz="0" w:space="0" w:color="auto"/>
            <w:bottom w:val="none" w:sz="0" w:space="0" w:color="auto"/>
            <w:right w:val="none" w:sz="0" w:space="0" w:color="auto"/>
          </w:divBdr>
        </w:div>
      </w:divsChild>
    </w:div>
    <w:div w:id="380519935">
      <w:bodyDiv w:val="1"/>
      <w:marLeft w:val="0"/>
      <w:marRight w:val="0"/>
      <w:marTop w:val="0"/>
      <w:marBottom w:val="0"/>
      <w:divBdr>
        <w:top w:val="none" w:sz="0" w:space="0" w:color="auto"/>
        <w:left w:val="none" w:sz="0" w:space="0" w:color="auto"/>
        <w:bottom w:val="none" w:sz="0" w:space="0" w:color="auto"/>
        <w:right w:val="none" w:sz="0" w:space="0" w:color="auto"/>
      </w:divBdr>
    </w:div>
    <w:div w:id="454106777">
      <w:bodyDiv w:val="1"/>
      <w:marLeft w:val="0"/>
      <w:marRight w:val="0"/>
      <w:marTop w:val="0"/>
      <w:marBottom w:val="0"/>
      <w:divBdr>
        <w:top w:val="none" w:sz="0" w:space="0" w:color="auto"/>
        <w:left w:val="none" w:sz="0" w:space="0" w:color="auto"/>
        <w:bottom w:val="none" w:sz="0" w:space="0" w:color="auto"/>
        <w:right w:val="none" w:sz="0" w:space="0" w:color="auto"/>
      </w:divBdr>
      <w:divsChild>
        <w:div w:id="1779371940">
          <w:marLeft w:val="0"/>
          <w:marRight w:val="0"/>
          <w:marTop w:val="0"/>
          <w:marBottom w:val="0"/>
          <w:divBdr>
            <w:top w:val="none" w:sz="0" w:space="0" w:color="auto"/>
            <w:left w:val="none" w:sz="0" w:space="0" w:color="auto"/>
            <w:bottom w:val="none" w:sz="0" w:space="0" w:color="auto"/>
            <w:right w:val="none" w:sz="0" w:space="0" w:color="auto"/>
          </w:divBdr>
          <w:divsChild>
            <w:div w:id="1719284375">
              <w:marLeft w:val="0"/>
              <w:marRight w:val="0"/>
              <w:marTop w:val="0"/>
              <w:marBottom w:val="0"/>
              <w:divBdr>
                <w:top w:val="none" w:sz="0" w:space="0" w:color="auto"/>
                <w:left w:val="none" w:sz="0" w:space="0" w:color="auto"/>
                <w:bottom w:val="none" w:sz="0" w:space="0" w:color="auto"/>
                <w:right w:val="none" w:sz="0" w:space="0" w:color="auto"/>
              </w:divBdr>
              <w:divsChild>
                <w:div w:id="1485006658">
                  <w:marLeft w:val="0"/>
                  <w:marRight w:val="0"/>
                  <w:marTop w:val="0"/>
                  <w:marBottom w:val="0"/>
                  <w:divBdr>
                    <w:top w:val="none" w:sz="0" w:space="0" w:color="auto"/>
                    <w:left w:val="none" w:sz="0" w:space="0" w:color="auto"/>
                    <w:bottom w:val="none" w:sz="0" w:space="0" w:color="auto"/>
                    <w:right w:val="none" w:sz="0" w:space="0" w:color="auto"/>
                  </w:divBdr>
                  <w:divsChild>
                    <w:div w:id="506215684">
                      <w:marLeft w:val="0"/>
                      <w:marRight w:val="0"/>
                      <w:marTop w:val="0"/>
                      <w:marBottom w:val="0"/>
                      <w:divBdr>
                        <w:top w:val="none" w:sz="0" w:space="0" w:color="auto"/>
                        <w:left w:val="none" w:sz="0" w:space="0" w:color="auto"/>
                        <w:bottom w:val="none" w:sz="0" w:space="0" w:color="auto"/>
                        <w:right w:val="none" w:sz="0" w:space="0" w:color="auto"/>
                      </w:divBdr>
                      <w:divsChild>
                        <w:div w:id="226039927">
                          <w:marLeft w:val="0"/>
                          <w:marRight w:val="0"/>
                          <w:marTop w:val="0"/>
                          <w:marBottom w:val="0"/>
                          <w:divBdr>
                            <w:top w:val="none" w:sz="0" w:space="0" w:color="auto"/>
                            <w:left w:val="none" w:sz="0" w:space="0" w:color="auto"/>
                            <w:bottom w:val="none" w:sz="0" w:space="0" w:color="auto"/>
                            <w:right w:val="none" w:sz="0" w:space="0" w:color="auto"/>
                          </w:divBdr>
                          <w:divsChild>
                            <w:div w:id="473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83014">
      <w:bodyDiv w:val="1"/>
      <w:marLeft w:val="0"/>
      <w:marRight w:val="0"/>
      <w:marTop w:val="0"/>
      <w:marBottom w:val="0"/>
      <w:divBdr>
        <w:top w:val="none" w:sz="0" w:space="0" w:color="auto"/>
        <w:left w:val="none" w:sz="0" w:space="0" w:color="auto"/>
        <w:bottom w:val="none" w:sz="0" w:space="0" w:color="auto"/>
        <w:right w:val="none" w:sz="0" w:space="0" w:color="auto"/>
      </w:divBdr>
      <w:divsChild>
        <w:div w:id="471871369">
          <w:marLeft w:val="274"/>
          <w:marRight w:val="0"/>
          <w:marTop w:val="0"/>
          <w:marBottom w:val="0"/>
          <w:divBdr>
            <w:top w:val="none" w:sz="0" w:space="0" w:color="auto"/>
            <w:left w:val="none" w:sz="0" w:space="0" w:color="auto"/>
            <w:bottom w:val="none" w:sz="0" w:space="0" w:color="auto"/>
            <w:right w:val="none" w:sz="0" w:space="0" w:color="auto"/>
          </w:divBdr>
        </w:div>
        <w:div w:id="779111533">
          <w:marLeft w:val="274"/>
          <w:marRight w:val="0"/>
          <w:marTop w:val="0"/>
          <w:marBottom w:val="0"/>
          <w:divBdr>
            <w:top w:val="none" w:sz="0" w:space="0" w:color="auto"/>
            <w:left w:val="none" w:sz="0" w:space="0" w:color="auto"/>
            <w:bottom w:val="none" w:sz="0" w:space="0" w:color="auto"/>
            <w:right w:val="none" w:sz="0" w:space="0" w:color="auto"/>
          </w:divBdr>
        </w:div>
        <w:div w:id="1464690920">
          <w:marLeft w:val="274"/>
          <w:marRight w:val="0"/>
          <w:marTop w:val="0"/>
          <w:marBottom w:val="0"/>
          <w:divBdr>
            <w:top w:val="none" w:sz="0" w:space="0" w:color="auto"/>
            <w:left w:val="none" w:sz="0" w:space="0" w:color="auto"/>
            <w:bottom w:val="none" w:sz="0" w:space="0" w:color="auto"/>
            <w:right w:val="none" w:sz="0" w:space="0" w:color="auto"/>
          </w:divBdr>
        </w:div>
        <w:div w:id="1789742406">
          <w:marLeft w:val="274"/>
          <w:marRight w:val="0"/>
          <w:marTop w:val="0"/>
          <w:marBottom w:val="0"/>
          <w:divBdr>
            <w:top w:val="none" w:sz="0" w:space="0" w:color="auto"/>
            <w:left w:val="none" w:sz="0" w:space="0" w:color="auto"/>
            <w:bottom w:val="none" w:sz="0" w:space="0" w:color="auto"/>
            <w:right w:val="none" w:sz="0" w:space="0" w:color="auto"/>
          </w:divBdr>
        </w:div>
        <w:div w:id="2140563308">
          <w:marLeft w:val="274"/>
          <w:marRight w:val="0"/>
          <w:marTop w:val="0"/>
          <w:marBottom w:val="0"/>
          <w:divBdr>
            <w:top w:val="none" w:sz="0" w:space="0" w:color="auto"/>
            <w:left w:val="none" w:sz="0" w:space="0" w:color="auto"/>
            <w:bottom w:val="none" w:sz="0" w:space="0" w:color="auto"/>
            <w:right w:val="none" w:sz="0" w:space="0" w:color="auto"/>
          </w:divBdr>
        </w:div>
      </w:divsChild>
    </w:div>
    <w:div w:id="648946548">
      <w:bodyDiv w:val="1"/>
      <w:marLeft w:val="0"/>
      <w:marRight w:val="0"/>
      <w:marTop w:val="0"/>
      <w:marBottom w:val="0"/>
      <w:divBdr>
        <w:top w:val="none" w:sz="0" w:space="0" w:color="auto"/>
        <w:left w:val="none" w:sz="0" w:space="0" w:color="auto"/>
        <w:bottom w:val="none" w:sz="0" w:space="0" w:color="auto"/>
        <w:right w:val="none" w:sz="0" w:space="0" w:color="auto"/>
      </w:divBdr>
    </w:div>
    <w:div w:id="863320766">
      <w:bodyDiv w:val="1"/>
      <w:marLeft w:val="0"/>
      <w:marRight w:val="0"/>
      <w:marTop w:val="0"/>
      <w:marBottom w:val="0"/>
      <w:divBdr>
        <w:top w:val="none" w:sz="0" w:space="0" w:color="auto"/>
        <w:left w:val="none" w:sz="0" w:space="0" w:color="auto"/>
        <w:bottom w:val="none" w:sz="0" w:space="0" w:color="auto"/>
        <w:right w:val="none" w:sz="0" w:space="0" w:color="auto"/>
      </w:divBdr>
      <w:divsChild>
        <w:div w:id="1239679651">
          <w:marLeft w:val="0"/>
          <w:marRight w:val="1"/>
          <w:marTop w:val="0"/>
          <w:marBottom w:val="0"/>
          <w:divBdr>
            <w:top w:val="none" w:sz="0" w:space="0" w:color="auto"/>
            <w:left w:val="none" w:sz="0" w:space="0" w:color="auto"/>
            <w:bottom w:val="none" w:sz="0" w:space="0" w:color="auto"/>
            <w:right w:val="none" w:sz="0" w:space="0" w:color="auto"/>
          </w:divBdr>
          <w:divsChild>
            <w:div w:id="720130102">
              <w:marLeft w:val="0"/>
              <w:marRight w:val="0"/>
              <w:marTop w:val="0"/>
              <w:marBottom w:val="0"/>
              <w:divBdr>
                <w:top w:val="none" w:sz="0" w:space="0" w:color="auto"/>
                <w:left w:val="none" w:sz="0" w:space="0" w:color="auto"/>
                <w:bottom w:val="none" w:sz="0" w:space="0" w:color="auto"/>
                <w:right w:val="none" w:sz="0" w:space="0" w:color="auto"/>
              </w:divBdr>
              <w:divsChild>
                <w:div w:id="420755704">
                  <w:marLeft w:val="0"/>
                  <w:marRight w:val="1"/>
                  <w:marTop w:val="0"/>
                  <w:marBottom w:val="0"/>
                  <w:divBdr>
                    <w:top w:val="none" w:sz="0" w:space="0" w:color="auto"/>
                    <w:left w:val="none" w:sz="0" w:space="0" w:color="auto"/>
                    <w:bottom w:val="none" w:sz="0" w:space="0" w:color="auto"/>
                    <w:right w:val="none" w:sz="0" w:space="0" w:color="auto"/>
                  </w:divBdr>
                  <w:divsChild>
                    <w:div w:id="2053532563">
                      <w:marLeft w:val="0"/>
                      <w:marRight w:val="0"/>
                      <w:marTop w:val="0"/>
                      <w:marBottom w:val="0"/>
                      <w:divBdr>
                        <w:top w:val="none" w:sz="0" w:space="0" w:color="auto"/>
                        <w:left w:val="none" w:sz="0" w:space="0" w:color="auto"/>
                        <w:bottom w:val="none" w:sz="0" w:space="0" w:color="auto"/>
                        <w:right w:val="none" w:sz="0" w:space="0" w:color="auto"/>
                      </w:divBdr>
                      <w:divsChild>
                        <w:div w:id="1863280277">
                          <w:marLeft w:val="0"/>
                          <w:marRight w:val="0"/>
                          <w:marTop w:val="0"/>
                          <w:marBottom w:val="0"/>
                          <w:divBdr>
                            <w:top w:val="none" w:sz="0" w:space="0" w:color="auto"/>
                            <w:left w:val="none" w:sz="0" w:space="0" w:color="auto"/>
                            <w:bottom w:val="none" w:sz="0" w:space="0" w:color="auto"/>
                            <w:right w:val="none" w:sz="0" w:space="0" w:color="auto"/>
                          </w:divBdr>
                          <w:divsChild>
                            <w:div w:id="827020630">
                              <w:marLeft w:val="0"/>
                              <w:marRight w:val="0"/>
                              <w:marTop w:val="120"/>
                              <w:marBottom w:val="360"/>
                              <w:divBdr>
                                <w:top w:val="none" w:sz="0" w:space="0" w:color="auto"/>
                                <w:left w:val="none" w:sz="0" w:space="0" w:color="auto"/>
                                <w:bottom w:val="none" w:sz="0" w:space="0" w:color="auto"/>
                                <w:right w:val="none" w:sz="0" w:space="0" w:color="auto"/>
                              </w:divBdr>
                              <w:divsChild>
                                <w:div w:id="534850728">
                                  <w:marLeft w:val="0"/>
                                  <w:marRight w:val="0"/>
                                  <w:marTop w:val="0"/>
                                  <w:marBottom w:val="0"/>
                                  <w:divBdr>
                                    <w:top w:val="none" w:sz="0" w:space="0" w:color="auto"/>
                                    <w:left w:val="none" w:sz="0" w:space="0" w:color="auto"/>
                                    <w:bottom w:val="none" w:sz="0" w:space="0" w:color="auto"/>
                                    <w:right w:val="none" w:sz="0" w:space="0" w:color="auto"/>
                                  </w:divBdr>
                                </w:div>
                                <w:div w:id="12818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420608">
      <w:bodyDiv w:val="1"/>
      <w:marLeft w:val="0"/>
      <w:marRight w:val="0"/>
      <w:marTop w:val="0"/>
      <w:marBottom w:val="0"/>
      <w:divBdr>
        <w:top w:val="none" w:sz="0" w:space="0" w:color="auto"/>
        <w:left w:val="none" w:sz="0" w:space="0" w:color="auto"/>
        <w:bottom w:val="none" w:sz="0" w:space="0" w:color="auto"/>
        <w:right w:val="none" w:sz="0" w:space="0" w:color="auto"/>
      </w:divBdr>
    </w:div>
    <w:div w:id="927079826">
      <w:bodyDiv w:val="1"/>
      <w:marLeft w:val="0"/>
      <w:marRight w:val="0"/>
      <w:marTop w:val="0"/>
      <w:marBottom w:val="0"/>
      <w:divBdr>
        <w:top w:val="none" w:sz="0" w:space="0" w:color="auto"/>
        <w:left w:val="none" w:sz="0" w:space="0" w:color="auto"/>
        <w:bottom w:val="none" w:sz="0" w:space="0" w:color="auto"/>
        <w:right w:val="none" w:sz="0" w:space="0" w:color="auto"/>
      </w:divBdr>
      <w:divsChild>
        <w:div w:id="1008215734">
          <w:marLeft w:val="0"/>
          <w:marRight w:val="0"/>
          <w:marTop w:val="0"/>
          <w:marBottom w:val="0"/>
          <w:divBdr>
            <w:top w:val="none" w:sz="0" w:space="0" w:color="auto"/>
            <w:left w:val="none" w:sz="0" w:space="0" w:color="auto"/>
            <w:bottom w:val="none" w:sz="0" w:space="0" w:color="auto"/>
            <w:right w:val="none" w:sz="0" w:space="0" w:color="auto"/>
          </w:divBdr>
          <w:divsChild>
            <w:div w:id="1792623892">
              <w:marLeft w:val="0"/>
              <w:marRight w:val="0"/>
              <w:marTop w:val="0"/>
              <w:marBottom w:val="0"/>
              <w:divBdr>
                <w:top w:val="none" w:sz="0" w:space="0" w:color="auto"/>
                <w:left w:val="none" w:sz="0" w:space="0" w:color="auto"/>
                <w:bottom w:val="none" w:sz="0" w:space="0" w:color="auto"/>
                <w:right w:val="none" w:sz="0" w:space="0" w:color="auto"/>
              </w:divBdr>
              <w:divsChild>
                <w:div w:id="953899210">
                  <w:marLeft w:val="0"/>
                  <w:marRight w:val="0"/>
                  <w:marTop w:val="0"/>
                  <w:marBottom w:val="0"/>
                  <w:divBdr>
                    <w:top w:val="none" w:sz="0" w:space="0" w:color="auto"/>
                    <w:left w:val="none" w:sz="0" w:space="0" w:color="auto"/>
                    <w:bottom w:val="none" w:sz="0" w:space="0" w:color="auto"/>
                    <w:right w:val="none" w:sz="0" w:space="0" w:color="auto"/>
                  </w:divBdr>
                  <w:divsChild>
                    <w:div w:id="2143886219">
                      <w:marLeft w:val="0"/>
                      <w:marRight w:val="0"/>
                      <w:marTop w:val="0"/>
                      <w:marBottom w:val="0"/>
                      <w:divBdr>
                        <w:top w:val="none" w:sz="0" w:space="0" w:color="auto"/>
                        <w:left w:val="none" w:sz="0" w:space="0" w:color="auto"/>
                        <w:bottom w:val="none" w:sz="0" w:space="0" w:color="auto"/>
                        <w:right w:val="none" w:sz="0" w:space="0" w:color="auto"/>
                      </w:divBdr>
                      <w:divsChild>
                        <w:div w:id="891228561">
                          <w:marLeft w:val="0"/>
                          <w:marRight w:val="0"/>
                          <w:marTop w:val="0"/>
                          <w:marBottom w:val="0"/>
                          <w:divBdr>
                            <w:top w:val="none" w:sz="0" w:space="0" w:color="auto"/>
                            <w:left w:val="none" w:sz="0" w:space="0" w:color="auto"/>
                            <w:bottom w:val="none" w:sz="0" w:space="0" w:color="auto"/>
                            <w:right w:val="none" w:sz="0" w:space="0" w:color="auto"/>
                          </w:divBdr>
                          <w:divsChild>
                            <w:div w:id="5214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5054">
      <w:bodyDiv w:val="1"/>
      <w:marLeft w:val="0"/>
      <w:marRight w:val="0"/>
      <w:marTop w:val="0"/>
      <w:marBottom w:val="0"/>
      <w:divBdr>
        <w:top w:val="none" w:sz="0" w:space="0" w:color="auto"/>
        <w:left w:val="none" w:sz="0" w:space="0" w:color="auto"/>
        <w:bottom w:val="none" w:sz="0" w:space="0" w:color="auto"/>
        <w:right w:val="none" w:sz="0" w:space="0" w:color="auto"/>
      </w:divBdr>
    </w:div>
    <w:div w:id="1215240206">
      <w:bodyDiv w:val="1"/>
      <w:marLeft w:val="0"/>
      <w:marRight w:val="0"/>
      <w:marTop w:val="0"/>
      <w:marBottom w:val="0"/>
      <w:divBdr>
        <w:top w:val="none" w:sz="0" w:space="0" w:color="auto"/>
        <w:left w:val="none" w:sz="0" w:space="0" w:color="auto"/>
        <w:bottom w:val="none" w:sz="0" w:space="0" w:color="auto"/>
        <w:right w:val="none" w:sz="0" w:space="0" w:color="auto"/>
      </w:divBdr>
      <w:divsChild>
        <w:div w:id="16396877">
          <w:marLeft w:val="0"/>
          <w:marRight w:val="0"/>
          <w:marTop w:val="0"/>
          <w:marBottom w:val="0"/>
          <w:divBdr>
            <w:top w:val="none" w:sz="0" w:space="0" w:color="auto"/>
            <w:left w:val="none" w:sz="0" w:space="0" w:color="auto"/>
            <w:bottom w:val="none" w:sz="0" w:space="0" w:color="auto"/>
            <w:right w:val="none" w:sz="0" w:space="0" w:color="auto"/>
          </w:divBdr>
          <w:divsChild>
            <w:div w:id="2102485265">
              <w:marLeft w:val="0"/>
              <w:marRight w:val="0"/>
              <w:marTop w:val="0"/>
              <w:marBottom w:val="0"/>
              <w:divBdr>
                <w:top w:val="none" w:sz="0" w:space="0" w:color="auto"/>
                <w:left w:val="none" w:sz="0" w:space="0" w:color="auto"/>
                <w:bottom w:val="none" w:sz="0" w:space="0" w:color="auto"/>
                <w:right w:val="none" w:sz="0" w:space="0" w:color="auto"/>
              </w:divBdr>
              <w:divsChild>
                <w:div w:id="1298801179">
                  <w:marLeft w:val="0"/>
                  <w:marRight w:val="0"/>
                  <w:marTop w:val="0"/>
                  <w:marBottom w:val="0"/>
                  <w:divBdr>
                    <w:top w:val="none" w:sz="0" w:space="0" w:color="auto"/>
                    <w:left w:val="none" w:sz="0" w:space="0" w:color="auto"/>
                    <w:bottom w:val="none" w:sz="0" w:space="0" w:color="auto"/>
                    <w:right w:val="none" w:sz="0" w:space="0" w:color="auto"/>
                  </w:divBdr>
                  <w:divsChild>
                    <w:div w:id="542401211">
                      <w:marLeft w:val="0"/>
                      <w:marRight w:val="0"/>
                      <w:marTop w:val="0"/>
                      <w:marBottom w:val="0"/>
                      <w:divBdr>
                        <w:top w:val="none" w:sz="0" w:space="0" w:color="auto"/>
                        <w:left w:val="none" w:sz="0" w:space="0" w:color="auto"/>
                        <w:bottom w:val="none" w:sz="0" w:space="0" w:color="auto"/>
                        <w:right w:val="none" w:sz="0" w:space="0" w:color="auto"/>
                      </w:divBdr>
                      <w:divsChild>
                        <w:div w:id="452480556">
                          <w:marLeft w:val="0"/>
                          <w:marRight w:val="0"/>
                          <w:marTop w:val="0"/>
                          <w:marBottom w:val="0"/>
                          <w:divBdr>
                            <w:top w:val="none" w:sz="0" w:space="0" w:color="auto"/>
                            <w:left w:val="none" w:sz="0" w:space="0" w:color="auto"/>
                            <w:bottom w:val="none" w:sz="0" w:space="0" w:color="auto"/>
                            <w:right w:val="none" w:sz="0" w:space="0" w:color="auto"/>
                          </w:divBdr>
                          <w:divsChild>
                            <w:div w:id="455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14739">
      <w:bodyDiv w:val="1"/>
      <w:marLeft w:val="0"/>
      <w:marRight w:val="0"/>
      <w:marTop w:val="0"/>
      <w:marBottom w:val="0"/>
      <w:divBdr>
        <w:top w:val="none" w:sz="0" w:space="0" w:color="auto"/>
        <w:left w:val="none" w:sz="0" w:space="0" w:color="auto"/>
        <w:bottom w:val="none" w:sz="0" w:space="0" w:color="auto"/>
        <w:right w:val="none" w:sz="0" w:space="0" w:color="auto"/>
      </w:divBdr>
      <w:divsChild>
        <w:div w:id="661127561">
          <w:marLeft w:val="274"/>
          <w:marRight w:val="0"/>
          <w:marTop w:val="0"/>
          <w:marBottom w:val="0"/>
          <w:divBdr>
            <w:top w:val="none" w:sz="0" w:space="0" w:color="auto"/>
            <w:left w:val="none" w:sz="0" w:space="0" w:color="auto"/>
            <w:bottom w:val="none" w:sz="0" w:space="0" w:color="auto"/>
            <w:right w:val="none" w:sz="0" w:space="0" w:color="auto"/>
          </w:divBdr>
        </w:div>
      </w:divsChild>
    </w:div>
    <w:div w:id="1729064808">
      <w:bodyDiv w:val="1"/>
      <w:marLeft w:val="0"/>
      <w:marRight w:val="0"/>
      <w:marTop w:val="0"/>
      <w:marBottom w:val="0"/>
      <w:divBdr>
        <w:top w:val="none" w:sz="0" w:space="0" w:color="auto"/>
        <w:left w:val="none" w:sz="0" w:space="0" w:color="auto"/>
        <w:bottom w:val="none" w:sz="0" w:space="0" w:color="auto"/>
        <w:right w:val="none" w:sz="0" w:space="0" w:color="auto"/>
      </w:divBdr>
      <w:divsChild>
        <w:div w:id="122508959">
          <w:marLeft w:val="274"/>
          <w:marRight w:val="0"/>
          <w:marTop w:val="0"/>
          <w:marBottom w:val="0"/>
          <w:divBdr>
            <w:top w:val="none" w:sz="0" w:space="0" w:color="auto"/>
            <w:left w:val="none" w:sz="0" w:space="0" w:color="auto"/>
            <w:bottom w:val="none" w:sz="0" w:space="0" w:color="auto"/>
            <w:right w:val="none" w:sz="0" w:space="0" w:color="auto"/>
          </w:divBdr>
        </w:div>
        <w:div w:id="159779347">
          <w:marLeft w:val="274"/>
          <w:marRight w:val="0"/>
          <w:marTop w:val="0"/>
          <w:marBottom w:val="0"/>
          <w:divBdr>
            <w:top w:val="none" w:sz="0" w:space="0" w:color="auto"/>
            <w:left w:val="none" w:sz="0" w:space="0" w:color="auto"/>
            <w:bottom w:val="none" w:sz="0" w:space="0" w:color="auto"/>
            <w:right w:val="none" w:sz="0" w:space="0" w:color="auto"/>
          </w:divBdr>
        </w:div>
        <w:div w:id="634876515">
          <w:marLeft w:val="274"/>
          <w:marRight w:val="0"/>
          <w:marTop w:val="0"/>
          <w:marBottom w:val="0"/>
          <w:divBdr>
            <w:top w:val="none" w:sz="0" w:space="0" w:color="auto"/>
            <w:left w:val="none" w:sz="0" w:space="0" w:color="auto"/>
            <w:bottom w:val="none" w:sz="0" w:space="0" w:color="auto"/>
            <w:right w:val="none" w:sz="0" w:space="0" w:color="auto"/>
          </w:divBdr>
        </w:div>
        <w:div w:id="1447384025">
          <w:marLeft w:val="274"/>
          <w:marRight w:val="0"/>
          <w:marTop w:val="0"/>
          <w:marBottom w:val="0"/>
          <w:divBdr>
            <w:top w:val="none" w:sz="0" w:space="0" w:color="auto"/>
            <w:left w:val="none" w:sz="0" w:space="0" w:color="auto"/>
            <w:bottom w:val="none" w:sz="0" w:space="0" w:color="auto"/>
            <w:right w:val="none" w:sz="0" w:space="0" w:color="auto"/>
          </w:divBdr>
        </w:div>
        <w:div w:id="1636065979">
          <w:marLeft w:val="274"/>
          <w:marRight w:val="0"/>
          <w:marTop w:val="0"/>
          <w:marBottom w:val="0"/>
          <w:divBdr>
            <w:top w:val="none" w:sz="0" w:space="0" w:color="auto"/>
            <w:left w:val="none" w:sz="0" w:space="0" w:color="auto"/>
            <w:bottom w:val="none" w:sz="0" w:space="0" w:color="auto"/>
            <w:right w:val="none" w:sz="0" w:space="0" w:color="auto"/>
          </w:divBdr>
        </w:div>
        <w:div w:id="1852911799">
          <w:marLeft w:val="274"/>
          <w:marRight w:val="0"/>
          <w:marTop w:val="0"/>
          <w:marBottom w:val="0"/>
          <w:divBdr>
            <w:top w:val="none" w:sz="0" w:space="0" w:color="auto"/>
            <w:left w:val="none" w:sz="0" w:space="0" w:color="auto"/>
            <w:bottom w:val="none" w:sz="0" w:space="0" w:color="auto"/>
            <w:right w:val="none" w:sz="0" w:space="0" w:color="auto"/>
          </w:divBdr>
        </w:div>
      </w:divsChild>
    </w:div>
    <w:div w:id="2069179902">
      <w:bodyDiv w:val="1"/>
      <w:marLeft w:val="0"/>
      <w:marRight w:val="0"/>
      <w:marTop w:val="0"/>
      <w:marBottom w:val="0"/>
      <w:divBdr>
        <w:top w:val="none" w:sz="0" w:space="0" w:color="auto"/>
        <w:left w:val="none" w:sz="0" w:space="0" w:color="auto"/>
        <w:bottom w:val="none" w:sz="0" w:space="0" w:color="auto"/>
        <w:right w:val="none" w:sz="0" w:space="0" w:color="auto"/>
      </w:divBdr>
      <w:divsChild>
        <w:div w:id="428159036">
          <w:marLeft w:val="0"/>
          <w:marRight w:val="0"/>
          <w:marTop w:val="0"/>
          <w:marBottom w:val="0"/>
          <w:divBdr>
            <w:top w:val="none" w:sz="0" w:space="0" w:color="auto"/>
            <w:left w:val="none" w:sz="0" w:space="0" w:color="auto"/>
            <w:bottom w:val="none" w:sz="0" w:space="0" w:color="auto"/>
            <w:right w:val="none" w:sz="0" w:space="0" w:color="auto"/>
          </w:divBdr>
          <w:divsChild>
            <w:div w:id="1470317837">
              <w:marLeft w:val="0"/>
              <w:marRight w:val="0"/>
              <w:marTop w:val="0"/>
              <w:marBottom w:val="0"/>
              <w:divBdr>
                <w:top w:val="none" w:sz="0" w:space="0" w:color="auto"/>
                <w:left w:val="none" w:sz="0" w:space="0" w:color="auto"/>
                <w:bottom w:val="none" w:sz="0" w:space="0" w:color="auto"/>
                <w:right w:val="none" w:sz="0" w:space="0" w:color="auto"/>
              </w:divBdr>
              <w:divsChild>
                <w:div w:id="1121193904">
                  <w:marLeft w:val="0"/>
                  <w:marRight w:val="0"/>
                  <w:marTop w:val="0"/>
                  <w:marBottom w:val="0"/>
                  <w:divBdr>
                    <w:top w:val="none" w:sz="0" w:space="0" w:color="auto"/>
                    <w:left w:val="none" w:sz="0" w:space="0" w:color="auto"/>
                    <w:bottom w:val="none" w:sz="0" w:space="0" w:color="auto"/>
                    <w:right w:val="none" w:sz="0" w:space="0" w:color="auto"/>
                  </w:divBdr>
                  <w:divsChild>
                    <w:div w:id="571308115">
                      <w:marLeft w:val="0"/>
                      <w:marRight w:val="0"/>
                      <w:marTop w:val="0"/>
                      <w:marBottom w:val="0"/>
                      <w:divBdr>
                        <w:top w:val="none" w:sz="0" w:space="0" w:color="auto"/>
                        <w:left w:val="none" w:sz="0" w:space="0" w:color="auto"/>
                        <w:bottom w:val="none" w:sz="0" w:space="0" w:color="auto"/>
                        <w:right w:val="none" w:sz="0" w:space="0" w:color="auto"/>
                      </w:divBdr>
                      <w:divsChild>
                        <w:div w:id="70976496">
                          <w:marLeft w:val="0"/>
                          <w:marRight w:val="0"/>
                          <w:marTop w:val="0"/>
                          <w:marBottom w:val="0"/>
                          <w:divBdr>
                            <w:top w:val="none" w:sz="0" w:space="0" w:color="auto"/>
                            <w:left w:val="none" w:sz="0" w:space="0" w:color="auto"/>
                            <w:bottom w:val="none" w:sz="0" w:space="0" w:color="auto"/>
                            <w:right w:val="none" w:sz="0" w:space="0" w:color="auto"/>
                          </w:divBdr>
                          <w:divsChild>
                            <w:div w:id="14693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frequenc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E79A-7FE6-4D5B-B551-B6124CFA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Jenna Louise</dc:creator>
  <cp:keywords/>
  <dc:description/>
  <cp:lastModifiedBy>jennahollis13</cp:lastModifiedBy>
  <cp:revision>4</cp:revision>
  <cp:lastPrinted>2016-07-18T09:57:00Z</cp:lastPrinted>
  <dcterms:created xsi:type="dcterms:W3CDTF">2016-07-23T00:13:00Z</dcterms:created>
  <dcterms:modified xsi:type="dcterms:W3CDTF">2016-07-23T00:41:00Z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